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pPr w:leftFromText="180" w:rightFromText="180" w:horzAnchor="margin" w:tblpXSpec="center" w:tblpY="-230"/>
        <w:tblW w:w="1191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84"/>
        <w:gridCol w:w="4699"/>
        <w:gridCol w:w="2383"/>
        <w:gridCol w:w="4260"/>
        <w:gridCol w:w="284"/>
      </w:tblGrid>
      <w:tr w14:paraId="18DC376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Before w:val="1"/>
          <w:wBefore w:w="284" w:type="dxa"/>
          <w:trHeight w:val="2069" w:hRule="atLeast"/>
        </w:trPr>
        <w:tc>
          <w:tcPr>
            <w:tcW w:w="4699" w:type="dxa"/>
            <w:tcBorders>
              <w:top w:val="nil"/>
              <w:left w:val="nil"/>
              <w:bottom w:val="thinThickSmallGap" w:color="auto" w:sz="24" w:space="0"/>
              <w:right w:val="nil"/>
            </w:tcBorders>
            <w:noWrap w:val="0"/>
            <w:vAlign w:val="top"/>
          </w:tcPr>
          <w:p w14:paraId="0933F986">
            <w:pPr>
              <w:tabs>
                <w:tab w:val="left" w:pos="1560"/>
              </w:tabs>
              <w:ind w:left="708" w:leftChars="0" w:firstLine="360"/>
              <w:jc w:val="left"/>
              <w:rPr>
                <w:rFonts w:hint="default" w:ascii="Times New Roman" w:hAnsi="Times New Roman" w:cs="Times New Roman"/>
                <w:b/>
                <w:sz w:val="18"/>
                <w:szCs w:val="18"/>
                <w:lang w:val="be-BY"/>
              </w:rPr>
            </w:pPr>
            <w:r>
              <w:rPr>
                <w:rFonts w:hint="default" w:ascii="Times New Roman" w:hAnsi="Times New Roman" w:cs="Times New Roman"/>
                <w:b/>
                <w:sz w:val="18"/>
                <w:szCs w:val="18"/>
              </w:rPr>
              <w:t>БАШҠОРТОСТАН  РЕСПУБЛИКАҺЫ</w:t>
            </w:r>
            <w:r>
              <w:rPr>
                <w:rFonts w:hint="default" w:ascii="Times New Roman" w:hAnsi="Times New Roman" w:cs="Times New Roman"/>
                <w:b/>
                <w:sz w:val="18"/>
                <w:szCs w:val="18"/>
                <w:lang w:val="ru-RU"/>
              </w:rPr>
              <w:t xml:space="preserve">                  </w:t>
            </w:r>
            <w:r>
              <w:rPr>
                <w:rFonts w:hint="default" w:ascii="Times New Roman" w:hAnsi="Times New Roman" w:cs="Times New Roman"/>
                <w:b/>
                <w:sz w:val="18"/>
                <w:szCs w:val="18"/>
              </w:rPr>
              <w:t>Башkортостан Республикаһы</w:t>
            </w:r>
            <w:r>
              <w:rPr>
                <w:rFonts w:hint="default" w:ascii="Times New Roman" w:hAnsi="Times New Roman" w:cs="Times New Roman"/>
                <w:b/>
                <w:sz w:val="18"/>
                <w:szCs w:val="18"/>
                <w:lang w:val="be-BY"/>
              </w:rPr>
              <w:t>ның</w:t>
            </w:r>
            <w:r>
              <w:rPr>
                <w:rFonts w:hint="default" w:ascii="Times New Roman" w:hAnsi="Times New Roman" w:cs="Times New Roman"/>
                <w:b/>
                <w:sz w:val="18"/>
                <w:szCs w:val="18"/>
                <w:lang w:val="ru-RU"/>
              </w:rPr>
              <w:t xml:space="preserve">                                                </w:t>
            </w:r>
            <w:r>
              <w:rPr>
                <w:rFonts w:hint="default" w:ascii="Times New Roman" w:hAnsi="Times New Roman" w:cs="Times New Roman"/>
                <w:b/>
                <w:sz w:val="18"/>
                <w:szCs w:val="18"/>
              </w:rPr>
              <w:t>Туймазы районы</w:t>
            </w:r>
            <w:r>
              <w:rPr>
                <w:rFonts w:hint="default" w:ascii="Times New Roman" w:hAnsi="Times New Roman" w:cs="Times New Roman"/>
                <w:b/>
                <w:sz w:val="18"/>
                <w:szCs w:val="18"/>
                <w:lang w:val="ru-RU"/>
              </w:rPr>
              <w:t xml:space="preserve">                                                                            </w:t>
            </w:r>
            <w:r>
              <w:rPr>
                <w:rFonts w:hint="default" w:ascii="Times New Roman" w:hAnsi="Times New Roman" w:cs="Times New Roman"/>
                <w:b/>
                <w:sz w:val="18"/>
                <w:szCs w:val="18"/>
                <w:lang w:val="be-BY"/>
              </w:rPr>
              <w:t>м</w:t>
            </w:r>
            <w:r>
              <w:rPr>
                <w:rFonts w:hint="default" w:ascii="Times New Roman" w:hAnsi="Times New Roman" w:cs="Times New Roman"/>
                <w:b/>
                <w:sz w:val="18"/>
                <w:szCs w:val="18"/>
              </w:rPr>
              <w:t>униципаль районы</w:t>
            </w:r>
            <w:r>
              <w:rPr>
                <w:rFonts w:hint="default" w:ascii="Times New Roman" w:hAnsi="Times New Roman" w:cs="Times New Roman"/>
                <w:b/>
                <w:sz w:val="18"/>
                <w:szCs w:val="18"/>
                <w:lang w:val="be-BY"/>
              </w:rPr>
              <w:t>ның</w:t>
            </w:r>
            <w:r>
              <w:rPr>
                <w:rFonts w:hint="default" w:ascii="Times New Roman" w:hAnsi="Times New Roman" w:cs="Times New Roman"/>
                <w:b/>
                <w:sz w:val="18"/>
                <w:szCs w:val="18"/>
                <w:lang w:val="ru-RU"/>
              </w:rPr>
              <w:t xml:space="preserve">                                                                                </w:t>
            </w:r>
            <w:r>
              <w:rPr>
                <w:rFonts w:hint="default" w:ascii="Times New Roman" w:hAnsi="Times New Roman" w:cs="Times New Roman"/>
                <w:b/>
                <w:sz w:val="18"/>
                <w:szCs w:val="18"/>
              </w:rPr>
              <w:t>Ҡарат ауыл советы</w:t>
            </w:r>
            <w:r>
              <w:rPr>
                <w:rFonts w:hint="default" w:ascii="Times New Roman" w:hAnsi="Times New Roman" w:cs="Times New Roman"/>
                <w:b/>
                <w:sz w:val="18"/>
                <w:szCs w:val="18"/>
                <w:lang w:val="ru-RU"/>
              </w:rPr>
              <w:t xml:space="preserve">                                                                                   </w:t>
            </w:r>
            <w:r>
              <w:rPr>
                <w:rFonts w:hint="default" w:ascii="Times New Roman" w:hAnsi="Times New Roman" w:cs="Times New Roman"/>
                <w:b/>
                <w:sz w:val="18"/>
                <w:szCs w:val="18"/>
                <w:lang w:val="be-BY"/>
              </w:rPr>
              <w:t>а</w:t>
            </w:r>
            <w:r>
              <w:rPr>
                <w:rFonts w:hint="default" w:ascii="Times New Roman" w:hAnsi="Times New Roman" w:cs="Times New Roman"/>
                <w:b/>
                <w:sz w:val="18"/>
                <w:szCs w:val="18"/>
              </w:rPr>
              <w:t xml:space="preserve">уыл биләмәһе </w:t>
            </w:r>
            <w:r>
              <w:rPr>
                <w:rFonts w:hint="default" w:ascii="Times New Roman" w:hAnsi="Times New Roman" w:cs="Times New Roman"/>
                <w:b/>
                <w:sz w:val="18"/>
                <w:szCs w:val="18"/>
                <w:lang w:val="be-BY"/>
              </w:rPr>
              <w:t>Советы</w:t>
            </w:r>
          </w:p>
          <w:p w14:paraId="762D275E">
            <w:pPr>
              <w:jc w:val="center"/>
              <w:rPr>
                <w:sz w:val="16"/>
              </w:rPr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 xml:space="preserve">452779,   Туймазы районы </w:t>
            </w:r>
            <w:r>
              <w:rPr>
                <w:rFonts w:hint="default" w:ascii="Times New Roman" w:hAnsi="Times New Roman" w:cs="Times New Roman"/>
                <w:sz w:val="18"/>
                <w:szCs w:val="18"/>
                <w:lang w:val="be-BY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18"/>
                <w:szCs w:val="18"/>
              </w:rPr>
              <w:t>Ҡ</w:t>
            </w:r>
            <w:r>
              <w:rPr>
                <w:rFonts w:hint="default" w:ascii="Times New Roman" w:hAnsi="Times New Roman" w:cs="Times New Roman"/>
                <w:sz w:val="18"/>
                <w:szCs w:val="18"/>
                <w:lang w:val="be-BY"/>
              </w:rPr>
              <w:t xml:space="preserve">арат ауылы, </w:t>
            </w:r>
            <w:r>
              <w:rPr>
                <w:rFonts w:hint="default" w:ascii="Times New Roman" w:hAnsi="Times New Roman" w:cs="Times New Roman"/>
                <w:sz w:val="18"/>
                <w:szCs w:val="18"/>
              </w:rPr>
              <w:t>Мәктәп  урамы, 26</w:t>
            </w:r>
            <w:r>
              <w:rPr>
                <w:rFonts w:hint="default"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sz w:val="18"/>
                <w:szCs w:val="18"/>
              </w:rPr>
              <w:t xml:space="preserve">тел.  </w:t>
            </w:r>
            <w:r>
              <w:rPr>
                <w:rFonts w:hint="default" w:ascii="Times New Roman" w:hAnsi="Times New Roman" w:cs="Times New Roman"/>
                <w:sz w:val="18"/>
                <w:szCs w:val="18"/>
                <w:lang w:val="be-BY"/>
              </w:rPr>
              <w:t xml:space="preserve">8 </w:t>
            </w:r>
            <w:r>
              <w:rPr>
                <w:rFonts w:hint="default" w:ascii="Times New Roman" w:hAnsi="Times New Roman" w:cs="Times New Roman"/>
                <w:sz w:val="18"/>
                <w:szCs w:val="18"/>
              </w:rPr>
              <w:t>(</w:t>
            </w:r>
            <w:r>
              <w:rPr>
                <w:rFonts w:hint="default" w:ascii="Times New Roman" w:hAnsi="Times New Roman" w:cs="Times New Roman"/>
                <w:sz w:val="18"/>
                <w:szCs w:val="18"/>
                <w:lang w:val="be-BY"/>
              </w:rPr>
              <w:t>34782</w:t>
            </w:r>
            <w:r>
              <w:rPr>
                <w:rFonts w:hint="default" w:ascii="Times New Roman" w:hAnsi="Times New Roman" w:cs="Times New Roman"/>
                <w:sz w:val="18"/>
                <w:szCs w:val="18"/>
              </w:rPr>
              <w:t>) 36-1-41,    факс (36-1-46)</w:t>
            </w:r>
            <w:r>
              <w:rPr>
                <w:rFonts w:hint="default" w:ascii="Times New Roman" w:hAnsi="Times New Roman" w:cs="Times New Roman"/>
                <w:sz w:val="18"/>
                <w:szCs w:val="18"/>
                <w:lang w:val="ru-RU"/>
              </w:rPr>
              <w:t xml:space="preserve"> </w:t>
            </w:r>
          </w:p>
        </w:tc>
        <w:tc>
          <w:tcPr>
            <w:tcW w:w="2383" w:type="dxa"/>
            <w:tcBorders>
              <w:top w:val="nil"/>
              <w:left w:val="nil"/>
              <w:bottom w:val="thinThickSmallGap" w:color="auto" w:sz="24" w:space="0"/>
              <w:right w:val="nil"/>
            </w:tcBorders>
            <w:noWrap w:val="0"/>
            <w:vAlign w:val="top"/>
          </w:tcPr>
          <w:p w14:paraId="65BB4E5F">
            <w:pPr>
              <w:jc w:val="center"/>
            </w:pPr>
            <w:r>
              <w:drawing>
                <wp:inline distT="0" distB="0" distL="114300" distR="114300">
                  <wp:extent cx="942975" cy="1002665"/>
                  <wp:effectExtent l="0" t="0" r="9525" b="6985"/>
                  <wp:docPr id="1" name="Изображение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Изображение 1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975" cy="1002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44" w:type="dxa"/>
            <w:gridSpan w:val="2"/>
            <w:tcBorders>
              <w:top w:val="nil"/>
              <w:left w:val="nil"/>
              <w:bottom w:val="thinThickSmallGap" w:color="auto" w:sz="24" w:space="0"/>
              <w:right w:val="nil"/>
            </w:tcBorders>
            <w:noWrap w:val="0"/>
            <w:vAlign w:val="top"/>
          </w:tcPr>
          <w:p w14:paraId="562183C9">
            <w:pPr>
              <w:ind w:left="511" w:hanging="234"/>
              <w:jc w:val="left"/>
              <w:rPr>
                <w:rFonts w:hint="default" w:ascii="Times New Roman" w:hAnsi="Times New Roman" w:cs="Times New Roman"/>
                <w:b/>
                <w:sz w:val="18"/>
                <w:szCs w:val="18"/>
                <w:lang w:val="be-BY"/>
              </w:rPr>
            </w:pPr>
            <w:r>
              <w:rPr>
                <w:rFonts w:hint="default" w:ascii="Times New Roman" w:hAnsi="Times New Roman" w:cs="Times New Roman"/>
                <w:b/>
                <w:sz w:val="18"/>
                <w:szCs w:val="18"/>
                <w:lang w:val="be-BY"/>
              </w:rPr>
              <w:t>РЕСПУБЛИКА БАШКОРТОСТАН</w:t>
            </w:r>
            <w:r>
              <w:rPr>
                <w:rFonts w:hint="default" w:ascii="Times New Roman" w:hAnsi="Times New Roman" w:cs="Times New Roman"/>
                <w:b/>
                <w:sz w:val="18"/>
                <w:szCs w:val="18"/>
                <w:lang w:val="ru-RU"/>
              </w:rPr>
              <w:t xml:space="preserve">            </w:t>
            </w:r>
            <w:r>
              <w:rPr>
                <w:rFonts w:hint="default" w:ascii="Times New Roman" w:hAnsi="Times New Roman" w:cs="Times New Roman"/>
                <w:b/>
                <w:sz w:val="18"/>
                <w:szCs w:val="18"/>
                <w:lang w:val="be-BY"/>
              </w:rPr>
              <w:t xml:space="preserve">       Совет сельского поселения</w:t>
            </w:r>
            <w:r>
              <w:rPr>
                <w:rFonts w:hint="default" w:ascii="Times New Roman" w:hAnsi="Times New Roman" w:cs="Times New Roman"/>
                <w:b/>
                <w:sz w:val="18"/>
                <w:szCs w:val="18"/>
                <w:lang w:val="ru-RU"/>
              </w:rPr>
              <w:t xml:space="preserve">                     </w:t>
            </w:r>
            <w:r>
              <w:rPr>
                <w:rFonts w:hint="default" w:ascii="Times New Roman" w:hAnsi="Times New Roman" w:cs="Times New Roman"/>
                <w:b/>
                <w:sz w:val="18"/>
                <w:szCs w:val="18"/>
                <w:lang w:val="be-BY"/>
              </w:rPr>
              <w:t xml:space="preserve">         Каратовский сельсовет</w:t>
            </w:r>
            <w:r>
              <w:rPr>
                <w:rFonts w:hint="default" w:ascii="Times New Roman" w:hAnsi="Times New Roman" w:cs="Times New Roman"/>
                <w:b/>
                <w:sz w:val="18"/>
                <w:szCs w:val="18"/>
                <w:lang w:val="ru-RU"/>
              </w:rPr>
              <w:t xml:space="preserve">                                   </w:t>
            </w:r>
            <w:r>
              <w:rPr>
                <w:rFonts w:hint="default" w:ascii="Times New Roman" w:hAnsi="Times New Roman" w:cs="Times New Roman"/>
                <w:b/>
                <w:sz w:val="18"/>
                <w:szCs w:val="18"/>
                <w:lang w:val="be-BY"/>
              </w:rPr>
              <w:t>муниципального района</w:t>
            </w:r>
            <w:r>
              <w:rPr>
                <w:rFonts w:hint="default" w:ascii="Times New Roman" w:hAnsi="Times New Roman" w:cs="Times New Roman"/>
                <w:b/>
                <w:sz w:val="18"/>
                <w:szCs w:val="18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sz w:val="18"/>
                <w:szCs w:val="18"/>
                <w:lang w:val="be-BY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b/>
                <w:sz w:val="18"/>
                <w:szCs w:val="18"/>
                <w:lang w:val="ru-RU"/>
              </w:rPr>
              <w:t xml:space="preserve">                                                     </w:t>
            </w:r>
            <w:r>
              <w:rPr>
                <w:rFonts w:hint="default" w:ascii="Times New Roman" w:hAnsi="Times New Roman" w:cs="Times New Roman"/>
                <w:b/>
                <w:sz w:val="18"/>
                <w:szCs w:val="18"/>
                <w:lang w:val="be-BY"/>
              </w:rPr>
              <w:t>Туймазинский район</w:t>
            </w:r>
            <w:r>
              <w:rPr>
                <w:rFonts w:hint="default" w:ascii="Times New Roman" w:hAnsi="Times New Roman" w:cs="Times New Roman"/>
                <w:b/>
                <w:sz w:val="18"/>
                <w:szCs w:val="18"/>
                <w:lang w:val="ru-RU"/>
              </w:rPr>
              <w:t xml:space="preserve">                         </w:t>
            </w:r>
            <w:r>
              <w:rPr>
                <w:rFonts w:hint="default" w:ascii="Times New Roman" w:hAnsi="Times New Roman" w:cs="Times New Roman"/>
                <w:b/>
                <w:sz w:val="18"/>
                <w:szCs w:val="18"/>
              </w:rPr>
              <w:t xml:space="preserve">            Республики Башкортостан</w:t>
            </w:r>
          </w:p>
          <w:p w14:paraId="49B10B6F">
            <w:pPr>
              <w:ind w:left="234" w:hanging="234"/>
            </w:pPr>
            <w:r>
              <w:rPr>
                <w:rFonts w:hint="default" w:ascii="Times New Roman" w:hAnsi="Times New Roman" w:cs="Times New Roman"/>
                <w:sz w:val="18"/>
                <w:szCs w:val="18"/>
              </w:rPr>
              <w:t>452779, Туймазинский  район, с. Каратово,</w:t>
            </w:r>
            <w:r>
              <w:rPr>
                <w:rFonts w:hint="default" w:ascii="Times New Roman" w:hAnsi="Times New Roman" w:cs="Times New Roman"/>
                <w:sz w:val="18"/>
                <w:szCs w:val="18"/>
                <w:lang w:val="ru-RU"/>
              </w:rPr>
              <w:t xml:space="preserve">    </w:t>
            </w:r>
            <w:r>
              <w:rPr>
                <w:rFonts w:hint="default" w:ascii="Times New Roman" w:hAnsi="Times New Roman" w:cs="Times New Roman"/>
                <w:sz w:val="18"/>
                <w:szCs w:val="18"/>
              </w:rPr>
              <w:t xml:space="preserve">ул.Школьная., 26, тел. </w:t>
            </w:r>
            <w:r>
              <w:rPr>
                <w:rFonts w:hint="default" w:ascii="Times New Roman" w:hAnsi="Times New Roman" w:cs="Times New Roman"/>
                <w:sz w:val="18"/>
                <w:szCs w:val="18"/>
                <w:lang w:val="be-BY"/>
              </w:rPr>
              <w:t xml:space="preserve"> 8(34782) </w:t>
            </w:r>
            <w:r>
              <w:rPr>
                <w:rFonts w:hint="default" w:ascii="Times New Roman" w:hAnsi="Times New Roman" w:cs="Times New Roman"/>
                <w:sz w:val="18"/>
                <w:szCs w:val="18"/>
              </w:rPr>
              <w:t>36-1-41,36-1-46</w:t>
            </w:r>
            <w:r>
              <w:rPr>
                <w:rFonts w:hint="default"/>
                <w:sz w:val="18"/>
                <w:szCs w:val="18"/>
                <w:lang w:val="ru-RU"/>
              </w:rPr>
              <w:t xml:space="preserve"> </w:t>
            </w:r>
          </w:p>
        </w:tc>
      </w:tr>
      <w:tr w14:paraId="6C0DCC5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284" w:type="dxa"/>
          <w:cantSplit/>
          <w:trHeight w:val="149" w:hRule="atLeast"/>
        </w:trPr>
        <w:tc>
          <w:tcPr>
            <w:tcW w:w="11626" w:type="dxa"/>
            <w:gridSpan w:val="4"/>
            <w:tcBorders>
              <w:top w:val="thinThickSmallGap" w:color="auto" w:sz="24" w:space="0"/>
              <w:left w:val="nil"/>
              <w:bottom w:val="nil"/>
              <w:right w:val="nil"/>
            </w:tcBorders>
            <w:noWrap w:val="0"/>
            <w:vAlign w:val="top"/>
          </w:tcPr>
          <w:p w14:paraId="5F43769A">
            <w:pPr>
              <w:wordWrap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8"/>
                <w:szCs w:val="28"/>
                <w:u w:val="single"/>
                <w:lang w:val="ru-RU"/>
              </w:rPr>
            </w:pPr>
            <w:r>
              <w:rPr>
                <w:b/>
              </w:rPr>
              <w:t xml:space="preserve">    </w:t>
            </w:r>
            <w:r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  <w:lang w:val="be-BY"/>
              </w:rPr>
              <w:t xml:space="preserve">            </w:t>
            </w:r>
            <w:r>
              <w:rPr>
                <w:rFonts w:hint="default" w:ascii="Times New Roman" w:hAnsi="Times New Roman" w:cs="Times New Roman"/>
                <w:b/>
                <w:sz w:val="28"/>
                <w:szCs w:val="28"/>
                <w:lang w:val="be-BY"/>
              </w:rPr>
              <w:t xml:space="preserve"> КАРАР</w:t>
            </w:r>
            <w:r>
              <w:rPr>
                <w:rFonts w:hint="default" w:ascii="Times New Roman" w:hAnsi="Times New Roman" w:cs="Times New Roman"/>
                <w:b/>
                <w:sz w:val="28"/>
                <w:szCs w:val="28"/>
              </w:rPr>
              <w:t xml:space="preserve">                                                                        РЕШЕНИЕ </w:t>
            </w:r>
          </w:p>
          <w:p w14:paraId="5C282883">
            <w:pPr>
              <w:ind w:hanging="234"/>
              <w:jc w:val="center"/>
            </w:pPr>
          </w:p>
        </w:tc>
      </w:tr>
    </w:tbl>
    <w:p w14:paraId="5AF3A10D">
      <w:pPr>
        <w:pStyle w:val="10"/>
        <w:ind w:left="5040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6"/>
          <w:szCs w:val="26"/>
        </w:rPr>
        <w:t>О проекте решения о внесении изменений и дополнений  в Устав сельского поселения Каратовский сельсовет муниципального района Туймазинский район Республики Башкортостан</w:t>
      </w:r>
    </w:p>
    <w:p w14:paraId="098E1CFA">
      <w:pPr>
        <w:pStyle w:val="10"/>
        <w:ind w:firstLine="284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 xml:space="preserve">           Рассмотрев и обсудив проект решения о внесении изменений и дополнений  в Устав сельского поселения Каратовский сельсовет муниципального района Туймазинский район Республики Башкортостан, Совет муниципального района Туймазинский район Республики Башкортостан </w:t>
      </w:r>
    </w:p>
    <w:p w14:paraId="470B2B8C">
      <w:pPr>
        <w:pStyle w:val="10"/>
        <w:ind w:firstLine="4485" w:firstLineChars="1725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РЕШИЛ:</w:t>
      </w:r>
    </w:p>
    <w:p w14:paraId="25E3C711">
      <w:pPr>
        <w:pStyle w:val="10"/>
        <w:numPr>
          <w:ilvl w:val="0"/>
          <w:numId w:val="1"/>
        </w:numPr>
        <w:tabs>
          <w:tab w:val="left" w:pos="435"/>
        </w:tabs>
        <w:ind w:left="0" w:firstLine="435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Утвердить проект  решения о внесении изменений и дополнений  в Устав сельского поселения Каратовский сельсовет муниципального района Туймазинский район Республики Башкортостан  (Приложение № 1).</w:t>
      </w:r>
    </w:p>
    <w:p w14:paraId="63D73A08">
      <w:pPr>
        <w:pStyle w:val="10"/>
        <w:numPr>
          <w:ilvl w:val="0"/>
          <w:numId w:val="1"/>
        </w:numPr>
        <w:tabs>
          <w:tab w:val="left" w:pos="0"/>
        </w:tabs>
        <w:ind w:left="0" w:firstLine="426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 xml:space="preserve">Обнародовать проект  решения о внесении изменений и дополнений  в Устав сельского поселения Каратовский сельсовет муниципального района Туймазинский район Республики Башкортостан  в здании Администрации сельского поселения Каратовский сельсовет муниципального района Туймазинский район (с.Каратово, ул. Школьная, д.26), на информационных стендах библиотек МАУК «Межпоселенческая центральная библиотека» (согласно списка в приложении № 2) и разместить на официальном сайте Администрации сельского поселения Каратовский сельсовет муниципального района Туймазинский район </w:t>
      </w:r>
      <w:r>
        <w:rPr>
          <w:rFonts w:hint="default" w:ascii="Times New Roman" w:hAnsi="Times New Roman" w:cs="Times New Roman"/>
          <w:color w:val="000000"/>
          <w:sz w:val="26"/>
          <w:szCs w:val="26"/>
        </w:rPr>
        <w:fldChar w:fldCharType="begin"/>
      </w:r>
      <w:r>
        <w:rPr>
          <w:rFonts w:hint="default" w:ascii="Times New Roman" w:hAnsi="Times New Roman" w:cs="Times New Roman"/>
          <w:color w:val="000000"/>
          <w:sz w:val="26"/>
          <w:szCs w:val="26"/>
        </w:rPr>
        <w:instrText xml:space="preserve"> HYPERLINK "https:// karato</w:instrText>
      </w:r>
      <w:r>
        <w:rPr>
          <w:rFonts w:hint="default" w:ascii="Times New Roman" w:hAnsi="Times New Roman" w:cs="Times New Roman"/>
          <w:color w:val="000000"/>
          <w:sz w:val="26"/>
          <w:szCs w:val="26"/>
          <w:lang w:val="en-US"/>
        </w:rPr>
        <w:instrText xml:space="preserve">vo</w:instrText>
      </w:r>
      <w:r>
        <w:rPr>
          <w:rFonts w:hint="default" w:ascii="Times New Roman" w:hAnsi="Times New Roman" w:cs="Times New Roman"/>
          <w:color w:val="000000"/>
          <w:sz w:val="26"/>
          <w:szCs w:val="26"/>
        </w:rPr>
        <w:instrText xml:space="preserve">.ru" </w:instrText>
      </w:r>
      <w:r>
        <w:rPr>
          <w:rFonts w:hint="default" w:ascii="Times New Roman" w:hAnsi="Times New Roman" w:cs="Times New Roman"/>
          <w:color w:val="000000"/>
          <w:sz w:val="26"/>
          <w:szCs w:val="26"/>
        </w:rPr>
        <w:fldChar w:fldCharType="separate"/>
      </w:r>
      <w:r>
        <w:rPr>
          <w:rStyle w:val="5"/>
          <w:rFonts w:hint="default" w:ascii="Times New Roman" w:hAnsi="Times New Roman" w:cs="Times New Roman"/>
          <w:sz w:val="26"/>
          <w:szCs w:val="26"/>
        </w:rPr>
        <w:t>https:// karato</w:t>
      </w:r>
      <w:r>
        <w:rPr>
          <w:rStyle w:val="5"/>
          <w:rFonts w:hint="default" w:ascii="Times New Roman" w:hAnsi="Times New Roman" w:cs="Times New Roman"/>
          <w:sz w:val="26"/>
          <w:szCs w:val="26"/>
          <w:lang w:val="en-US"/>
        </w:rPr>
        <w:t>vo</w:t>
      </w:r>
      <w:r>
        <w:rPr>
          <w:rStyle w:val="5"/>
          <w:rFonts w:hint="default" w:ascii="Times New Roman" w:hAnsi="Times New Roman" w:cs="Times New Roman"/>
          <w:sz w:val="26"/>
          <w:szCs w:val="26"/>
        </w:rPr>
        <w:t>.ru</w:t>
      </w:r>
      <w:r>
        <w:rPr>
          <w:rFonts w:hint="default" w:ascii="Times New Roman" w:hAnsi="Times New Roman" w:cs="Times New Roman"/>
          <w:color w:val="000000"/>
          <w:sz w:val="26"/>
          <w:szCs w:val="26"/>
        </w:rPr>
        <w:fldChar w:fldCharType="end"/>
      </w:r>
      <w:r>
        <w:rPr>
          <w:rFonts w:hint="default" w:ascii="Times New Roman" w:hAnsi="Times New Roman" w:cs="Times New Roman"/>
          <w:sz w:val="26"/>
          <w:szCs w:val="26"/>
        </w:rPr>
        <w:t xml:space="preserve">  с  1</w:t>
      </w:r>
      <w:r>
        <w:rPr>
          <w:rFonts w:hint="default" w:ascii="Times New Roman" w:hAnsi="Times New Roman" w:cs="Times New Roman"/>
          <w:sz w:val="26"/>
          <w:szCs w:val="26"/>
          <w:lang w:val="ru-RU"/>
        </w:rPr>
        <w:t>6</w:t>
      </w:r>
      <w:r>
        <w:rPr>
          <w:rFonts w:hint="default" w:ascii="Times New Roman" w:hAnsi="Times New Roman" w:cs="Times New Roman"/>
          <w:sz w:val="26"/>
          <w:szCs w:val="26"/>
        </w:rPr>
        <w:t xml:space="preserve"> </w:t>
      </w:r>
      <w:r>
        <w:rPr>
          <w:rFonts w:hint="default" w:ascii="Times New Roman" w:hAnsi="Times New Roman" w:cs="Times New Roman"/>
          <w:sz w:val="26"/>
          <w:szCs w:val="26"/>
          <w:lang w:val="ru-RU"/>
        </w:rPr>
        <w:t>октября</w:t>
      </w:r>
      <w:r>
        <w:rPr>
          <w:rFonts w:hint="default" w:ascii="Times New Roman" w:hAnsi="Times New Roman" w:cs="Times New Roman"/>
          <w:sz w:val="26"/>
          <w:szCs w:val="26"/>
        </w:rPr>
        <w:t xml:space="preserve">  202</w:t>
      </w:r>
      <w:r>
        <w:rPr>
          <w:rFonts w:hint="default" w:ascii="Times New Roman" w:hAnsi="Times New Roman" w:cs="Times New Roman"/>
          <w:sz w:val="26"/>
          <w:szCs w:val="26"/>
          <w:lang w:val="ru-RU"/>
        </w:rPr>
        <w:t>4</w:t>
      </w:r>
      <w:r>
        <w:rPr>
          <w:rFonts w:hint="default" w:ascii="Times New Roman" w:hAnsi="Times New Roman" w:cs="Times New Roman"/>
          <w:sz w:val="26"/>
          <w:szCs w:val="26"/>
        </w:rPr>
        <w:t xml:space="preserve"> года.</w:t>
      </w:r>
    </w:p>
    <w:p w14:paraId="5B1D7751">
      <w:pPr>
        <w:pStyle w:val="10"/>
        <w:numPr>
          <w:ilvl w:val="0"/>
          <w:numId w:val="1"/>
        </w:numPr>
        <w:tabs>
          <w:tab w:val="left" w:pos="0"/>
        </w:tabs>
        <w:ind w:left="0" w:firstLine="426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 xml:space="preserve">Назначить публичные слушания по обсуждению проекта  решения о внесении изменений и дополнений  в Устав сельского поселения Каратовский сельсовет муниципального района Туймазинский район Республики Башкортостан на </w:t>
      </w:r>
      <w:r>
        <w:rPr>
          <w:rFonts w:hint="default" w:ascii="Times New Roman" w:hAnsi="Times New Roman" w:cs="Times New Roman"/>
          <w:sz w:val="26"/>
          <w:szCs w:val="26"/>
          <w:lang w:val="ru-RU"/>
        </w:rPr>
        <w:t>30</w:t>
      </w:r>
      <w:r>
        <w:rPr>
          <w:rFonts w:hint="default" w:ascii="Times New Roman" w:hAnsi="Times New Roman" w:cs="Times New Roman"/>
          <w:sz w:val="26"/>
          <w:szCs w:val="26"/>
        </w:rPr>
        <w:t xml:space="preserve">  </w:t>
      </w:r>
      <w:r>
        <w:rPr>
          <w:rFonts w:hint="default" w:ascii="Times New Roman" w:hAnsi="Times New Roman" w:cs="Times New Roman"/>
          <w:sz w:val="26"/>
          <w:szCs w:val="26"/>
          <w:lang w:val="ru-RU"/>
        </w:rPr>
        <w:t xml:space="preserve">октября </w:t>
      </w:r>
      <w:r>
        <w:rPr>
          <w:rFonts w:hint="default" w:ascii="Times New Roman" w:hAnsi="Times New Roman" w:cs="Times New Roman"/>
          <w:sz w:val="26"/>
          <w:szCs w:val="26"/>
        </w:rPr>
        <w:t xml:space="preserve"> 202</w:t>
      </w:r>
      <w:r>
        <w:rPr>
          <w:rFonts w:hint="default" w:ascii="Times New Roman" w:hAnsi="Times New Roman" w:cs="Times New Roman"/>
          <w:sz w:val="26"/>
          <w:szCs w:val="26"/>
          <w:lang w:val="ru-RU"/>
        </w:rPr>
        <w:t>4</w:t>
      </w:r>
      <w:r>
        <w:rPr>
          <w:rFonts w:hint="default" w:ascii="Times New Roman" w:hAnsi="Times New Roman" w:cs="Times New Roman"/>
          <w:sz w:val="26"/>
          <w:szCs w:val="26"/>
        </w:rPr>
        <w:t xml:space="preserve"> года на 12.00 часов в здании Администрации сельского поселения Каратовский сельсовет муниципального района Туймазинский район (с.Каратово, ул. Школьная, д.26).</w:t>
      </w:r>
    </w:p>
    <w:p w14:paraId="50935639">
      <w:pPr>
        <w:numPr>
          <w:ilvl w:val="0"/>
          <w:numId w:val="1"/>
        </w:numPr>
        <w:tabs>
          <w:tab w:val="left" w:pos="435"/>
        </w:tabs>
        <w:ind w:left="0" w:firstLine="435"/>
        <w:jc w:val="both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Комиссии по подготовке и проведению публичных слушаний в сельского поселения Каратовский сельсовет муниципальном районе Туймазинский район (</w:t>
      </w:r>
      <w:r>
        <w:rPr>
          <w:rFonts w:hint="default" w:ascii="Times New Roman" w:hAnsi="Times New Roman" w:cs="Times New Roman"/>
          <w:sz w:val="26"/>
          <w:szCs w:val="26"/>
          <w:lang w:val="ru-RU"/>
        </w:rPr>
        <w:t>Галеев Н.М.</w:t>
      </w:r>
      <w:r>
        <w:rPr>
          <w:rFonts w:hint="default" w:ascii="Times New Roman" w:hAnsi="Times New Roman" w:cs="Times New Roman"/>
          <w:sz w:val="26"/>
          <w:szCs w:val="26"/>
        </w:rPr>
        <w:t xml:space="preserve">) в срок до  </w:t>
      </w:r>
      <w:r>
        <w:rPr>
          <w:rFonts w:hint="default" w:ascii="Times New Roman" w:hAnsi="Times New Roman" w:cs="Times New Roman"/>
          <w:sz w:val="26"/>
          <w:szCs w:val="26"/>
          <w:lang w:val="ru-RU"/>
        </w:rPr>
        <w:t>18</w:t>
      </w:r>
      <w:r>
        <w:rPr>
          <w:rFonts w:hint="default" w:ascii="Times New Roman" w:hAnsi="Times New Roman" w:cs="Times New Roman"/>
          <w:sz w:val="26"/>
          <w:szCs w:val="26"/>
        </w:rPr>
        <w:t xml:space="preserve"> </w:t>
      </w:r>
      <w:r>
        <w:rPr>
          <w:rFonts w:hint="default" w:ascii="Times New Roman" w:hAnsi="Times New Roman" w:cs="Times New Roman"/>
          <w:sz w:val="26"/>
          <w:szCs w:val="26"/>
          <w:lang w:val="ru-RU"/>
        </w:rPr>
        <w:t>ноября</w:t>
      </w:r>
      <w:r>
        <w:rPr>
          <w:rFonts w:hint="default" w:ascii="Times New Roman" w:hAnsi="Times New Roman" w:cs="Times New Roman"/>
          <w:sz w:val="26"/>
          <w:szCs w:val="26"/>
        </w:rPr>
        <w:t xml:space="preserve">  202</w:t>
      </w:r>
      <w:r>
        <w:rPr>
          <w:rFonts w:hint="default" w:ascii="Times New Roman" w:hAnsi="Times New Roman" w:cs="Times New Roman"/>
          <w:sz w:val="26"/>
          <w:szCs w:val="26"/>
          <w:lang w:val="ru-RU"/>
        </w:rPr>
        <w:t>4</w:t>
      </w:r>
      <w:r>
        <w:rPr>
          <w:rFonts w:hint="default" w:ascii="Times New Roman" w:hAnsi="Times New Roman" w:cs="Times New Roman"/>
          <w:sz w:val="26"/>
          <w:szCs w:val="26"/>
        </w:rPr>
        <w:t xml:space="preserve"> года </w:t>
      </w:r>
      <w:r>
        <w:rPr>
          <w:rFonts w:hint="default" w:ascii="Times New Roman" w:hAnsi="Times New Roman" w:cs="Times New Roman"/>
          <w:color w:val="000000"/>
          <w:sz w:val="26"/>
          <w:szCs w:val="26"/>
        </w:rPr>
        <w:t xml:space="preserve">организовать  прием, учет и передачу  в Совет </w:t>
      </w:r>
      <w:r>
        <w:rPr>
          <w:rFonts w:hint="default" w:ascii="Times New Roman" w:hAnsi="Times New Roman" w:cs="Times New Roman"/>
          <w:sz w:val="26"/>
          <w:szCs w:val="26"/>
        </w:rPr>
        <w:t xml:space="preserve">сельского поселения Каратовский сельсовет </w:t>
      </w:r>
      <w:r>
        <w:rPr>
          <w:rFonts w:hint="default" w:ascii="Times New Roman" w:hAnsi="Times New Roman" w:cs="Times New Roman"/>
          <w:color w:val="000000"/>
          <w:sz w:val="26"/>
          <w:szCs w:val="26"/>
        </w:rPr>
        <w:t xml:space="preserve">муниципального района Туймазинский район поступивших  предложений по проекту </w:t>
      </w:r>
      <w:r>
        <w:rPr>
          <w:rFonts w:hint="default" w:ascii="Times New Roman" w:hAnsi="Times New Roman" w:cs="Times New Roman"/>
          <w:sz w:val="26"/>
          <w:szCs w:val="26"/>
        </w:rPr>
        <w:t>решения о внесении изменений и дополнений  в Устав сельского поселения Каратовский сельсовет муниципального района Туймазинский район Республики Башкортостан.</w:t>
      </w:r>
    </w:p>
    <w:p w14:paraId="4A85EF0F">
      <w:pPr>
        <w:numPr>
          <w:ilvl w:val="0"/>
          <w:numId w:val="1"/>
        </w:numPr>
        <w:tabs>
          <w:tab w:val="left" w:pos="435"/>
        </w:tabs>
        <w:ind w:left="0" w:firstLine="435"/>
        <w:jc w:val="both"/>
        <w:rPr>
          <w:rFonts w:hint="default" w:ascii="Times New Roman" w:hAnsi="Times New Roman" w:cs="Times New Roman"/>
          <w:sz w:val="26"/>
          <w:szCs w:val="26"/>
        </w:rPr>
      </w:pPr>
      <w:r>
        <w:rPr>
          <w:rFonts w:hint="default" w:ascii="Times New Roman" w:hAnsi="Times New Roman" w:cs="Times New Roman"/>
          <w:sz w:val="26"/>
          <w:szCs w:val="26"/>
        </w:rPr>
        <w:t>Контроль за исполнением данного решения возложить на постоянную комиссию по социально-гуманитарным вопросам, охране правопорядка (Галеев Н.М.).</w:t>
      </w:r>
    </w:p>
    <w:p w14:paraId="3F4730ED">
      <w:pPr>
        <w:pStyle w:val="10"/>
        <w:rPr>
          <w:rFonts w:hint="default" w:ascii="Times New Roman" w:hAnsi="Times New Roman" w:cs="Times New Roman"/>
          <w:sz w:val="26"/>
          <w:szCs w:val="26"/>
        </w:rPr>
      </w:pPr>
    </w:p>
    <w:p w14:paraId="2DAF8489">
      <w:pPr>
        <w:pStyle w:val="7"/>
        <w:spacing w:line="240" w:lineRule="auto"/>
        <w:ind w:left="435"/>
        <w:rPr>
          <w:rFonts w:hint="default" w:ascii="Times New Roman" w:hAnsi="Times New Roman" w:cs="Times New Roman"/>
          <w:sz w:val="26"/>
          <w:szCs w:val="26"/>
          <w:lang w:val="ru-RU"/>
        </w:rPr>
      </w:pPr>
      <w:r>
        <w:rPr>
          <w:rFonts w:hint="default" w:ascii="Times New Roman" w:hAnsi="Times New Roman" w:cs="Times New Roman"/>
          <w:sz w:val="26"/>
          <w:szCs w:val="26"/>
          <w:lang w:val="ru-RU"/>
        </w:rPr>
        <w:t xml:space="preserve">Заместитель председателя Совета                                                                            </w:t>
      </w:r>
      <w:r>
        <w:rPr>
          <w:rFonts w:hint="default" w:ascii="Times New Roman" w:hAnsi="Times New Roman" w:cs="Times New Roman"/>
          <w:sz w:val="26"/>
          <w:szCs w:val="26"/>
        </w:rPr>
        <w:t xml:space="preserve"> сельского поселения</w:t>
      </w:r>
      <w:r>
        <w:rPr>
          <w:rFonts w:hint="default" w:ascii="Times New Roman" w:hAnsi="Times New Roman" w:cs="Times New Roman"/>
          <w:sz w:val="26"/>
          <w:szCs w:val="26"/>
          <w:lang w:val="ru-RU"/>
        </w:rPr>
        <w:t xml:space="preserve">                                                                                                               </w:t>
      </w:r>
      <w:r>
        <w:rPr>
          <w:rFonts w:hint="default" w:ascii="Times New Roman" w:hAnsi="Times New Roman" w:cs="Times New Roman"/>
          <w:sz w:val="26"/>
          <w:szCs w:val="26"/>
        </w:rPr>
        <w:t xml:space="preserve"> Каратовский сельсовет</w:t>
      </w:r>
      <w:r>
        <w:rPr>
          <w:rFonts w:hint="default" w:ascii="Times New Roman" w:hAnsi="Times New Roman" w:cs="Times New Roman"/>
          <w:sz w:val="26"/>
          <w:szCs w:val="26"/>
          <w:lang w:val="ru-RU"/>
        </w:rPr>
        <w:t xml:space="preserve">                                                                                 </w:t>
      </w:r>
      <w:r>
        <w:rPr>
          <w:rFonts w:hint="default" w:ascii="Times New Roman" w:hAnsi="Times New Roman" w:cs="Times New Roman"/>
          <w:sz w:val="26"/>
          <w:szCs w:val="26"/>
        </w:rPr>
        <w:t>муниципального района</w:t>
      </w:r>
      <w:r>
        <w:rPr>
          <w:rFonts w:hint="default" w:ascii="Times New Roman" w:hAnsi="Times New Roman" w:cs="Times New Roman"/>
          <w:sz w:val="26"/>
          <w:szCs w:val="26"/>
          <w:lang w:val="ru-RU"/>
        </w:rPr>
        <w:t xml:space="preserve">                                                                                                                               </w:t>
      </w:r>
      <w:r>
        <w:rPr>
          <w:rFonts w:hint="default" w:ascii="Times New Roman" w:hAnsi="Times New Roman" w:cs="Times New Roman"/>
          <w:sz w:val="26"/>
          <w:szCs w:val="26"/>
        </w:rPr>
        <w:t xml:space="preserve"> Туймазинский  район</w:t>
      </w:r>
      <w:r>
        <w:rPr>
          <w:rFonts w:hint="default" w:ascii="Times New Roman" w:hAnsi="Times New Roman" w:cs="Times New Roman"/>
          <w:sz w:val="26"/>
          <w:szCs w:val="26"/>
          <w:lang w:val="ru-RU"/>
        </w:rPr>
        <w:t xml:space="preserve">                                                                                                                            </w:t>
      </w:r>
      <w:r>
        <w:rPr>
          <w:rFonts w:hint="default" w:ascii="Times New Roman" w:hAnsi="Times New Roman" w:cs="Times New Roman"/>
          <w:sz w:val="26"/>
          <w:szCs w:val="26"/>
        </w:rPr>
        <w:t xml:space="preserve">Республики Башкортостан                                                 </w:t>
      </w:r>
      <w:r>
        <w:rPr>
          <w:rFonts w:hint="default" w:ascii="Times New Roman" w:hAnsi="Times New Roman" w:cs="Times New Roman"/>
          <w:sz w:val="26"/>
          <w:szCs w:val="26"/>
          <w:lang w:val="ru-RU"/>
        </w:rPr>
        <w:t>Н.М. Шарифуллина</w:t>
      </w:r>
    </w:p>
    <w:p w14:paraId="7977477A">
      <w:pPr>
        <w:pStyle w:val="7"/>
        <w:spacing w:line="240" w:lineRule="auto"/>
        <w:ind w:left="435"/>
        <w:rPr>
          <w:rFonts w:hint="default" w:ascii="Times New Roman" w:hAnsi="Times New Roman" w:cs="Times New Roman"/>
          <w:sz w:val="26"/>
          <w:szCs w:val="26"/>
          <w:lang w:val="ru-RU"/>
        </w:rPr>
      </w:pPr>
    </w:p>
    <w:p w14:paraId="76A15D14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4"/>
        <w:textAlignment w:val="auto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16 октября</w:t>
      </w:r>
      <w:r>
        <w:rPr>
          <w:rFonts w:hint="default" w:ascii="Times New Roman" w:hAnsi="Times New Roman" w:cs="Times New Roman"/>
          <w:sz w:val="28"/>
          <w:szCs w:val="28"/>
        </w:rPr>
        <w:t xml:space="preserve"> 202</w:t>
      </w:r>
      <w:r>
        <w:rPr>
          <w:rFonts w:hint="default" w:ascii="Times New Roman" w:hAnsi="Times New Roman" w:cs="Times New Roman"/>
          <w:sz w:val="28"/>
          <w:szCs w:val="28"/>
          <w:lang w:val="ru-RU"/>
        </w:rPr>
        <w:t>4</w:t>
      </w:r>
      <w:r>
        <w:rPr>
          <w:rFonts w:hint="default" w:ascii="Times New Roman" w:hAnsi="Times New Roman" w:cs="Times New Roman"/>
          <w:sz w:val="28"/>
          <w:szCs w:val="28"/>
        </w:rPr>
        <w:t xml:space="preserve"> года</w:t>
      </w:r>
    </w:p>
    <w:p w14:paraId="193FE026">
      <w:pPr>
        <w:pStyle w:val="7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4"/>
        <w:textAlignment w:val="auto"/>
        <w:rPr>
          <w:rFonts w:hint="default" w:ascii="Times New Roman" w:hAnsi="Times New Roman" w:cs="Times New Roman"/>
          <w:sz w:val="28"/>
          <w:szCs w:val="28"/>
          <w:lang w:val="ru-RU"/>
        </w:rPr>
      </w:pPr>
      <w:r>
        <w:rPr>
          <w:rFonts w:hint="default" w:ascii="Times New Roman" w:hAnsi="Times New Roman" w:cs="Times New Roman"/>
          <w:sz w:val="28"/>
          <w:szCs w:val="28"/>
          <w:lang w:val="ru-RU"/>
        </w:rPr>
        <w:t>№69</w:t>
      </w:r>
    </w:p>
    <w:p w14:paraId="5C4C2776">
      <w:pPr>
        <w:wordWrap w:val="0"/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8"/>
          <w:szCs w:val="28"/>
          <w:u w:val="single"/>
        </w:rPr>
      </w:pPr>
    </w:p>
    <w:p w14:paraId="03DD7B49">
      <w:pPr>
        <w:wordWrap w:val="0"/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8"/>
          <w:szCs w:val="28"/>
          <w:u w:val="single"/>
        </w:rPr>
      </w:pPr>
    </w:p>
    <w:p w14:paraId="4B3495C9">
      <w:pPr>
        <w:wordWrap w:val="0"/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8"/>
          <w:szCs w:val="28"/>
          <w:u w:val="single"/>
        </w:rPr>
      </w:pPr>
    </w:p>
    <w:p w14:paraId="1C5B6B16">
      <w:pPr>
        <w:wordWrap w:val="0"/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8"/>
          <w:szCs w:val="28"/>
          <w:u w:val="single"/>
        </w:rPr>
      </w:pPr>
    </w:p>
    <w:p w14:paraId="7E07F260">
      <w:pPr>
        <w:wordWrap w:val="0"/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8"/>
          <w:szCs w:val="28"/>
          <w:u w:val="single"/>
        </w:rPr>
      </w:pPr>
    </w:p>
    <w:p w14:paraId="443A3981">
      <w:pPr>
        <w:wordWrap w:val="0"/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8"/>
          <w:szCs w:val="28"/>
          <w:u w:val="single"/>
        </w:rPr>
      </w:pPr>
    </w:p>
    <w:p w14:paraId="64ED0570">
      <w:pPr>
        <w:wordWrap w:val="0"/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8"/>
          <w:szCs w:val="28"/>
          <w:u w:val="single"/>
        </w:rPr>
      </w:pPr>
    </w:p>
    <w:p w14:paraId="3560834B">
      <w:pPr>
        <w:wordWrap w:val="0"/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8"/>
          <w:szCs w:val="28"/>
          <w:u w:val="single"/>
        </w:rPr>
      </w:pPr>
    </w:p>
    <w:p w14:paraId="665B2933">
      <w:pPr>
        <w:wordWrap/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8"/>
          <w:szCs w:val="28"/>
          <w:u w:val="single"/>
        </w:rPr>
      </w:pPr>
    </w:p>
    <w:p w14:paraId="479D18D7">
      <w:pPr>
        <w:wordWrap/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8"/>
          <w:szCs w:val="28"/>
          <w:u w:val="single"/>
        </w:rPr>
      </w:pPr>
    </w:p>
    <w:p w14:paraId="5CA9EC01">
      <w:pPr>
        <w:wordWrap/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8"/>
          <w:szCs w:val="28"/>
          <w:u w:val="single"/>
        </w:rPr>
      </w:pPr>
    </w:p>
    <w:p w14:paraId="7430FF23">
      <w:pPr>
        <w:wordWrap/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8"/>
          <w:szCs w:val="28"/>
          <w:u w:val="single"/>
        </w:rPr>
      </w:pPr>
    </w:p>
    <w:p w14:paraId="258F77CD">
      <w:pPr>
        <w:wordWrap/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8"/>
          <w:szCs w:val="28"/>
          <w:u w:val="single"/>
        </w:rPr>
      </w:pPr>
    </w:p>
    <w:p w14:paraId="2EF24D15">
      <w:pPr>
        <w:wordWrap/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8"/>
          <w:szCs w:val="28"/>
          <w:u w:val="single"/>
        </w:rPr>
      </w:pPr>
    </w:p>
    <w:p w14:paraId="2CA2219C">
      <w:pPr>
        <w:wordWrap/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8"/>
          <w:szCs w:val="28"/>
          <w:u w:val="single"/>
        </w:rPr>
      </w:pPr>
    </w:p>
    <w:p w14:paraId="650117A3">
      <w:pPr>
        <w:wordWrap/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8"/>
          <w:szCs w:val="28"/>
          <w:u w:val="single"/>
        </w:rPr>
      </w:pPr>
    </w:p>
    <w:p w14:paraId="15616E79">
      <w:pPr>
        <w:wordWrap/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8"/>
          <w:szCs w:val="28"/>
          <w:u w:val="single"/>
        </w:rPr>
      </w:pPr>
    </w:p>
    <w:p w14:paraId="51915271">
      <w:pPr>
        <w:wordWrap/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8"/>
          <w:szCs w:val="28"/>
          <w:u w:val="single"/>
        </w:rPr>
      </w:pPr>
    </w:p>
    <w:p w14:paraId="0DAD41F6">
      <w:pPr>
        <w:wordWrap/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8"/>
          <w:szCs w:val="28"/>
          <w:u w:val="single"/>
        </w:rPr>
      </w:pPr>
    </w:p>
    <w:p w14:paraId="44A382E8">
      <w:pPr>
        <w:wordWrap/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8"/>
          <w:szCs w:val="28"/>
          <w:u w:val="single"/>
        </w:rPr>
      </w:pPr>
    </w:p>
    <w:p w14:paraId="31651FB3">
      <w:pPr>
        <w:wordWrap/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8"/>
          <w:szCs w:val="28"/>
          <w:u w:val="single"/>
        </w:rPr>
      </w:pPr>
    </w:p>
    <w:p w14:paraId="19BCEF0A">
      <w:pPr>
        <w:wordWrap/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8"/>
          <w:szCs w:val="28"/>
          <w:u w:val="single"/>
        </w:rPr>
      </w:pPr>
    </w:p>
    <w:p w14:paraId="75B312D3">
      <w:pPr>
        <w:wordWrap/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8"/>
          <w:szCs w:val="28"/>
          <w:u w:val="single"/>
        </w:rPr>
      </w:pPr>
    </w:p>
    <w:p w14:paraId="1970EDE8">
      <w:pPr>
        <w:wordWrap/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8"/>
          <w:szCs w:val="28"/>
          <w:u w:val="single"/>
        </w:rPr>
      </w:pPr>
      <w:bookmarkStart w:id="0" w:name="_GoBack"/>
      <w:bookmarkEnd w:id="0"/>
    </w:p>
    <w:p w14:paraId="58A245AA">
      <w:pPr>
        <w:wordWrap w:val="0"/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8"/>
          <w:szCs w:val="28"/>
          <w:u w:val="single"/>
        </w:rPr>
      </w:pPr>
    </w:p>
    <w:p w14:paraId="6AE49A7B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sz w:val="28"/>
          <w:szCs w:val="28"/>
          <w:u w:val="single"/>
        </w:rPr>
      </w:pPr>
      <w:r>
        <w:rPr>
          <w:rFonts w:ascii="TimesNewRomanPSMT" w:hAnsi="TimesNewRomanPSMT" w:cs="TimesNewRomanPSMT"/>
          <w:sz w:val="28"/>
          <w:szCs w:val="28"/>
          <w:u w:val="single"/>
        </w:rPr>
        <w:t>Проект</w:t>
      </w:r>
    </w:p>
    <w:p w14:paraId="0C3873B8">
      <w:pPr>
        <w:autoSpaceDE w:val="0"/>
        <w:autoSpaceDN w:val="0"/>
        <w:adjustRightInd w:val="0"/>
        <w:spacing w:after="0" w:line="240" w:lineRule="auto"/>
        <w:jc w:val="right"/>
        <w:rPr>
          <w:rFonts w:ascii="TimesNewRomanPSMT" w:hAnsi="TimesNewRomanPSMT" w:cs="TimesNewRomanPSMT"/>
          <w:i/>
          <w:sz w:val="28"/>
          <w:szCs w:val="28"/>
        </w:rPr>
      </w:pPr>
      <w:r>
        <w:rPr>
          <w:rFonts w:ascii="TimesNewRomanPSMT" w:hAnsi="TimesNewRomanPSMT" w:cs="TimesNewRomanPSMT"/>
          <w:i/>
          <w:sz w:val="28"/>
          <w:szCs w:val="28"/>
        </w:rPr>
        <w:t>(май 2024 г.)</w:t>
      </w:r>
    </w:p>
    <w:p w14:paraId="1ABE79A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</w:p>
    <w:p w14:paraId="58D5CE6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</w:p>
    <w:p w14:paraId="5562B70F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</w:p>
    <w:p w14:paraId="59EC7C8A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</w:p>
    <w:p w14:paraId="261D527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</w:p>
    <w:p w14:paraId="5D2BD16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</w:p>
    <w:p w14:paraId="27421815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28"/>
          <w:szCs w:val="28"/>
        </w:rPr>
      </w:pPr>
    </w:p>
    <w:p w14:paraId="5BE7B487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28"/>
          <w:szCs w:val="28"/>
        </w:rPr>
      </w:pPr>
    </w:p>
    <w:p w14:paraId="70C98560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28"/>
          <w:szCs w:val="28"/>
        </w:rPr>
      </w:pPr>
    </w:p>
    <w:p w14:paraId="47B3FD65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О внесении изменений в Устав </w:t>
      </w:r>
    </w:p>
    <w:p w14:paraId="4155B619">
      <w:pPr>
        <w:autoSpaceDE w:val="0"/>
        <w:autoSpaceDN w:val="0"/>
        <w:adjustRightInd w:val="0"/>
        <w:spacing w:after="0" w:line="240" w:lineRule="auto"/>
        <w:jc w:val="center"/>
        <w:rPr>
          <w:rFonts w:hint="default" w:ascii="TimesNewRomanPSMT" w:hAnsi="TimesNewRomanPSMT" w:cs="TimesNewRomanPSMT"/>
          <w:sz w:val="28"/>
          <w:szCs w:val="28"/>
          <w:lang w:val="ru-RU"/>
        </w:rPr>
      </w:pPr>
      <w:r>
        <w:rPr>
          <w:rFonts w:ascii="TimesNewRomanPSMT" w:hAnsi="TimesNewRomanPSMT" w:cs="TimesNewRomanPSMT"/>
          <w:sz w:val="28"/>
          <w:szCs w:val="28"/>
        </w:rPr>
        <w:t xml:space="preserve">сельского поселения </w:t>
      </w:r>
      <w:r>
        <w:rPr>
          <w:rFonts w:ascii="TimesNewRomanPSMT" w:hAnsi="TimesNewRomanPSMT" w:cs="TimesNewRomanPSMT"/>
          <w:sz w:val="28"/>
          <w:szCs w:val="28"/>
          <w:lang w:val="ru-RU"/>
        </w:rPr>
        <w:t>Каратовский</w:t>
      </w:r>
      <w:r>
        <w:rPr>
          <w:rFonts w:hint="default" w:ascii="TimesNewRomanPSMT" w:hAnsi="TimesNewRomanPSMT" w:cs="TimesNewRomanPSMT"/>
          <w:sz w:val="28"/>
          <w:szCs w:val="28"/>
          <w:lang w:val="ru-RU"/>
        </w:rPr>
        <w:t xml:space="preserve"> сельсовет</w:t>
      </w:r>
    </w:p>
    <w:p w14:paraId="72C06875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муниципального района </w:t>
      </w:r>
      <w:r>
        <w:rPr>
          <w:rFonts w:ascii="TimesNewRomanPSMT" w:hAnsi="TimesNewRomanPSMT" w:cs="TimesNewRomanPSMT"/>
          <w:sz w:val="28"/>
          <w:szCs w:val="28"/>
          <w:lang w:val="ru-RU"/>
        </w:rPr>
        <w:t>Туймазинский</w:t>
      </w:r>
      <w:r>
        <w:rPr>
          <w:rFonts w:ascii="TimesNewRomanPSMT" w:hAnsi="TimesNewRomanPSMT" w:cs="TimesNewRomanPSMT"/>
          <w:sz w:val="28"/>
          <w:szCs w:val="28"/>
        </w:rPr>
        <w:t xml:space="preserve"> район</w:t>
      </w:r>
    </w:p>
    <w:p w14:paraId="24DAD5AF">
      <w:pPr>
        <w:autoSpaceDE w:val="0"/>
        <w:autoSpaceDN w:val="0"/>
        <w:adjustRightInd w:val="0"/>
        <w:spacing w:after="0" w:line="240" w:lineRule="auto"/>
        <w:jc w:val="center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Республики Башкортостан</w:t>
      </w:r>
    </w:p>
    <w:p w14:paraId="4C81D63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</w:p>
    <w:p w14:paraId="53985A70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</w:p>
    <w:p w14:paraId="49614A69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8"/>
          <w:szCs w:val="28"/>
        </w:rPr>
      </w:pPr>
    </w:p>
    <w:p w14:paraId="0269415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Совет сельского поселения </w:t>
      </w:r>
      <w:r>
        <w:rPr>
          <w:rFonts w:ascii="TimesNewRomanPSMT" w:hAnsi="TimesNewRomanPSMT" w:cs="TimesNewRomanPSMT"/>
          <w:sz w:val="28"/>
          <w:szCs w:val="28"/>
          <w:lang w:val="ru-RU"/>
        </w:rPr>
        <w:t>Каратовский</w:t>
      </w:r>
      <w:r>
        <w:rPr>
          <w:rFonts w:hint="default" w:ascii="TimesNewRomanPSMT" w:hAnsi="TimesNewRomanPSMT" w:cs="TimesNewRomanPSMT"/>
          <w:sz w:val="28"/>
          <w:szCs w:val="28"/>
          <w:lang w:val="ru-RU"/>
        </w:rPr>
        <w:t xml:space="preserve"> сельсовет</w:t>
      </w:r>
      <w:r>
        <w:rPr>
          <w:rFonts w:ascii="TimesNewRomanPSMT" w:hAnsi="TimesNewRomanPSMT" w:cs="TimesNewRomanPSMT"/>
          <w:sz w:val="28"/>
          <w:szCs w:val="28"/>
        </w:rPr>
        <w:t xml:space="preserve"> муниципального района </w:t>
      </w:r>
      <w:r>
        <w:rPr>
          <w:rFonts w:ascii="TimesNewRomanPSMT" w:hAnsi="TimesNewRomanPSMT" w:cs="TimesNewRomanPSMT"/>
          <w:sz w:val="28"/>
          <w:szCs w:val="28"/>
          <w:lang w:val="ru-RU"/>
        </w:rPr>
        <w:t>Туймазинский</w:t>
      </w:r>
      <w:r>
        <w:rPr>
          <w:rFonts w:ascii="TimesNewRomanPSMT" w:hAnsi="TimesNewRomanPSMT" w:cs="TimesNewRomanPSMT"/>
          <w:sz w:val="28"/>
          <w:szCs w:val="28"/>
        </w:rPr>
        <w:t xml:space="preserve"> район Республики Башкортостан</w:t>
      </w:r>
    </w:p>
    <w:p w14:paraId="4E845D4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РЕШИЛ :</w:t>
      </w:r>
    </w:p>
    <w:p w14:paraId="2B31BF7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1. Внести в Устав сельского поселения </w:t>
      </w:r>
      <w:r>
        <w:rPr>
          <w:rFonts w:ascii="TimesNewRomanPSMT" w:hAnsi="TimesNewRomanPSMT" w:cs="TimesNewRomanPSMT"/>
          <w:sz w:val="28"/>
          <w:szCs w:val="28"/>
          <w:lang w:val="ru-RU"/>
        </w:rPr>
        <w:t>Каратовский</w:t>
      </w:r>
      <w:r>
        <w:rPr>
          <w:rFonts w:hint="default" w:ascii="TimesNewRomanPSMT" w:hAnsi="TimesNewRomanPSMT" w:cs="TimesNewRomanPSMT"/>
          <w:sz w:val="28"/>
          <w:szCs w:val="28"/>
          <w:lang w:val="ru-RU"/>
        </w:rPr>
        <w:t xml:space="preserve"> сельсовет</w:t>
      </w:r>
      <w:r>
        <w:rPr>
          <w:rFonts w:ascii="TimesNewRomanPSMT" w:hAnsi="TimesNewRomanPSMT" w:cs="TimesNewRomanPSMT"/>
          <w:sz w:val="28"/>
          <w:szCs w:val="28"/>
        </w:rPr>
        <w:t xml:space="preserve"> муниципального района </w:t>
      </w:r>
      <w:r>
        <w:rPr>
          <w:rFonts w:ascii="TimesNewRomanPSMT" w:hAnsi="TimesNewRomanPSMT" w:cs="TimesNewRomanPSMT"/>
          <w:sz w:val="28"/>
          <w:szCs w:val="28"/>
          <w:lang w:val="ru-RU"/>
        </w:rPr>
        <w:t>Туймазинский</w:t>
      </w:r>
      <w:r>
        <w:rPr>
          <w:rFonts w:ascii="TimesNewRomanPSMT" w:hAnsi="TimesNewRomanPSMT" w:cs="TimesNewRomanPSMT"/>
          <w:sz w:val="28"/>
          <w:szCs w:val="28"/>
        </w:rPr>
        <w:t xml:space="preserve"> район Республики Башкортостан следующие изменения и дополнения:</w:t>
      </w:r>
    </w:p>
    <w:p w14:paraId="741453C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1.1. в части 1 статьи 3 </w:t>
      </w:r>
      <w:r>
        <w:rPr>
          <w:rFonts w:ascii="TimesNewRomanPSMT" w:hAnsi="TimesNewRomanPSMT" w:cs="TimesNewRomanPSMT"/>
          <w:i/>
          <w:sz w:val="28"/>
          <w:szCs w:val="28"/>
        </w:rPr>
        <w:t>«Вопросы местного значения»</w:t>
      </w:r>
      <w:r>
        <w:rPr>
          <w:rFonts w:ascii="TimesNewRomanPSMT" w:hAnsi="TimesNewRomanPSMT" w:cs="TimesNewRomanPSMT"/>
          <w:sz w:val="28"/>
          <w:szCs w:val="28"/>
        </w:rPr>
        <w:t>:</w:t>
      </w:r>
    </w:p>
    <w:p w14:paraId="13DE718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  <w:u w:val="single"/>
        </w:rPr>
      </w:pPr>
      <w:r>
        <w:rPr>
          <w:rFonts w:ascii="TimesNewRomanPSMT" w:hAnsi="TimesNewRomanPSMT" w:cs="TimesNewRomanPSMT"/>
          <w:sz w:val="28"/>
          <w:szCs w:val="28"/>
        </w:rPr>
        <w:t xml:space="preserve">1.1.1. в пункте 27 слова «создание, развитие и обеспечение охраны лечебно-оздоровительных местностей и курортов местного значения </w:t>
      </w:r>
      <w:r>
        <w:rPr>
          <w:rFonts w:ascii="TimesNewRomanPSMT" w:hAnsi="TimesNewRomanPSMT" w:cs="TimesNewRomanPSMT"/>
          <w:sz w:val="28"/>
          <w:szCs w:val="28"/>
        </w:rPr>
        <w:br w:type="textWrapping"/>
      </w:r>
      <w:r>
        <w:rPr>
          <w:rFonts w:ascii="TimesNewRomanPSMT" w:hAnsi="TimesNewRomanPSMT" w:cs="TimesNewRomanPSMT"/>
          <w:sz w:val="28"/>
          <w:szCs w:val="28"/>
        </w:rPr>
        <w:t xml:space="preserve">на территории Сельского поселения, а также» исключить; </w:t>
      </w:r>
    </w:p>
    <w:p w14:paraId="3C7A70A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1.1.2. пункт 29 изложить в следующей редакции:</w:t>
      </w:r>
    </w:p>
    <w:p w14:paraId="5B37848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«29) организация и осуществление мероприятий по работе с детьми </w:t>
      </w:r>
      <w:r>
        <w:rPr>
          <w:rFonts w:ascii="TimesNewRomanPSMT" w:hAnsi="TimesNewRomanPSMT" w:cs="TimesNewRomanPSMT"/>
          <w:sz w:val="28"/>
          <w:szCs w:val="28"/>
        </w:rPr>
        <w:br w:type="textWrapping"/>
      </w:r>
      <w:r>
        <w:rPr>
          <w:rFonts w:ascii="TimesNewRomanPSMT" w:hAnsi="TimesNewRomanPSMT" w:cs="TimesNewRomanPSMT"/>
          <w:sz w:val="28"/>
          <w:szCs w:val="28"/>
        </w:rPr>
        <w:t xml:space="preserve">и молодежью, участие в реализации молодежной политики, разработка </w:t>
      </w:r>
      <w:r>
        <w:rPr>
          <w:rFonts w:ascii="TimesNewRomanPSMT" w:hAnsi="TimesNewRomanPSMT" w:cs="TimesNewRomanPSMT"/>
          <w:sz w:val="28"/>
          <w:szCs w:val="28"/>
        </w:rPr>
        <w:br w:type="textWrapping"/>
      </w:r>
      <w:r>
        <w:rPr>
          <w:rFonts w:ascii="TimesNewRomanPSMT" w:hAnsi="TimesNewRomanPSMT" w:cs="TimesNewRomanPSMT"/>
          <w:sz w:val="28"/>
          <w:szCs w:val="28"/>
        </w:rPr>
        <w:t xml:space="preserve">и реализация мер по обеспечению и защите прав и законных интересов молодежи, разработка и реализация муниципальных программ по основным направлениям реализации молодежной политики, организация </w:t>
      </w:r>
      <w:r>
        <w:rPr>
          <w:rFonts w:ascii="TimesNewRomanPSMT" w:hAnsi="TimesNewRomanPSMT" w:cs="TimesNewRomanPSMT"/>
          <w:sz w:val="28"/>
          <w:szCs w:val="28"/>
        </w:rPr>
        <w:br w:type="textWrapping"/>
      </w:r>
      <w:r>
        <w:rPr>
          <w:rFonts w:ascii="TimesNewRomanPSMT" w:hAnsi="TimesNewRomanPSMT" w:cs="TimesNewRomanPSMT"/>
          <w:sz w:val="28"/>
          <w:szCs w:val="28"/>
        </w:rPr>
        <w:t xml:space="preserve">и осуществление мониторинга реализации молодежной политики </w:t>
      </w:r>
      <w:r>
        <w:rPr>
          <w:rFonts w:ascii="TimesNewRomanPSMT" w:hAnsi="TimesNewRomanPSMT" w:cs="TimesNewRomanPSMT"/>
          <w:sz w:val="28"/>
          <w:szCs w:val="28"/>
        </w:rPr>
        <w:br w:type="textWrapping"/>
      </w:r>
      <w:r>
        <w:rPr>
          <w:rFonts w:ascii="TimesNewRomanPSMT" w:hAnsi="TimesNewRomanPSMT" w:cs="TimesNewRomanPSMT"/>
          <w:sz w:val="28"/>
          <w:szCs w:val="28"/>
        </w:rPr>
        <w:t>в Сельском поселении;»;</w:t>
      </w:r>
    </w:p>
    <w:p w14:paraId="2858939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1.1.3. дополнить пунктом 42 следующего содержания:</w:t>
      </w:r>
    </w:p>
    <w:p w14:paraId="2C27476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«42) осуществление выявления объектов накопленного вреда окружающей среде и организация ликвидации такого вреда применительно </w:t>
      </w:r>
      <w:r>
        <w:rPr>
          <w:rFonts w:ascii="TimesNewRomanPSMT" w:hAnsi="TimesNewRomanPSMT" w:cs="TimesNewRomanPSMT"/>
          <w:sz w:val="28"/>
          <w:szCs w:val="28"/>
        </w:rPr>
        <w:br w:type="textWrapping"/>
      </w:r>
      <w:r>
        <w:rPr>
          <w:rFonts w:ascii="TimesNewRomanPSMT" w:hAnsi="TimesNewRomanPSMT" w:cs="TimesNewRomanPSMT"/>
          <w:sz w:val="28"/>
          <w:szCs w:val="28"/>
        </w:rPr>
        <w:t>к территориям, расположенным в границах земельных участков, находящихся в собственности Сельского поселения.»;</w:t>
      </w:r>
    </w:p>
    <w:p w14:paraId="4C69E86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1.2. в части 1 статьи 5 </w:t>
      </w:r>
      <w:r>
        <w:rPr>
          <w:rFonts w:ascii="TimesNewRomanPSMT" w:hAnsi="TimesNewRomanPSMT" w:cs="TimesNewRomanPSMT"/>
          <w:i/>
          <w:sz w:val="28"/>
          <w:szCs w:val="28"/>
        </w:rPr>
        <w:t>«Полномочия органов местного самоуправления по решению вопросов местного значения»</w:t>
      </w:r>
      <w:r>
        <w:rPr>
          <w:rFonts w:ascii="TimesNewRomanPSMT" w:hAnsi="TimesNewRomanPSMT" w:cs="TimesNewRomanPSMT"/>
          <w:sz w:val="28"/>
          <w:szCs w:val="28"/>
        </w:rPr>
        <w:t>:</w:t>
      </w:r>
    </w:p>
    <w:p w14:paraId="7E32B20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1.2.1. пункт 11 изложить в следующей редакции:</w:t>
      </w:r>
    </w:p>
    <w:p w14:paraId="440BB9E5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«11) учреждение печатного средства массовой информации и (или) сетевого издания для обнародования муниципальных правовых актов, доведения до сведения жителей муниципального образования официальной информации;»;</w:t>
      </w:r>
    </w:p>
    <w:p w14:paraId="1B6F0A8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1.2.2. в пункте 12 слова «федеральными законами» заменить словами «Федеральным законом»;</w:t>
      </w:r>
    </w:p>
    <w:p w14:paraId="280B2B8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1.3. в статье 10.1 </w:t>
      </w:r>
      <w:r>
        <w:rPr>
          <w:rFonts w:ascii="TimesNewRomanPSMT" w:hAnsi="TimesNewRomanPSMT" w:cs="TimesNewRomanPSMT"/>
          <w:i/>
          <w:sz w:val="28"/>
          <w:szCs w:val="28"/>
        </w:rPr>
        <w:t>«Староста сельского населенного пункта»</w:t>
      </w:r>
      <w:r>
        <w:rPr>
          <w:rFonts w:ascii="TimesNewRomanPSMT" w:hAnsi="TimesNewRomanPSMT" w:cs="TimesNewRomanPSMT"/>
          <w:sz w:val="28"/>
          <w:szCs w:val="28"/>
        </w:rPr>
        <w:t>:</w:t>
      </w:r>
    </w:p>
    <w:p w14:paraId="3155519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1.3.1. часть 2 изложить в следующей редакции:</w:t>
      </w:r>
    </w:p>
    <w:p w14:paraId="48B7039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«2. Староста сельского населенного пункта назначается представительным органом Сельского поселения, в состав которого входит данный сельский населенный пункт, по представлению схода граждан сельского населенного пункта. Староста сельского населенного пункта назначается из числа граждан Российской Федерации, проживающих </w:t>
      </w:r>
      <w:r>
        <w:rPr>
          <w:rFonts w:ascii="TimesNewRomanPSMT" w:hAnsi="TimesNewRomanPSMT" w:cs="TimesNewRomanPSMT"/>
          <w:sz w:val="28"/>
          <w:szCs w:val="28"/>
        </w:rPr>
        <w:br w:type="textWrapping"/>
      </w:r>
      <w:r>
        <w:rPr>
          <w:rFonts w:ascii="TimesNewRomanPSMT" w:hAnsi="TimesNewRomanPSMT" w:cs="TimesNewRomanPSMT"/>
          <w:sz w:val="28"/>
          <w:szCs w:val="28"/>
        </w:rPr>
        <w:t xml:space="preserve">на территории данного сельского населенного пункта и обладающих активным избирательным правом, либо граждан Российской Федерации, достигших на день представления сходом граждан 18 лет и имеющих </w:t>
      </w:r>
      <w:r>
        <w:rPr>
          <w:rFonts w:ascii="TimesNewRomanPSMT" w:hAnsi="TimesNewRomanPSMT" w:cs="TimesNewRomanPSMT"/>
          <w:sz w:val="28"/>
          <w:szCs w:val="28"/>
        </w:rPr>
        <w:br w:type="textWrapping"/>
      </w:r>
      <w:r>
        <w:rPr>
          <w:rFonts w:ascii="TimesNewRomanPSMT" w:hAnsi="TimesNewRomanPSMT" w:cs="TimesNewRomanPSMT"/>
          <w:sz w:val="28"/>
          <w:szCs w:val="28"/>
        </w:rPr>
        <w:t>в собственности жилое помещение, расположенное на территории данного сельского населенного пункта.»;</w:t>
      </w:r>
    </w:p>
    <w:p w14:paraId="279C677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1.3.2. в части 3 после слов «муниципальную должность» дополнить словами «, за исключением муниципальной должности депутата представительного органа муниципального образования, осуществляющего свои полномочия на непостоянной основе,»;</w:t>
      </w:r>
    </w:p>
    <w:p w14:paraId="422A598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1.3.3. пункт 1 части 4 после слов «муниципальную должность» дополнить словами ", за исключением муниципальной должности депутата представительного органа муниципального образования, осуществляющего свои полномочия на непостоянной основе,»;</w:t>
      </w:r>
    </w:p>
    <w:p w14:paraId="2474A5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eastAsia="Calibri" w:cs="Times New Roman"/>
          <w:color w:val="000000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1.4. </w:t>
      </w:r>
      <w:r>
        <w:rPr>
          <w:rFonts w:ascii="Times New Roman" w:hAnsi="Times New Roman" w:eastAsia="Calibri" w:cs="Times New Roman"/>
          <w:color w:val="000000"/>
          <w:sz w:val="28"/>
          <w:szCs w:val="28"/>
        </w:rPr>
        <w:t>в статье 14 «Опрос граждан»:</w:t>
      </w:r>
    </w:p>
    <w:p w14:paraId="66A2D5D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eastAsia="Calibri" w:cs="Times New Roman"/>
          <w:bCs/>
          <w:iCs/>
          <w:color w:val="000000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1.4.1.</w:t>
      </w:r>
      <w:r>
        <w:rPr>
          <w:rFonts w:ascii="Times New Roman" w:hAnsi="Times New Roman" w:eastAsia="Calibri" w:cs="Times New Roman"/>
          <w:bCs/>
          <w:iCs/>
          <w:color w:val="000000"/>
          <w:sz w:val="28"/>
          <w:szCs w:val="28"/>
        </w:rPr>
        <w:t xml:space="preserve"> часть 2 дополнить абзацами следующего содержания:</w:t>
      </w:r>
    </w:p>
    <w:p w14:paraId="6E24DE2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eastAsia="Calibri" w:cs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 w:eastAsia="Calibri" w:cs="Times New Roman"/>
          <w:bCs/>
          <w:iCs/>
          <w:color w:val="000000"/>
          <w:sz w:val="28"/>
          <w:szCs w:val="28"/>
        </w:rPr>
        <w:t xml:space="preserve">«Участник опроса граждан обладает одним голосом и участвует </w:t>
      </w:r>
      <w:r>
        <w:rPr>
          <w:rFonts w:ascii="Times New Roman" w:hAnsi="Times New Roman" w:eastAsia="Calibri" w:cs="Times New Roman"/>
          <w:bCs/>
          <w:iCs/>
          <w:color w:val="000000"/>
          <w:sz w:val="28"/>
          <w:szCs w:val="28"/>
        </w:rPr>
        <w:br w:type="textWrapping"/>
      </w:r>
      <w:r>
        <w:rPr>
          <w:rFonts w:ascii="Times New Roman" w:hAnsi="Times New Roman" w:eastAsia="Calibri" w:cs="Times New Roman"/>
          <w:bCs/>
          <w:iCs/>
          <w:color w:val="000000"/>
          <w:sz w:val="28"/>
          <w:szCs w:val="28"/>
        </w:rPr>
        <w:t>в опросе непосредственно.</w:t>
      </w:r>
    </w:p>
    <w:p w14:paraId="31DC159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eastAsia="Calibri" w:cs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 w:eastAsia="Calibri" w:cs="Times New Roman"/>
          <w:bCs/>
          <w:iCs/>
          <w:color w:val="000000"/>
          <w:sz w:val="28"/>
          <w:szCs w:val="28"/>
        </w:rPr>
        <w:t>Участие в опросе граждан является свободным и добровольным.</w:t>
      </w:r>
    </w:p>
    <w:p w14:paraId="46AAAE5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eastAsia="Calibri" w:cs="Times New Roman"/>
          <w:bCs/>
          <w:iCs/>
          <w:color w:val="000000"/>
          <w:sz w:val="28"/>
          <w:szCs w:val="28"/>
        </w:rPr>
      </w:pPr>
      <w:r>
        <w:rPr>
          <w:rFonts w:ascii="Times New Roman" w:hAnsi="Times New Roman" w:eastAsia="Calibri" w:cs="Times New Roman"/>
          <w:bCs/>
          <w:iCs/>
          <w:color w:val="000000"/>
          <w:sz w:val="28"/>
          <w:szCs w:val="28"/>
        </w:rPr>
        <w:t>Подготовка, проведение и установление результатов опроса граждан осуществляются на основе принципов законности, открытости и гласности.»;</w:t>
      </w:r>
    </w:p>
    <w:p w14:paraId="01E2692F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eastAsia="Calibri" w:cs="Times New Roman"/>
          <w:color w:val="000000"/>
          <w:sz w:val="28"/>
          <w:szCs w:val="28"/>
        </w:rPr>
      </w:pPr>
      <w:r>
        <w:rPr>
          <w:rFonts w:ascii="Times New Roman" w:hAnsi="Times New Roman" w:eastAsia="Calibri" w:cs="Times New Roman"/>
          <w:bCs/>
          <w:iCs/>
          <w:color w:val="000000"/>
          <w:sz w:val="28"/>
          <w:szCs w:val="28"/>
        </w:rPr>
        <w:t>1.4.2. </w:t>
      </w:r>
      <w:r>
        <w:fldChar w:fldCharType="begin"/>
      </w:r>
      <w:r>
        <w:instrText xml:space="preserve"> HYPERLINK "https://login.consultant.ru/link/?req=doc&amp;base=RLAW140&amp;n=167599&amp;dst=101028" </w:instrText>
      </w:r>
      <w:r>
        <w:fldChar w:fldCharType="separate"/>
      </w:r>
      <w:r>
        <w:rPr>
          <w:rFonts w:ascii="Times New Roman" w:hAnsi="Times New Roman" w:eastAsia="Calibri" w:cs="Times New Roman"/>
          <w:bCs/>
          <w:iCs/>
          <w:color w:val="000000"/>
          <w:sz w:val="28"/>
          <w:szCs w:val="28"/>
        </w:rPr>
        <w:t>в части 4</w:t>
      </w:r>
      <w:r>
        <w:rPr>
          <w:rFonts w:ascii="Times New Roman" w:hAnsi="Times New Roman" w:eastAsia="Calibri" w:cs="Times New Roman"/>
          <w:bCs/>
          <w:iCs/>
          <w:color w:val="000000"/>
          <w:sz w:val="28"/>
          <w:szCs w:val="28"/>
        </w:rPr>
        <w:fldChar w:fldCharType="end"/>
      </w:r>
      <w:r>
        <w:rPr>
          <w:rFonts w:ascii="Times New Roman" w:hAnsi="Times New Roman" w:eastAsia="Calibri" w:cs="Times New Roman"/>
          <w:bCs/>
          <w:iCs/>
          <w:color w:val="000000"/>
          <w:sz w:val="28"/>
          <w:szCs w:val="28"/>
        </w:rPr>
        <w:t xml:space="preserve"> после слов «опроса граждан» дополнить словами </w:t>
      </w:r>
      <w:r>
        <w:rPr>
          <w:rFonts w:ascii="Times New Roman" w:hAnsi="Times New Roman" w:eastAsia="Calibri" w:cs="Times New Roman"/>
          <w:bCs/>
          <w:iCs/>
          <w:color w:val="000000"/>
          <w:sz w:val="28"/>
          <w:szCs w:val="28"/>
        </w:rPr>
        <w:br w:type="textWrapping"/>
      </w:r>
      <w:r>
        <w:rPr>
          <w:rFonts w:ascii="Times New Roman" w:hAnsi="Times New Roman" w:eastAsia="Calibri" w:cs="Times New Roman"/>
          <w:bCs/>
          <w:iCs/>
          <w:color w:val="000000"/>
          <w:sz w:val="28"/>
          <w:szCs w:val="28"/>
        </w:rPr>
        <w:t>«, включая способ обнародования соответствующих муниципальных правовых актов,», после слов «в соответствии с» дополнить словами «Федеральным законом и»;</w:t>
      </w:r>
    </w:p>
    <w:p w14:paraId="6D8AA88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eastAsia="Calibri" w:cs="Times New Roman"/>
          <w:color w:val="000000"/>
          <w:sz w:val="28"/>
          <w:szCs w:val="28"/>
        </w:rPr>
      </w:pPr>
      <w:r>
        <w:rPr>
          <w:rFonts w:ascii="Times New Roman" w:hAnsi="Times New Roman" w:eastAsia="Calibri" w:cs="Times New Roman"/>
          <w:color w:val="000000"/>
          <w:sz w:val="28"/>
          <w:szCs w:val="28"/>
        </w:rPr>
        <w:t>1.4.3.</w:t>
      </w:r>
      <w:r>
        <w:rPr>
          <w:rFonts w:ascii="Times New Roman" w:hAnsi="Times New Roman" w:eastAsia="Calibri" w:cs="Times New Roman"/>
          <w:sz w:val="24"/>
          <w:szCs w:val="24"/>
        </w:rPr>
        <w:t xml:space="preserve"> </w:t>
      </w:r>
      <w:r>
        <w:fldChar w:fldCharType="begin"/>
      </w:r>
      <w:r>
        <w:instrText xml:space="preserve"> HYPERLINK "https://login.consultant.ru/link/?req=doc&amp;base=RLAW140&amp;n=167599&amp;dst=101029" </w:instrText>
      </w:r>
      <w:r>
        <w:fldChar w:fldCharType="separate"/>
      </w:r>
      <w:r>
        <w:rPr>
          <w:rFonts w:ascii="Times New Roman" w:hAnsi="Times New Roman" w:eastAsia="Calibri" w:cs="Times New Roman"/>
          <w:color w:val="000000"/>
          <w:sz w:val="28"/>
          <w:szCs w:val="28"/>
        </w:rPr>
        <w:t xml:space="preserve">часть </w:t>
      </w:r>
      <w:r>
        <w:rPr>
          <w:rFonts w:ascii="Times New Roman" w:hAnsi="Times New Roman" w:eastAsia="Calibri" w:cs="Times New Roman"/>
          <w:color w:val="000000"/>
          <w:sz w:val="28"/>
          <w:szCs w:val="28"/>
        </w:rPr>
        <w:fldChar w:fldCharType="end"/>
      </w:r>
      <w:r>
        <w:rPr>
          <w:rFonts w:ascii="Times New Roman" w:hAnsi="Times New Roman" w:eastAsia="Calibri" w:cs="Times New Roman"/>
          <w:color w:val="000000"/>
          <w:sz w:val="28"/>
          <w:szCs w:val="28"/>
        </w:rPr>
        <w:t xml:space="preserve">5 </w:t>
      </w:r>
      <w:r>
        <w:fldChar w:fldCharType="begin"/>
      </w:r>
      <w:r>
        <w:instrText xml:space="preserve"> HYPERLINK "https://login.consultant.ru/link/?req=doc&amp;base=RLAW140&amp;n=167599&amp;dst=101029" </w:instrText>
      </w:r>
      <w:r>
        <w:fldChar w:fldCharType="separate"/>
      </w:r>
      <w:r>
        <w:rPr>
          <w:rFonts w:ascii="Times New Roman" w:hAnsi="Times New Roman" w:eastAsia="Calibri" w:cs="Times New Roman"/>
          <w:color w:val="000000"/>
          <w:sz w:val="28"/>
          <w:szCs w:val="28"/>
        </w:rPr>
        <w:t>дополнить</w:t>
      </w:r>
      <w:r>
        <w:rPr>
          <w:rFonts w:ascii="Times New Roman" w:hAnsi="Times New Roman" w:eastAsia="Calibri" w:cs="Times New Roman"/>
          <w:color w:val="000000"/>
          <w:sz w:val="28"/>
          <w:szCs w:val="28"/>
        </w:rPr>
        <w:fldChar w:fldCharType="end"/>
      </w:r>
      <w:r>
        <w:rPr>
          <w:rFonts w:ascii="Times New Roman" w:hAnsi="Times New Roman" w:eastAsia="Calibri" w:cs="Times New Roman"/>
          <w:color w:val="000000"/>
          <w:sz w:val="28"/>
          <w:szCs w:val="28"/>
        </w:rPr>
        <w:t xml:space="preserve"> пунктом 7 следующего содержания:</w:t>
      </w:r>
    </w:p>
    <w:p w14:paraId="1F68D1D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eastAsia="Calibri" w:cs="Times New Roman"/>
          <w:color w:val="000000"/>
          <w:sz w:val="28"/>
          <w:szCs w:val="28"/>
        </w:rPr>
      </w:pPr>
      <w:r>
        <w:rPr>
          <w:rFonts w:ascii="Times New Roman" w:hAnsi="Times New Roman" w:eastAsia="Calibri" w:cs="Times New Roman"/>
          <w:color w:val="000000"/>
          <w:sz w:val="28"/>
          <w:szCs w:val="28"/>
        </w:rPr>
        <w:t>«7) способ и порядок обнародования решения о назначении опроса граждан.»;</w:t>
      </w:r>
    </w:p>
    <w:p w14:paraId="2B84CFF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eastAsia="Calibri" w:cs="Times New Roman"/>
          <w:b/>
          <w:sz w:val="24"/>
          <w:szCs w:val="24"/>
        </w:rPr>
      </w:pPr>
      <w:r>
        <w:rPr>
          <w:rFonts w:ascii="Times New Roman" w:hAnsi="Times New Roman" w:eastAsia="Calibri" w:cs="Times New Roman"/>
          <w:color w:val="000000"/>
          <w:sz w:val="28"/>
          <w:szCs w:val="28"/>
        </w:rPr>
        <w:t>1.4.4. часть 6 дополнить абзацем следующего содержания:</w:t>
      </w:r>
      <w:r>
        <w:rPr>
          <w:rFonts w:ascii="Times New Roman" w:hAnsi="Times New Roman" w:eastAsia="Calibri" w:cs="Times New Roman"/>
          <w:b/>
          <w:sz w:val="24"/>
          <w:szCs w:val="24"/>
        </w:rPr>
        <w:t xml:space="preserve"> </w:t>
      </w:r>
    </w:p>
    <w:p w14:paraId="49CC6C5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eastAsia="Calibri" w:cs="Times New Roman"/>
          <w:color w:val="000000"/>
          <w:sz w:val="28"/>
          <w:szCs w:val="28"/>
        </w:rPr>
      </w:pPr>
      <w:r>
        <w:rPr>
          <w:rFonts w:ascii="Times New Roman" w:hAnsi="Times New Roman" w:eastAsia="Calibri" w:cs="Times New Roman"/>
          <w:sz w:val="28"/>
          <w:szCs w:val="28"/>
        </w:rPr>
        <w:t>«</w:t>
      </w:r>
      <w:r>
        <w:rPr>
          <w:rFonts w:ascii="Times New Roman" w:hAnsi="Times New Roman" w:eastAsia="Calibri" w:cs="Times New Roman"/>
          <w:color w:val="000000"/>
          <w:sz w:val="28"/>
          <w:szCs w:val="28"/>
        </w:rPr>
        <w:t xml:space="preserve">Решение представительного органа Сельского поселения </w:t>
      </w:r>
      <w:r>
        <w:rPr>
          <w:rFonts w:ascii="Times New Roman" w:hAnsi="Times New Roman" w:eastAsia="Calibri" w:cs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 w:eastAsia="Calibri" w:cs="Times New Roman"/>
          <w:color w:val="000000"/>
          <w:sz w:val="28"/>
          <w:szCs w:val="28"/>
        </w:rPr>
        <w:t xml:space="preserve">о назначении опроса граждан подлежит обнародованию не позднее чем </w:t>
      </w:r>
      <w:r>
        <w:rPr>
          <w:rFonts w:ascii="Times New Roman" w:hAnsi="Times New Roman" w:eastAsia="Calibri" w:cs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 w:eastAsia="Calibri" w:cs="Times New Roman"/>
          <w:color w:val="000000"/>
          <w:sz w:val="28"/>
          <w:szCs w:val="28"/>
        </w:rPr>
        <w:t>за 10 дней до дня проведения опроса граждан.»;</w:t>
      </w:r>
    </w:p>
    <w:p w14:paraId="4AE95EE8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eastAsia="Calibri" w:cs="Times New Roman"/>
          <w:color w:val="000000"/>
          <w:sz w:val="28"/>
          <w:szCs w:val="28"/>
        </w:rPr>
      </w:pPr>
      <w:r>
        <w:rPr>
          <w:rFonts w:ascii="Times New Roman" w:hAnsi="Times New Roman" w:eastAsia="Calibri" w:cs="Times New Roman"/>
          <w:color w:val="000000"/>
          <w:sz w:val="28"/>
          <w:szCs w:val="28"/>
        </w:rPr>
        <w:t>1.4.5. дополнить частью 8 следующего содержания:</w:t>
      </w:r>
    </w:p>
    <w:p w14:paraId="3CFBA28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eastAsia="Calibri" w:cs="Times New Roman"/>
          <w:color w:val="000000"/>
          <w:sz w:val="28"/>
          <w:szCs w:val="28"/>
        </w:rPr>
      </w:pPr>
      <w:r>
        <w:rPr>
          <w:rFonts w:ascii="Times New Roman" w:hAnsi="Times New Roman" w:eastAsia="Calibri" w:cs="Times New Roman"/>
          <w:color w:val="000000"/>
          <w:sz w:val="28"/>
          <w:szCs w:val="28"/>
        </w:rPr>
        <w:t xml:space="preserve">«8. Результаты опроса граждан подлежат обнародованию не позднее </w:t>
      </w:r>
      <w:r>
        <w:rPr>
          <w:rFonts w:ascii="Times New Roman" w:hAnsi="Times New Roman" w:eastAsia="Calibri" w:cs="Times New Roman"/>
          <w:color w:val="000000"/>
          <w:sz w:val="28"/>
          <w:szCs w:val="28"/>
        </w:rPr>
        <w:br w:type="textWrapping"/>
      </w:r>
      <w:r>
        <w:rPr>
          <w:rFonts w:ascii="Times New Roman" w:hAnsi="Times New Roman" w:eastAsia="Calibri" w:cs="Times New Roman"/>
          <w:color w:val="000000"/>
          <w:sz w:val="28"/>
          <w:szCs w:val="28"/>
        </w:rPr>
        <w:t>10 дней со дня установления результатов опроса.»;</w:t>
      </w:r>
    </w:p>
    <w:p w14:paraId="294CE46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1.5. </w:t>
      </w:r>
      <w:r>
        <w:rPr>
          <w:rFonts w:ascii="Times New Roman" w:hAnsi="Times New Roman" w:cs="Times New Roman"/>
          <w:sz w:val="28"/>
          <w:szCs w:val="28"/>
        </w:rPr>
        <w:t xml:space="preserve">в абзаце втором части 9 статьи 18 </w:t>
      </w:r>
      <w:r>
        <w:rPr>
          <w:rFonts w:ascii="Times New Roman" w:hAnsi="Times New Roman" w:cs="Times New Roman"/>
          <w:i/>
          <w:sz w:val="28"/>
          <w:szCs w:val="28"/>
        </w:rPr>
        <w:t>«Совет»</w:t>
      </w:r>
      <w:r>
        <w:rPr>
          <w:rFonts w:ascii="Times New Roman" w:hAnsi="Times New Roman" w:cs="Times New Roman"/>
          <w:sz w:val="28"/>
          <w:szCs w:val="28"/>
        </w:rPr>
        <w:t xml:space="preserve"> после слов «субъектов Российской Федерации» дополнить словами «, федеральных территорий»;</w:t>
      </w:r>
    </w:p>
    <w:p w14:paraId="2E26E08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</w:p>
    <w:p w14:paraId="31AEC6A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</w:p>
    <w:p w14:paraId="213DF26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1.6. статью 19 </w:t>
      </w:r>
      <w:r>
        <w:rPr>
          <w:rFonts w:ascii="TimesNewRomanPSMT" w:hAnsi="TimesNewRomanPSMT" w:cs="TimesNewRomanPSMT"/>
          <w:i/>
          <w:sz w:val="28"/>
          <w:szCs w:val="28"/>
        </w:rPr>
        <w:t xml:space="preserve">«Глава Сельского поселения» </w:t>
      </w:r>
      <w:r>
        <w:rPr>
          <w:rFonts w:ascii="TimesNewRomanPSMT" w:hAnsi="TimesNewRomanPSMT" w:cs="TimesNewRomanPSMT"/>
          <w:sz w:val="28"/>
          <w:szCs w:val="28"/>
        </w:rPr>
        <w:t>дополнить частью 5.1 следующего содержания:</w:t>
      </w:r>
    </w:p>
    <w:p w14:paraId="28170B0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«5.1. Глава Сельского поселения освобождается от ответственности </w:t>
      </w:r>
      <w:r>
        <w:rPr>
          <w:rFonts w:ascii="TimesNewRomanPSMT" w:hAnsi="TimesNewRomanPSMT" w:cs="TimesNewRomanPSMT"/>
          <w:sz w:val="28"/>
          <w:szCs w:val="28"/>
        </w:rPr>
        <w:br w:type="textWrapping"/>
      </w:r>
      <w:r>
        <w:rPr>
          <w:rFonts w:ascii="TimesNewRomanPSMT" w:hAnsi="TimesNewRomanPSMT" w:cs="TimesNewRomanPSMT"/>
          <w:sz w:val="28"/>
          <w:szCs w:val="28"/>
        </w:rPr>
        <w:t xml:space="preserve">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законом, другими федеральными законами, законами Республики Башкортостан в целях противодействия коррупции, </w:t>
      </w:r>
      <w:r>
        <w:rPr>
          <w:rFonts w:ascii="TimesNewRomanPSMT" w:hAnsi="TimesNewRomanPSMT" w:cs="TimesNewRomanPSMT"/>
          <w:sz w:val="28"/>
          <w:szCs w:val="28"/>
        </w:rPr>
        <w:br w:type="textWrapping"/>
      </w:r>
      <w:r>
        <w:rPr>
          <w:rFonts w:ascii="TimesNewRomanPSMT" w:hAnsi="TimesNewRomanPSMT" w:cs="TimesNewRomanPSMT"/>
          <w:sz w:val="28"/>
          <w:szCs w:val="28"/>
        </w:rPr>
        <w:t xml:space="preserve">в случае, если несоблюдение таких ограничений, запретов и требований, </w:t>
      </w:r>
      <w:r>
        <w:rPr>
          <w:rFonts w:ascii="TimesNewRomanPSMT" w:hAnsi="TimesNewRomanPSMT" w:cs="TimesNewRomanPSMT"/>
          <w:sz w:val="28"/>
          <w:szCs w:val="28"/>
        </w:rPr>
        <w:br w:type="textWrapping"/>
      </w:r>
      <w:r>
        <w:rPr>
          <w:rFonts w:ascii="TimesNewRomanPSMT" w:hAnsi="TimesNewRomanPSMT" w:cs="TimesNewRomanPSMT"/>
          <w:sz w:val="28"/>
          <w:szCs w:val="28"/>
        </w:rPr>
        <w:t xml:space="preserve">а также неисполнение таких обязанностей признается следствием </w:t>
      </w:r>
      <w:r>
        <w:rPr>
          <w:rFonts w:ascii="TimesNewRomanPSMT" w:hAnsi="TimesNewRomanPSMT" w:cs="TimesNewRomanPSMT"/>
          <w:sz w:val="28"/>
          <w:szCs w:val="28"/>
        </w:rPr>
        <w:br w:type="textWrapping"/>
      </w:r>
      <w:r>
        <w:rPr>
          <w:rFonts w:ascii="TimesNewRomanPSMT" w:hAnsi="TimesNewRomanPSMT" w:cs="TimesNewRomanPSMT"/>
          <w:sz w:val="28"/>
          <w:szCs w:val="28"/>
        </w:rPr>
        <w:t xml:space="preserve">не зависящих от него обстоятельств в порядке, предусмотренном </w:t>
      </w:r>
      <w:r>
        <w:rPr>
          <w:rFonts w:ascii="TimesNewRomanPSMT" w:hAnsi="TimesNewRomanPSMT" w:cs="TimesNewRomanPSMT"/>
          <w:sz w:val="28"/>
          <w:szCs w:val="28"/>
        </w:rPr>
        <w:br w:type="textWrapping"/>
      </w:r>
      <w:r>
        <w:rPr>
          <w:rFonts w:ascii="TimesNewRomanPSMT" w:hAnsi="TimesNewRomanPSMT" w:cs="TimesNewRomanPSMT"/>
          <w:sz w:val="28"/>
          <w:szCs w:val="28"/>
        </w:rPr>
        <w:t xml:space="preserve">частями 3 - 6 статьи 13 Федерального закона от 25 декабря 2008 года </w:t>
      </w:r>
      <w:r>
        <w:rPr>
          <w:rFonts w:ascii="TimesNewRomanPSMT" w:hAnsi="TimesNewRomanPSMT" w:cs="TimesNewRomanPSMT"/>
          <w:sz w:val="28"/>
          <w:szCs w:val="28"/>
        </w:rPr>
        <w:br w:type="textWrapping"/>
      </w:r>
      <w:r>
        <w:rPr>
          <w:rFonts w:ascii="TimesNewRomanPSMT" w:hAnsi="TimesNewRomanPSMT" w:cs="TimesNewRomanPSMT"/>
          <w:sz w:val="28"/>
          <w:szCs w:val="28"/>
        </w:rPr>
        <w:t>№ 273-ФЗ «О противодействии коррупции».»;</w:t>
      </w:r>
    </w:p>
    <w:p w14:paraId="79FF90C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1.7. в статье 22 </w:t>
      </w:r>
      <w:r>
        <w:rPr>
          <w:rFonts w:ascii="TimesNewRomanPSMT" w:hAnsi="TimesNewRomanPSMT" w:cs="TimesNewRomanPSMT"/>
          <w:i/>
          <w:sz w:val="28"/>
          <w:szCs w:val="28"/>
        </w:rPr>
        <w:t>«Статус депутата Совета»</w:t>
      </w:r>
      <w:r>
        <w:rPr>
          <w:rFonts w:ascii="TimesNewRomanPSMT" w:hAnsi="TimesNewRomanPSMT" w:cs="TimesNewRomanPSMT"/>
          <w:sz w:val="28"/>
          <w:szCs w:val="28"/>
        </w:rPr>
        <w:t>:</w:t>
      </w:r>
    </w:p>
    <w:p w14:paraId="720A378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1.7.1. абзац третий части 5.1 признать утратившим силу;</w:t>
      </w:r>
    </w:p>
    <w:p w14:paraId="74259DA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eastAsia="Calibri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1.7.2. </w:t>
      </w:r>
      <w:r>
        <w:rPr>
          <w:rFonts w:ascii="TimesNewRomanPSMT" w:hAnsi="TimesNewRomanPSMT" w:eastAsia="Calibri" w:cs="TimesNewRomanPSMT"/>
          <w:sz w:val="28"/>
          <w:szCs w:val="28"/>
        </w:rPr>
        <w:t>в абзаце первом части 5.2 слова «недостоверные или неполные» заменить словами «заведомо неполные сведения, за исключением случаев, установленных федеральными законами, либо представившим заведомо недостоверные»;</w:t>
      </w:r>
    </w:p>
    <w:p w14:paraId="155B114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1.7.3. дополнить частью 5.4 следующего содержания:</w:t>
      </w:r>
    </w:p>
    <w:p w14:paraId="68DE241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«5.4. Депутат, член выборного органа местного самоуправления, выборное должностное лицо местного самоуправления, иное лицо, замещающее муниципальную должность, освобождаются от ответственности за несоблюдение ограничений и запретов, требований о предотвращении или об урегулировании конфликта интересов и неисполнение обязанностей, установленных Федеральным законом, другими федеральными законами, законами Республики Башкортостан в целях противодействия коррупции, </w:t>
      </w:r>
      <w:r>
        <w:rPr>
          <w:rFonts w:ascii="TimesNewRomanPSMT" w:hAnsi="TimesNewRomanPSMT" w:cs="TimesNewRomanPSMT"/>
          <w:sz w:val="28"/>
          <w:szCs w:val="28"/>
        </w:rPr>
        <w:br w:type="textWrapping"/>
      </w:r>
      <w:r>
        <w:rPr>
          <w:rFonts w:ascii="TimesNewRomanPSMT" w:hAnsi="TimesNewRomanPSMT" w:cs="TimesNewRomanPSMT"/>
          <w:sz w:val="28"/>
          <w:szCs w:val="28"/>
        </w:rPr>
        <w:t xml:space="preserve">в случае, если несоблюдение таких ограничений, запретов и требований, </w:t>
      </w:r>
      <w:r>
        <w:rPr>
          <w:rFonts w:ascii="TimesNewRomanPSMT" w:hAnsi="TimesNewRomanPSMT" w:cs="TimesNewRomanPSMT"/>
          <w:sz w:val="28"/>
          <w:szCs w:val="28"/>
        </w:rPr>
        <w:br w:type="textWrapping"/>
      </w:r>
      <w:r>
        <w:rPr>
          <w:rFonts w:ascii="TimesNewRomanPSMT" w:hAnsi="TimesNewRomanPSMT" w:cs="TimesNewRomanPSMT"/>
          <w:sz w:val="28"/>
          <w:szCs w:val="28"/>
        </w:rPr>
        <w:t xml:space="preserve">а также неисполнение таких обязанностей признается следствием </w:t>
      </w:r>
      <w:r>
        <w:rPr>
          <w:rFonts w:ascii="TimesNewRomanPSMT" w:hAnsi="TimesNewRomanPSMT" w:cs="TimesNewRomanPSMT"/>
          <w:sz w:val="28"/>
          <w:szCs w:val="28"/>
        </w:rPr>
        <w:br w:type="textWrapping"/>
      </w:r>
      <w:r>
        <w:rPr>
          <w:rFonts w:ascii="TimesNewRomanPSMT" w:hAnsi="TimesNewRomanPSMT" w:cs="TimesNewRomanPSMT"/>
          <w:sz w:val="28"/>
          <w:szCs w:val="28"/>
        </w:rPr>
        <w:t xml:space="preserve">не зависящих от указанных лиц обстоятельств в порядке, предусмотренном частями 3 - 6 статьи 13 Федерального закона от 25 декабря 2008 года </w:t>
      </w:r>
      <w:r>
        <w:rPr>
          <w:rFonts w:ascii="TimesNewRomanPSMT" w:hAnsi="TimesNewRomanPSMT" w:cs="TimesNewRomanPSMT"/>
          <w:sz w:val="28"/>
          <w:szCs w:val="28"/>
        </w:rPr>
        <w:br w:type="textWrapping"/>
      </w:r>
      <w:r>
        <w:rPr>
          <w:rFonts w:ascii="TimesNewRomanPSMT" w:hAnsi="TimesNewRomanPSMT" w:cs="TimesNewRomanPSMT"/>
          <w:sz w:val="28"/>
          <w:szCs w:val="28"/>
        </w:rPr>
        <w:t>№ 273-ФЗ «О противодействии коррупции».».</w:t>
      </w:r>
    </w:p>
    <w:p w14:paraId="3D93E13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1.7.4. часть 8 дополнить пунктом 10.1 следующего содержания:</w:t>
      </w:r>
    </w:p>
    <w:p w14:paraId="4BDF7A9C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«10.1) приобретения им статуса иностранного агента;»;</w:t>
      </w:r>
    </w:p>
    <w:p w14:paraId="329EDDD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1.7.5. дополнить частью 10.1 следующего содержания:</w:t>
      </w:r>
    </w:p>
    <w:p w14:paraId="2ECA16C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«10.1. Полномочия депутата Совета прекращаются досрочно решением Совета в случае отсутствия депутата без уважительных причин на всех заседаниях Совета в течение шести месяцев подряд.»;</w:t>
      </w:r>
    </w:p>
    <w:p w14:paraId="5D6DB437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1.8. статью 29 </w:t>
      </w:r>
      <w:r>
        <w:rPr>
          <w:rFonts w:ascii="TimesNewRomanPSMT" w:hAnsi="TimesNewRomanPSMT" w:cs="TimesNewRomanPSMT"/>
          <w:i/>
          <w:sz w:val="28"/>
          <w:szCs w:val="28"/>
        </w:rPr>
        <w:t xml:space="preserve">«Вступление в силу муниципальных правовых актов» </w:t>
      </w:r>
      <w:r>
        <w:rPr>
          <w:rFonts w:ascii="TimesNewRomanPSMT" w:hAnsi="TimesNewRomanPSMT" w:cs="TimesNewRomanPSMT"/>
          <w:sz w:val="28"/>
          <w:szCs w:val="28"/>
        </w:rPr>
        <w:t>изложить в следующей редакции:</w:t>
      </w:r>
    </w:p>
    <w:p w14:paraId="73B38886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«Статья 29. Вступление в силу и обнародование муниципальных правовых актов</w:t>
      </w:r>
    </w:p>
    <w:p w14:paraId="713D07EA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 xml:space="preserve">1. Муниципальные правовые акты вступают в силу со дня </w:t>
      </w:r>
      <w:r>
        <w:rPr>
          <w:rFonts w:ascii="TimesNewRomanPSMT" w:hAnsi="TimesNewRomanPSMT" w:cs="TimesNewRomanPSMT"/>
          <w:sz w:val="28"/>
          <w:szCs w:val="28"/>
        </w:rPr>
        <w:br w:type="textWrapping"/>
      </w:r>
      <w:r>
        <w:rPr>
          <w:rFonts w:ascii="TimesNewRomanPSMT" w:hAnsi="TimesNewRomanPSMT" w:cs="TimesNewRomanPSMT"/>
          <w:sz w:val="28"/>
          <w:szCs w:val="28"/>
        </w:rPr>
        <w:t>их подписания.</w:t>
      </w:r>
    </w:p>
    <w:p w14:paraId="491C7C83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 муниципальных правовых актах может быть установлен другой срок вступления их в силу.</w:t>
      </w:r>
    </w:p>
    <w:p w14:paraId="6BE9C004">
      <w:pPr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2. Муниципальные нормативные правовые акты, затрагивающие права, свободы и обязанности человека и гражданина, </w:t>
      </w:r>
      <w:r>
        <w:rPr>
          <w:rFonts w:ascii="Times New Roman" w:hAnsi="Times New Roman" w:eastAsia="Times New Roman" w:cs="Times New Roman"/>
          <w:bCs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 xml:space="preserve">муниципальные нормативные правовые акты,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устанавливающие правовой статус организаций, учредителем которых выступает Сельское поселение, а также соглашения, заключаемые между органами местного самоуправления, вступают в силу после их официального обнародования.</w:t>
      </w:r>
    </w:p>
    <w:p w14:paraId="417D2100">
      <w:pPr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Нормативные правовые акты Совета о налогах и сборах вступают в силу в соответствии с Налоговым </w:t>
      </w:r>
      <w:r>
        <w:fldChar w:fldCharType="begin"/>
      </w:r>
      <w:r>
        <w:instrText xml:space="preserve"> HYPERLINK "file:///C:\\Users\\Yakovleva_LyA\\AppData\\Local\\Temp\\12866\\zakon.scli.ru" \t "_self" </w:instrText>
      </w:r>
      <w:r>
        <w:fldChar w:fldCharType="separate"/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>кодексом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fldChar w:fldCharType="end"/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> 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Российской Федерации.</w:t>
      </w:r>
    </w:p>
    <w:p w14:paraId="7144CED8">
      <w:pPr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bCs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Муниципальные правовые акты, подлежащие обнародованию, </w:t>
      </w:r>
      <w:r>
        <w:rPr>
          <w:rFonts w:ascii="Times New Roman" w:hAnsi="Times New Roman" w:eastAsia="Times New Roman" w:cs="Times New Roman"/>
          <w:bCs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 xml:space="preserve">в том числе соглашения, заключаемые между органами местного самоуправления,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направляются </w:t>
      </w:r>
      <w:r>
        <w:rPr>
          <w:rFonts w:ascii="Times New Roman" w:hAnsi="Times New Roman" w:eastAsia="Times New Roman" w:cs="Times New Roman"/>
          <w:bCs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>на официальное опубликование в периодическое печатное издание (в сетевое издание) в течение 7 дней со дня их подписания.</w:t>
      </w:r>
    </w:p>
    <w:p w14:paraId="3DE57061">
      <w:pPr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bCs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Официальным опубликованием муниципального правового акта</w:t>
      </w:r>
      <w:r>
        <w:rPr>
          <w:rFonts w:ascii="Times New Roman" w:hAnsi="Times New Roman" w:eastAsia="Times New Roman" w:cs="Times New Roman"/>
          <w:bCs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>, в том числе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 соглашения, заключенного между органами местного самоуправления, считается первая публикация его полного текста в периодическом печатном издании, распространяемом в Сельском поселении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>: в газете «Туймазинский</w:t>
      </w:r>
      <w:r>
        <w:rPr>
          <w:rFonts w:hint="default" w:ascii="Times New Roman" w:hAnsi="Times New Roman" w:eastAsia="Times New Roman" w:cs="Times New Roman"/>
          <w:color w:val="000000" w:themeColor="text1"/>
          <w:sz w:val="28"/>
          <w:szCs w:val="28"/>
          <w:lang w:val="en-US" w:eastAsia="ru-RU"/>
          <w14:textFill>
            <w14:solidFill>
              <w14:schemeClr w14:val="tx1"/>
            </w14:solidFill>
          </w14:textFill>
        </w:rPr>
        <w:t xml:space="preserve"> вестник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>» (регистрационный номер и дата принятия решения о регистрации средства массовой информации: серия ПИ № ТУ</w:t>
      </w:r>
      <w:r>
        <w:rPr>
          <w:rFonts w:hint="default" w:ascii="Times New Roman" w:hAnsi="Times New Roman" w:eastAsia="Times New Roman" w:cs="Times New Roman"/>
          <w:color w:val="000000" w:themeColor="text1"/>
          <w:sz w:val="28"/>
          <w:szCs w:val="28"/>
          <w:lang w:val="en-US" w:eastAsia="ru-RU"/>
          <w14:textFill>
            <w14:solidFill>
              <w14:schemeClr w14:val="tx1"/>
            </w14:solidFill>
          </w14:textFill>
        </w:rPr>
        <w:t>02-01453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 xml:space="preserve"> от «</w:t>
      </w:r>
      <w:r>
        <w:rPr>
          <w:rFonts w:hint="default" w:ascii="Times New Roman" w:hAnsi="Times New Roman" w:eastAsia="Times New Roman" w:cs="Times New Roman"/>
          <w:color w:val="000000" w:themeColor="text1"/>
          <w:sz w:val="28"/>
          <w:szCs w:val="28"/>
          <w:lang w:val="en-US" w:eastAsia="ru-RU"/>
          <w14:textFill>
            <w14:solidFill>
              <w14:schemeClr w14:val="tx1"/>
            </w14:solidFill>
          </w14:textFill>
        </w:rPr>
        <w:t>14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>»</w:t>
      </w:r>
      <w:r>
        <w:rPr>
          <w:rFonts w:hint="default" w:ascii="Times New Roman" w:hAnsi="Times New Roman" w:eastAsia="Times New Roman" w:cs="Times New Roman"/>
          <w:color w:val="000000" w:themeColor="text1"/>
          <w:sz w:val="28"/>
          <w:szCs w:val="28"/>
          <w:lang w:val="en-US" w:eastAsia="ru-RU"/>
          <w14:textFill>
            <w14:solidFill>
              <w14:schemeClr w14:val="tx1"/>
            </w14:solidFill>
          </w14:textFill>
        </w:rPr>
        <w:t xml:space="preserve"> сентября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 xml:space="preserve"> </w:t>
      </w:r>
      <w:r>
        <w:rPr>
          <w:rFonts w:hint="default" w:ascii="Times New Roman" w:hAnsi="Times New Roman" w:eastAsia="Times New Roman" w:cs="Times New Roman"/>
          <w:color w:val="000000" w:themeColor="text1"/>
          <w:sz w:val="28"/>
          <w:szCs w:val="28"/>
          <w:lang w:val="en-US" w:eastAsia="ru-RU"/>
          <w14:textFill>
            <w14:solidFill>
              <w14:schemeClr w14:val="tx1"/>
            </w14:solidFill>
          </w14:textFill>
        </w:rPr>
        <w:t>2015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 xml:space="preserve"> года)</w:t>
      </w:r>
      <w:r>
        <w:rPr>
          <w:rStyle w:val="4"/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footnoteReference w:id="0"/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 xml:space="preserve"> или первое размещение его полного текста в сетевом издании:</w:t>
      </w:r>
      <w:r>
        <w:rPr>
          <w:rFonts w:hint="default" w:ascii="Times New Roman" w:hAnsi="Times New Roman" w:eastAsia="Times New Roman" w:cs="Times New Roman"/>
          <w:color w:val="000000" w:themeColor="text1"/>
          <w:sz w:val="28"/>
          <w:szCs w:val="28"/>
          <w:lang w:val="en-US" w:eastAsia="ru-RU"/>
          <w14:textFill>
            <w14:solidFill>
              <w14:schemeClr w14:val="tx1"/>
            </w14:solidFill>
          </w14:textFill>
        </w:rPr>
        <w:t xml:space="preserve">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 xml:space="preserve">ПроТуймазы (регистрационный номер и дата принятия решения о регистрации </w:t>
      </w:r>
      <w:r>
        <w:rPr>
          <w:rFonts w:hint="default" w:ascii="Times New Roman" w:hAnsi="Times New Roman" w:eastAsia="Times New Roman" w:cs="Times New Roman"/>
          <w:color w:val="000000" w:themeColor="text1"/>
          <w:sz w:val="28"/>
          <w:szCs w:val="28"/>
          <w:lang w:val="en-US" w:eastAsia="ru-RU"/>
          <w14:textFill>
            <w14:solidFill>
              <w14:schemeClr w14:val="tx1"/>
            </w14:solidFill>
          </w14:textFill>
        </w:rPr>
        <w:t xml:space="preserve"> средства массовой информации в форме сетевого издания: 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>серия  ЭЛ № ФС</w:t>
      </w:r>
      <w:r>
        <w:rPr>
          <w:rFonts w:hint="default" w:ascii="Times New Roman" w:hAnsi="Times New Roman" w:eastAsia="Times New Roman" w:cs="Times New Roman"/>
          <w:color w:val="000000" w:themeColor="text1"/>
          <w:sz w:val="28"/>
          <w:szCs w:val="28"/>
          <w:lang w:val="en-US" w:eastAsia="ru-RU"/>
          <w14:textFill>
            <w14:solidFill>
              <w14:schemeClr w14:val="tx1"/>
            </w14:solidFill>
          </w14:textFill>
        </w:rPr>
        <w:t>77-755680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 xml:space="preserve"> от «</w:t>
      </w:r>
      <w:r>
        <w:rPr>
          <w:rFonts w:hint="default" w:ascii="Times New Roman" w:hAnsi="Times New Roman" w:eastAsia="Times New Roman" w:cs="Times New Roman"/>
          <w:color w:val="000000" w:themeColor="text1"/>
          <w:sz w:val="28"/>
          <w:szCs w:val="28"/>
          <w:lang w:val="en-US" w:eastAsia="ru-RU"/>
          <w14:textFill>
            <w14:solidFill>
              <w14:schemeClr w14:val="tx1"/>
            </w14:solidFill>
          </w14:textFill>
        </w:rPr>
        <w:t>26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>»</w:t>
      </w:r>
      <w:r>
        <w:rPr>
          <w:rFonts w:hint="default" w:ascii="Times New Roman" w:hAnsi="Times New Roman" w:eastAsia="Times New Roman" w:cs="Times New Roman"/>
          <w:color w:val="000000" w:themeColor="text1"/>
          <w:sz w:val="28"/>
          <w:szCs w:val="28"/>
          <w:lang w:val="en-US" w:eastAsia="ru-RU"/>
          <w14:textFill>
            <w14:solidFill>
              <w14:schemeClr w14:val="tx1"/>
            </w14:solidFill>
          </w14:textFill>
        </w:rPr>
        <w:t xml:space="preserve"> апреля 2019</w:t>
      </w:r>
      <w:r>
        <w:rPr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t xml:space="preserve"> года).</w:t>
      </w:r>
      <w:r>
        <w:rPr>
          <w:rStyle w:val="4"/>
          <w:rFonts w:ascii="Times New Roman" w:hAnsi="Times New Roman" w:eastAsia="Times New Roman" w:cs="Times New Roman"/>
          <w:color w:val="000000" w:themeColor="text1"/>
          <w:sz w:val="28"/>
          <w:szCs w:val="28"/>
          <w:lang w:eastAsia="ru-RU"/>
          <w14:textFill>
            <w14:solidFill>
              <w14:schemeClr w14:val="tx1"/>
            </w14:solidFill>
          </w14:textFill>
        </w:rPr>
        <w:footnoteReference w:id="1"/>
      </w:r>
    </w:p>
    <w:p w14:paraId="267474DB">
      <w:pPr>
        <w:spacing w:after="0" w:line="360" w:lineRule="auto"/>
        <w:ind w:firstLine="709"/>
        <w:jc w:val="both"/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В случае невозможности их официального опубликования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в периодическом печатном издании (в сетевом издании) муниципальные правовые акты и соглашения подлежат официальному обнародованию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в здании Администрации, а также на официальном сайте Сельского поселения в информационно-телекоммуникационной сети «Интернет» в течение 7 дней после дня их подписания.</w:t>
      </w:r>
    </w:p>
    <w:p w14:paraId="4620BFEE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подлежат опубликованию (обнародованию) муниципальные правовые акты или их отдельные положения, содержащие сведения, распространение которых ограничено федеральным законом.</w:t>
      </w:r>
    </w:p>
    <w:p w14:paraId="34B20931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 xml:space="preserve">Официальным опубликованием устава Сельского поселения </w:t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br w:type="textWrapping"/>
      </w:r>
      <w:r>
        <w:rPr>
          <w:rFonts w:ascii="Times New Roman" w:hAnsi="Times New Roman" w:eastAsia="Times New Roman" w:cs="Times New Roman"/>
          <w:color w:val="000000"/>
          <w:sz w:val="28"/>
          <w:szCs w:val="28"/>
          <w:lang w:eastAsia="ru-RU"/>
        </w:rPr>
        <w:t>и муниципальных правовых актов о внесении изменений в устав Сельского поселения является также публикация их текстов на портале Министерства юстиции Российской Федерации «Нормативные правовые акты в Российской Федерации» в информационно-телекоммуникационной сети «Интернет» (http://pravo.minjust.ru, http://право-минюст.рф, регистрационный номер и дата принятия решения о регистрации средства массовой информации в форме сетевого издания: серия ЭЛ № ФС77-72471 от 05.03.2018 г.)</w:t>
      </w:r>
      <w:r>
        <w:rPr>
          <w:rFonts w:ascii="TimesNewRomanPSMT" w:hAnsi="TimesNewRomanPSMT" w:cs="TimesNewRomanPSMT"/>
          <w:sz w:val="28"/>
          <w:szCs w:val="28"/>
        </w:rPr>
        <w:t>.</w:t>
      </w:r>
    </w:p>
    <w:p w14:paraId="36F2DC2B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bCs/>
          <w:sz w:val="28"/>
          <w:szCs w:val="28"/>
        </w:rPr>
        <w:t> </w:t>
      </w:r>
      <w:r>
        <w:rPr>
          <w:rFonts w:ascii="TimesNewRomanPSMT" w:hAnsi="TimesNewRomanPSMT" w:cs="TimesNewRomanPSMT"/>
          <w:sz w:val="28"/>
          <w:szCs w:val="28"/>
        </w:rPr>
        <w:t xml:space="preserve">4. Копии муниципальных нормативных правовых актов, затрагивающих права, свободы и обязанности человека и гражданина, устанавливающих правовой статус организаций, а также сведения об их официальном опубликовании (обнародовании) в течение 15 рабочих дней со дня их официального опубликования (обнародования) подлежат направлению соответствующими органами местного самоуправления в уполномоченный орган для проведения их юридической экспертизы и включения </w:t>
      </w:r>
      <w:r>
        <w:rPr>
          <w:rFonts w:ascii="TimesNewRomanPSMT" w:hAnsi="TimesNewRomanPSMT" w:cs="TimesNewRomanPSMT"/>
          <w:sz w:val="28"/>
          <w:szCs w:val="28"/>
        </w:rPr>
        <w:br w:type="textWrapping"/>
      </w:r>
      <w:r>
        <w:rPr>
          <w:rFonts w:ascii="TimesNewRomanPSMT" w:hAnsi="TimesNewRomanPSMT" w:cs="TimesNewRomanPSMT"/>
          <w:sz w:val="28"/>
          <w:szCs w:val="28"/>
        </w:rPr>
        <w:t>в соответствующий регистр.»;</w:t>
      </w:r>
    </w:p>
    <w:p w14:paraId="7D89DBC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1.9. Часть 2 статьи 50 «Удаление главы Сельского поселения в отставку» дополнить пунктом 4.1 следующего содержания:</w:t>
      </w:r>
    </w:p>
    <w:p w14:paraId="72BF138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«4.1) приобретение им статуса иностранного агента;».</w:t>
      </w:r>
    </w:p>
    <w:p w14:paraId="037665D2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2. Настоящее решение направить в Управление Министерства юстиции Российской Федерации по Республике Башкортостан для его государственной регистрации в порядке и сроки, установленные действующим законодательством, а также для официального опубликования на портале Министерства юстиции Российской Федерации «Нормативные правовые акты в Российской Федерации» в информационно-телекоммуникационной сети «Интернет» (http://pravo.minjust.ru, http://право-минюст.рф, регистрационный номер и дата принятия решения о регистрации средства массовой информации в форме сетевого издания: серия Эл № ФС77-72471 от 05.03.2018 г.).</w:t>
      </w:r>
    </w:p>
    <w:p w14:paraId="0D6E41E4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3. Настоящее решение обнародовать в здании Администрации сельского поселения в течение семи дней со дня его поступления из Управления Министерства юстиции Российской Федерации по Республике Башкортостан уведомления о его государственной регистрации.</w:t>
      </w:r>
    </w:p>
    <w:p w14:paraId="1FC7DBF0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NewRomanPSMT" w:hAnsi="TimesNewRomanPSMT" w:cs="TimesNewRomanPSMT"/>
          <w:sz w:val="28"/>
          <w:szCs w:val="28"/>
        </w:rPr>
      </w:pPr>
      <w:r>
        <w:rPr>
          <w:rFonts w:ascii="TimesNewRomanPSMT" w:hAnsi="TimesNewRomanPSMT" w:cs="TimesNewRomanPSMT"/>
          <w:sz w:val="28"/>
          <w:szCs w:val="28"/>
        </w:rPr>
        <w:t>4. Настоящее решение вступает в силу со дня его официального опубликования (обнародования), за исключением подпункта 1.1.1 пункта 1, вступающего в силу с 1 сентября 2024 года</w:t>
      </w:r>
      <w:r>
        <w:rPr>
          <w:rStyle w:val="4"/>
          <w:rFonts w:ascii="TimesNewRomanPSMT" w:hAnsi="TimesNewRomanPSMT" w:cs="TimesNewRomanPSMT"/>
          <w:sz w:val="28"/>
          <w:szCs w:val="28"/>
        </w:rPr>
        <w:footnoteReference w:id="2"/>
      </w:r>
      <w:r>
        <w:rPr>
          <w:rFonts w:ascii="TimesNewRomanPSMT" w:hAnsi="TimesNewRomanPSMT" w:cs="TimesNewRomanPSMT"/>
          <w:sz w:val="28"/>
          <w:szCs w:val="28"/>
        </w:rPr>
        <w:t>.</w:t>
      </w:r>
    </w:p>
    <w:sectPr>
      <w:headerReference r:id="rId5" w:type="default"/>
      <w:pgSz w:w="11906" w:h="16838"/>
      <w:pgMar w:top="1134" w:right="850" w:bottom="1134" w:left="1701" w:header="708" w:footer="708" w:gutter="0"/>
      <w:cols w:space="708" w:num="1"/>
      <w:titlePg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Segoe UI">
    <w:panose1 w:val="020B0502040204020203"/>
    <w:charset w:val="CC"/>
    <w:family w:val="swiss"/>
    <w:pitch w:val="default"/>
    <w:sig w:usb0="E4002EFF" w:usb1="C000E47F" w:usb2="00000009" w:usb3="00000000" w:csb0="200001FF" w:csb1="00000000"/>
  </w:font>
  <w:font w:name="TimesNewRomanPSMT">
    <w:altName w:val="Times New Roman"/>
    <w:panose1 w:val="00000000000000000000"/>
    <w:charset w:val="CC"/>
    <w:family w:val="auto"/>
    <w:pitch w:val="default"/>
    <w:sig w:usb0="00000000" w:usb1="00000000" w:usb2="00000000" w:usb3="00000000" w:csb0="00000005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6">
    <w:p>
      <w:pPr>
        <w:spacing w:before="0" w:after="0" w:line="259" w:lineRule="auto"/>
      </w:pPr>
      <w:r>
        <w:separator/>
      </w:r>
    </w:p>
  </w:footnote>
  <w:footnote w:type="continuationSeparator" w:id="7">
    <w:p>
      <w:pPr>
        <w:spacing w:before="0" w:after="0" w:line="259" w:lineRule="auto"/>
      </w:pPr>
      <w:r>
        <w:continuationSeparator/>
      </w:r>
    </w:p>
  </w:footnote>
  <w:footnote w:id="0">
    <w:p w14:paraId="6B51E3A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Style w:val="4"/>
        </w:rPr>
        <w:footnoteRef/>
      </w:r>
      <w:r>
        <w:t xml:space="preserve"> </w:t>
      </w:r>
      <w:r>
        <w:rPr>
          <w:rFonts w:ascii="Times New Roman" w:hAnsi="Times New Roman" w:cs="Times New Roman"/>
          <w:sz w:val="20"/>
          <w:szCs w:val="20"/>
        </w:rPr>
        <w:t>Указывается наименование районной газеты с указанием сведений о регистрации в качестве средства массовой информации.</w:t>
      </w:r>
    </w:p>
  </w:footnote>
  <w:footnote w:id="1">
    <w:p w14:paraId="3580E25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Style w:val="4"/>
        </w:rPr>
        <w:footnoteRef/>
      </w:r>
      <w: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Указывается наименование сетевого издания районной газеты с указанием доменного имени соответствующего сайта в информационно-телекоммуникационной сети «Интернет» и сведений </w:t>
      </w:r>
      <w:r>
        <w:rPr>
          <w:rFonts w:ascii="Times New Roman" w:hAnsi="Times New Roman" w:cs="Times New Roman"/>
          <w:sz w:val="20"/>
          <w:szCs w:val="20"/>
        </w:rPr>
        <w:br w:type="textWrapping"/>
      </w:r>
      <w:r>
        <w:rPr>
          <w:rFonts w:ascii="Times New Roman" w:hAnsi="Times New Roman" w:cs="Times New Roman"/>
          <w:sz w:val="20"/>
          <w:szCs w:val="20"/>
        </w:rPr>
        <w:t>о регистрации в качестве средства массовой информации в форме сетевого издания.</w:t>
      </w:r>
    </w:p>
    <w:p w14:paraId="7C60F4F8">
      <w:pPr>
        <w:pStyle w:val="8"/>
      </w:pPr>
    </w:p>
  </w:footnote>
  <w:footnote w:id="2">
    <w:p w14:paraId="08437B3A">
      <w:pPr>
        <w:pStyle w:val="8"/>
        <w:jc w:val="both"/>
        <w:rPr>
          <w:rFonts w:ascii="Times New Roman" w:hAnsi="Times New Roman" w:cs="Times New Roman"/>
        </w:rPr>
      </w:pPr>
      <w:r>
        <w:rPr>
          <w:rStyle w:val="4"/>
        </w:rPr>
        <w:footnoteRef/>
      </w:r>
      <w:r>
        <w:t xml:space="preserve"> </w:t>
      </w:r>
      <w:r>
        <w:rPr>
          <w:rFonts w:ascii="Times New Roman" w:hAnsi="Times New Roman" w:cs="Times New Roman"/>
        </w:rPr>
        <w:t>Оговорка о вступлении в силу подпункта 1.1.1 пункта 1 решения Совета включается в текст только в случае принятия решения Совета до 1 сентября 2024 года.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-185685526"/>
      <w:docPartObj>
        <w:docPartGallery w:val="autotext"/>
      </w:docPartObj>
    </w:sdtPr>
    <w:sdtEndPr>
      <w:rPr>
        <w:rFonts w:ascii="Times New Roman" w:hAnsi="Times New Roman" w:cs="Times New Roman"/>
      </w:rPr>
    </w:sdtEndPr>
    <w:sdtContent>
      <w:p w14:paraId="3150A9FA">
        <w:pPr>
          <w:pStyle w:val="9"/>
          <w:jc w:val="center"/>
          <w:rPr>
            <w:rFonts w:ascii="Times New Roman" w:hAnsi="Times New Roman" w:cs="Times New Roman"/>
          </w:rPr>
        </w:pPr>
        <w:r>
          <w:rPr>
            <w:rFonts w:ascii="Times New Roman" w:hAnsi="Times New Roman" w:cs="Times New Roman"/>
          </w:rPr>
          <w:fldChar w:fldCharType="begin"/>
        </w:r>
        <w:r>
          <w:rPr>
            <w:rFonts w:ascii="Times New Roman" w:hAnsi="Times New Roman" w:cs="Times New Roman"/>
          </w:rPr>
          <w:instrText xml:space="preserve">PAGE   \* MERGEFORMAT</w:instrText>
        </w:r>
        <w:r>
          <w:rPr>
            <w:rFonts w:ascii="Times New Roman" w:hAnsi="Times New Roman" w:cs="Times New Roman"/>
          </w:rPr>
          <w:fldChar w:fldCharType="separate"/>
        </w:r>
        <w:r>
          <w:rPr>
            <w:rFonts w:ascii="Times New Roman" w:hAnsi="Times New Roman" w:cs="Times New Roman"/>
          </w:rPr>
          <w:t>5</w:t>
        </w:r>
        <w:r>
          <w:rPr>
            <w:rFonts w:ascii="Times New Roman" w:hAnsi="Times New Roman" w:cs="Times New Roman"/>
          </w:rPr>
          <w:fldChar w:fldCharType="end"/>
        </w:r>
      </w:p>
    </w:sdtContent>
  </w:sdt>
  <w:p w14:paraId="07E83AC7">
    <w:pPr>
      <w:pStyle w:val="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1407D3"/>
    <w:multiLevelType w:val="multilevel"/>
    <w:tmpl w:val="5D1407D3"/>
    <w:lvl w:ilvl="0" w:tentative="0">
      <w:start w:val="1"/>
      <w:numFmt w:val="decimal"/>
      <w:lvlText w:val="%1."/>
      <w:lvlJc w:val="left"/>
      <w:pPr>
        <w:tabs>
          <w:tab w:val="left" w:pos="795"/>
        </w:tabs>
        <w:ind w:left="795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characterSpacingControl w:val="doNotCompress"/>
  <w:footnotePr>
    <w:footnote w:id="6"/>
    <w:footnote w:id="7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60A7"/>
    <w:rsid w:val="00093B9F"/>
    <w:rsid w:val="000B0916"/>
    <w:rsid w:val="000B1A2A"/>
    <w:rsid w:val="0010514F"/>
    <w:rsid w:val="001B3F3C"/>
    <w:rsid w:val="001D3D93"/>
    <w:rsid w:val="001D4103"/>
    <w:rsid w:val="001D7C19"/>
    <w:rsid w:val="001E20C0"/>
    <w:rsid w:val="0022676E"/>
    <w:rsid w:val="002930E0"/>
    <w:rsid w:val="002A6121"/>
    <w:rsid w:val="00311B5F"/>
    <w:rsid w:val="003144C2"/>
    <w:rsid w:val="0035328C"/>
    <w:rsid w:val="0039447A"/>
    <w:rsid w:val="003A1520"/>
    <w:rsid w:val="003A52A6"/>
    <w:rsid w:val="003E7943"/>
    <w:rsid w:val="003F5792"/>
    <w:rsid w:val="00414835"/>
    <w:rsid w:val="00416DAE"/>
    <w:rsid w:val="00434392"/>
    <w:rsid w:val="00434799"/>
    <w:rsid w:val="00464D4F"/>
    <w:rsid w:val="00471A9E"/>
    <w:rsid w:val="00474BEC"/>
    <w:rsid w:val="00494CA1"/>
    <w:rsid w:val="004F33CA"/>
    <w:rsid w:val="005528B9"/>
    <w:rsid w:val="00595E4D"/>
    <w:rsid w:val="005C2518"/>
    <w:rsid w:val="00631022"/>
    <w:rsid w:val="006447AA"/>
    <w:rsid w:val="0064790A"/>
    <w:rsid w:val="00661C6F"/>
    <w:rsid w:val="007460A7"/>
    <w:rsid w:val="007568B9"/>
    <w:rsid w:val="007C20A8"/>
    <w:rsid w:val="007D7AFA"/>
    <w:rsid w:val="00802391"/>
    <w:rsid w:val="008278B5"/>
    <w:rsid w:val="0084454C"/>
    <w:rsid w:val="00844E93"/>
    <w:rsid w:val="00854A86"/>
    <w:rsid w:val="008619C2"/>
    <w:rsid w:val="0089768B"/>
    <w:rsid w:val="008D26E8"/>
    <w:rsid w:val="009173C4"/>
    <w:rsid w:val="009402A9"/>
    <w:rsid w:val="009573C2"/>
    <w:rsid w:val="00976D95"/>
    <w:rsid w:val="00992F81"/>
    <w:rsid w:val="009974F0"/>
    <w:rsid w:val="009D0F3D"/>
    <w:rsid w:val="009E039B"/>
    <w:rsid w:val="00A45981"/>
    <w:rsid w:val="00A5499A"/>
    <w:rsid w:val="00A6252D"/>
    <w:rsid w:val="00A943A8"/>
    <w:rsid w:val="00AC56E5"/>
    <w:rsid w:val="00AE77DF"/>
    <w:rsid w:val="00B14238"/>
    <w:rsid w:val="00B17BD5"/>
    <w:rsid w:val="00B74C57"/>
    <w:rsid w:val="00BA5FEC"/>
    <w:rsid w:val="00BD2784"/>
    <w:rsid w:val="00C051F0"/>
    <w:rsid w:val="00C062BF"/>
    <w:rsid w:val="00C12FAA"/>
    <w:rsid w:val="00C30F3D"/>
    <w:rsid w:val="00C35F48"/>
    <w:rsid w:val="00C57411"/>
    <w:rsid w:val="00C662ED"/>
    <w:rsid w:val="00CB2992"/>
    <w:rsid w:val="00CF7A25"/>
    <w:rsid w:val="00D0527B"/>
    <w:rsid w:val="00D06C0F"/>
    <w:rsid w:val="00D244A9"/>
    <w:rsid w:val="00D26DE1"/>
    <w:rsid w:val="00D65673"/>
    <w:rsid w:val="00D90006"/>
    <w:rsid w:val="00DA2D58"/>
    <w:rsid w:val="00DE3870"/>
    <w:rsid w:val="00E60D4B"/>
    <w:rsid w:val="00EA438C"/>
    <w:rsid w:val="00ED4E19"/>
    <w:rsid w:val="00EE5971"/>
    <w:rsid w:val="00F0576B"/>
    <w:rsid w:val="00F37123"/>
    <w:rsid w:val="00F563BF"/>
    <w:rsid w:val="00F75C50"/>
    <w:rsid w:val="0B0A04F4"/>
    <w:rsid w:val="74517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qFormat="1"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qFormat="1" w:unhideWhenUsed="0" w:uiPriority="0" w:semiHidden="0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3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footnote reference"/>
    <w:basedOn w:val="2"/>
    <w:semiHidden/>
    <w:unhideWhenUsed/>
    <w:uiPriority w:val="99"/>
    <w:rPr>
      <w:vertAlign w:val="superscript"/>
    </w:rPr>
  </w:style>
  <w:style w:type="character" w:styleId="5">
    <w:name w:val="Hyperlink"/>
    <w:basedOn w:val="2"/>
    <w:unhideWhenUsed/>
    <w:qFormat/>
    <w:uiPriority w:val="99"/>
    <w:rPr>
      <w:color w:val="0000FF"/>
      <w:u w:val="single"/>
    </w:rPr>
  </w:style>
  <w:style w:type="paragraph" w:styleId="6">
    <w:name w:val="Balloon Text"/>
    <w:basedOn w:val="1"/>
    <w:link w:val="16"/>
    <w:semiHidden/>
    <w:unhideWhenUsed/>
    <w:qFormat/>
    <w:uiPriority w:val="9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7">
    <w:name w:val="Body Text Indent 3"/>
    <w:basedOn w:val="1"/>
    <w:qFormat/>
    <w:uiPriority w:val="0"/>
    <w:pPr>
      <w:ind w:left="4320"/>
    </w:pPr>
    <w:rPr>
      <w:sz w:val="28"/>
    </w:rPr>
  </w:style>
  <w:style w:type="paragraph" w:styleId="8">
    <w:name w:val="footnote text"/>
    <w:basedOn w:val="1"/>
    <w:link w:val="12"/>
    <w:semiHidden/>
    <w:unhideWhenUsed/>
    <w:qFormat/>
    <w:uiPriority w:val="99"/>
    <w:pPr>
      <w:spacing w:after="0" w:line="240" w:lineRule="auto"/>
    </w:pPr>
    <w:rPr>
      <w:sz w:val="20"/>
      <w:szCs w:val="20"/>
    </w:rPr>
  </w:style>
  <w:style w:type="paragraph" w:styleId="9">
    <w:name w:val="header"/>
    <w:basedOn w:val="1"/>
    <w:link w:val="14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paragraph" w:styleId="10">
    <w:name w:val="Body Text"/>
    <w:basedOn w:val="1"/>
    <w:qFormat/>
    <w:uiPriority w:val="0"/>
    <w:pPr>
      <w:jc w:val="both"/>
    </w:pPr>
    <w:rPr>
      <w:sz w:val="28"/>
    </w:rPr>
  </w:style>
  <w:style w:type="paragraph" w:styleId="11">
    <w:name w:val="footer"/>
    <w:basedOn w:val="1"/>
    <w:link w:val="15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12">
    <w:name w:val="Текст сноски Знак"/>
    <w:basedOn w:val="2"/>
    <w:link w:val="8"/>
    <w:semiHidden/>
    <w:qFormat/>
    <w:uiPriority w:val="99"/>
    <w:rPr>
      <w:sz w:val="20"/>
      <w:szCs w:val="20"/>
    </w:rPr>
  </w:style>
  <w:style w:type="paragraph" w:styleId="13">
    <w:name w:val="List Paragraph"/>
    <w:basedOn w:val="1"/>
    <w:qFormat/>
    <w:uiPriority w:val="34"/>
    <w:pPr>
      <w:ind w:left="720"/>
      <w:contextualSpacing/>
    </w:pPr>
  </w:style>
  <w:style w:type="character" w:customStyle="1" w:styleId="14">
    <w:name w:val="Верхний колонтитул Знак"/>
    <w:basedOn w:val="2"/>
    <w:link w:val="9"/>
    <w:qFormat/>
    <w:uiPriority w:val="99"/>
  </w:style>
  <w:style w:type="character" w:customStyle="1" w:styleId="15">
    <w:name w:val="Нижний колонтитул Знак"/>
    <w:basedOn w:val="2"/>
    <w:link w:val="11"/>
    <w:qFormat/>
    <w:uiPriority w:val="99"/>
  </w:style>
  <w:style w:type="character" w:customStyle="1" w:styleId="16">
    <w:name w:val="Текст выноски Знак"/>
    <w:basedOn w:val="2"/>
    <w:link w:val="6"/>
    <w:semiHidden/>
    <w:uiPriority w:val="99"/>
    <w:rPr>
      <w:rFonts w:ascii="Segoe UI" w:hAnsi="Segoe UI" w:cs="Segoe UI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1.xml"/><Relationship Id="rId8" Type="http://schemas.openxmlformats.org/officeDocument/2006/relationships/numbering" Target="numbering.xml"/><Relationship Id="rId7" Type="http://schemas.openxmlformats.org/officeDocument/2006/relationships/image" Target="media/image1.png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E14791-80DE-46D7-9560-756085143282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10</Pages>
  <Words>1718</Words>
  <Characters>9793</Characters>
  <Lines>81</Lines>
  <Paragraphs>22</Paragraphs>
  <TotalTime>0</TotalTime>
  <ScaleCrop>false</ScaleCrop>
  <LinksUpToDate>false</LinksUpToDate>
  <CharactersWithSpaces>11489</CharactersWithSpaces>
  <Application>WPS Office_12.2.0.18283_F1E327BC-269C-435d-A152-05C5408002CA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2024-03-06T06:40:00Z</dcterms:created>
  <dc:creator>Гимаева Ильмира Зинуровна</dc:creator>
  <cp:lastModifiedBy>Пользователь</cp:lastModifiedBy>
  <cp:lastPrinted>2024-05-14T04:34:00Z</cp:lastPrinted>
  <dcterms:modified xsi:type="dcterms:W3CDTF">2024-10-17T10:19:47Z</dcterms:modified>
  <cp:revision>38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1049-12.2.0.18283</vt:lpwstr>
  </property>
  <property fmtid="{D5CDD505-2E9C-101B-9397-08002B2CF9AE}" pid="3" name="ICV">
    <vt:lpwstr>B1BEF62AF84F43A4A808E4CFDA05417A_12</vt:lpwstr>
  </property>
</Properties>
</file>