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28DF5">
      <w:pPr>
        <w:pStyle w:val="9"/>
        <w:rPr>
          <w:b/>
          <w:sz w:val="24"/>
        </w:rPr>
      </w:pPr>
      <w:r>
        <w:rPr>
          <w:b/>
          <w:sz w:val="24"/>
        </w:rPr>
        <w:t xml:space="preserve">      </w:t>
      </w:r>
    </w:p>
    <w:p w14:paraId="7EF4E6D4">
      <w:pPr>
        <w:pStyle w:val="9"/>
        <w:rPr>
          <w:b/>
          <w:sz w:val="24"/>
          <w:lang w:val="be-BY"/>
        </w:rPr>
      </w:pPr>
      <w:r>
        <w:rPr>
          <w:b/>
          <w:sz w:val="24"/>
        </w:rPr>
        <w:t xml:space="preserve">          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</w:t>
      </w:r>
    </w:p>
    <w:p w14:paraId="753FCC67">
      <w:pPr>
        <w:pStyle w:val="9"/>
        <w:rPr>
          <w:b/>
          <w:sz w:val="24"/>
          <w:lang w:val="be-BY"/>
        </w:rPr>
      </w:pPr>
    </w:p>
    <w:p w14:paraId="76583F8A">
      <w:pPr>
        <w:pStyle w:val="9"/>
        <w:ind w:firstLine="120" w:firstLineChars="50"/>
        <w:jc w:val="center"/>
        <w:rPr>
          <w:b/>
          <w:sz w:val="24"/>
        </w:rPr>
      </w:pPr>
      <w:r>
        <w:rPr>
          <w:sz w:val="24"/>
          <w:lang w:val="ru-RU"/>
        </w:rPr>
        <w:t>Администрация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14:paraId="4AE601A3">
      <w:pPr>
        <w:pStyle w:val="9"/>
        <w:rPr>
          <w:b/>
          <w:sz w:val="24"/>
        </w:rPr>
      </w:pPr>
    </w:p>
    <w:p w14:paraId="0A36D75E">
      <w:pPr>
        <w:pStyle w:val="9"/>
        <w:rPr>
          <w:b/>
          <w:sz w:val="24"/>
        </w:rPr>
      </w:pPr>
    </w:p>
    <w:p w14:paraId="02F15B24">
      <w:pPr>
        <w:pStyle w:val="9"/>
        <w:rPr>
          <w:rFonts w:hint="default"/>
          <w:b/>
          <w:sz w:val="24"/>
          <w:u w:val="single"/>
          <w:lang w:val="ru-RU"/>
        </w:rPr>
      </w:pPr>
      <w:r>
        <w:rPr>
          <w:b/>
          <w:sz w:val="24"/>
        </w:rPr>
        <w:t xml:space="preserve">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</w:t>
      </w:r>
      <w:r>
        <w:rPr>
          <w:b/>
          <w:sz w:val="24"/>
          <w:u w:val="single"/>
          <w:lang w:val="ru-RU"/>
        </w:rPr>
        <w:t>ПРОЕКТ</w:t>
      </w:r>
      <w:r>
        <w:rPr>
          <w:b/>
          <w:sz w:val="24"/>
          <w:u w:val="single"/>
          <w:lang w:val="be-BY"/>
        </w:rPr>
        <w:t xml:space="preserve">     ПОСТАНОВЛЕНИ</w:t>
      </w:r>
      <w:r>
        <w:rPr>
          <w:b/>
          <w:sz w:val="24"/>
          <w:u w:val="single"/>
          <w:lang w:val="ru-RU"/>
        </w:rPr>
        <w:t>Я</w:t>
      </w:r>
    </w:p>
    <w:p w14:paraId="42CE72E5">
      <w:pPr>
        <w:pStyle w:val="9"/>
        <w:rPr>
          <w:b/>
          <w:sz w:val="24"/>
          <w:u w:val="single"/>
        </w:rPr>
      </w:pPr>
    </w:p>
    <w:p w14:paraId="3C5BEE0F">
      <w:pPr>
        <w:pStyle w:val="9"/>
        <w:rPr>
          <w:b/>
          <w:sz w:val="24"/>
          <w:lang w:val="be-BY"/>
        </w:rPr>
      </w:pPr>
    </w:p>
    <w:p w14:paraId="304EBBA6">
      <w:pPr>
        <w:pStyle w:val="9"/>
        <w:rPr>
          <w:color w:val="000000"/>
        </w:rPr>
      </w:pPr>
      <w:r>
        <w:rPr>
          <w:b/>
          <w:sz w:val="24"/>
          <w:lang w:val="be-BY"/>
        </w:rPr>
        <w:t xml:space="preserve">           </w:t>
      </w:r>
    </w:p>
    <w:p w14:paraId="4C27EA67">
      <w:pPr>
        <w:pStyle w:val="8"/>
        <w:ind w:left="396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Об утверждении программы профилактики рисков причинения вреда (ущерба) охраняемым законом ценностям при осуществлении муниципального лесного контроля в границах сельского поселения </w:t>
      </w:r>
      <w:r>
        <w:rPr>
          <w:bCs/>
          <w:color w:val="000000"/>
          <w:sz w:val="24"/>
          <w:szCs w:val="24"/>
          <w:lang w:val="ru-RU"/>
        </w:rPr>
        <w:t>Каратовский</w:t>
      </w:r>
      <w:r>
        <w:rPr>
          <w:bCs/>
          <w:color w:val="000000"/>
          <w:sz w:val="24"/>
          <w:szCs w:val="24"/>
        </w:rPr>
        <w:t>сельсовет муниципального района Туймазинский район Республики Башкортостан на 202</w:t>
      </w:r>
      <w:r>
        <w:rPr>
          <w:rFonts w:hint="default"/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</w:rPr>
        <w:t> год</w:t>
      </w:r>
    </w:p>
    <w:p w14:paraId="2486B15A">
      <w:pPr>
        <w:pStyle w:val="11"/>
        <w:spacing w:after="0"/>
        <w:ind w:firstLine="720"/>
        <w:jc w:val="right"/>
      </w:pPr>
    </w:p>
    <w:p w14:paraId="170D5998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 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Федеральным законом от 31 июля 2020 г. № 248-ФЗ «О государственном контроле (надзоре) и муниципальном контроле в Российской Федерации»,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ПОСТАНОВЛЯЮ:</w:t>
      </w:r>
    </w:p>
    <w:p w14:paraId="3D559659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D412C41">
      <w:pPr>
        <w:pStyle w:val="8"/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Утвердить прилагаемую программу профилактики рисков причинения вреда (ущерба) охраняемым законом ценностям при осуществлении муниципального лесного контроля в границах </w:t>
      </w:r>
      <w:r>
        <w:rPr>
          <w:bCs/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  <w:lang w:val="ru-RU"/>
        </w:rPr>
        <w:t>Каратовский</w:t>
      </w:r>
      <w:r>
        <w:rPr>
          <w:bCs/>
          <w:sz w:val="24"/>
          <w:szCs w:val="24"/>
        </w:rPr>
        <w:t>сельсовет муниципального района Туймазинский район Республики Башкортостан </w:t>
      </w:r>
      <w:r>
        <w:rPr>
          <w:sz w:val="24"/>
          <w:szCs w:val="24"/>
        </w:rPr>
        <w:t xml:space="preserve"> на 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> год.</w:t>
      </w:r>
    </w:p>
    <w:p w14:paraId="3A596212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 xml:space="preserve">Опубликовать настоящее постановление на официальном сайте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>сельсовет муниципального района Туймазинский район Республики Башкортостан</w:t>
      </w:r>
      <w:r>
        <w:rPr>
          <w:sz w:val="24"/>
          <w:lang w:bidi="ru-RU"/>
        </w:rPr>
        <w:t>.</w:t>
      </w:r>
    </w:p>
    <w:p w14:paraId="72EFB155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со дня его подписания. </w:t>
      </w:r>
    </w:p>
    <w:p w14:paraId="29EEEAD8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>Контроль за исполнением настоящего постановления оставляю за собой.</w:t>
      </w:r>
    </w:p>
    <w:p w14:paraId="71EE58FD">
      <w:pPr>
        <w:pStyle w:val="11"/>
        <w:spacing w:after="0"/>
        <w:ind w:firstLine="709"/>
        <w:jc w:val="both"/>
        <w:rPr>
          <w:color w:val="000000"/>
        </w:rPr>
      </w:pPr>
    </w:p>
    <w:p w14:paraId="6C24E2F3">
      <w:pPr>
        <w:ind w:firstLine="567"/>
        <w:jc w:val="both"/>
        <w:rPr>
          <w:sz w:val="24"/>
        </w:rPr>
      </w:pPr>
      <w:r>
        <w:rPr>
          <w:sz w:val="24"/>
        </w:rPr>
        <w:t> </w:t>
      </w:r>
    </w:p>
    <w:p w14:paraId="3DC8D7BF">
      <w:pPr>
        <w:pStyle w:val="9"/>
        <w:ind w:left="567"/>
        <w:jc w:val="both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Глава сельского поселения</w:t>
      </w:r>
    </w:p>
    <w:p w14:paraId="66CDC933">
      <w:pPr>
        <w:pStyle w:val="9"/>
        <w:tabs>
          <w:tab w:val="left" w:pos="7665"/>
          <w:tab w:val="clear" w:pos="9355"/>
        </w:tabs>
        <w:ind w:left="567"/>
        <w:jc w:val="both"/>
        <w:rPr>
          <w:sz w:val="24"/>
        </w:rPr>
      </w:pPr>
      <w:r>
        <w:rPr>
          <w:sz w:val="24"/>
          <w:lang w:val="ru-RU"/>
        </w:rPr>
        <w:t>Каратовский</w:t>
      </w:r>
      <w:r>
        <w:rPr>
          <w:sz w:val="24"/>
        </w:rPr>
        <w:t xml:space="preserve">      сельсовет       </w:t>
      </w:r>
    </w:p>
    <w:p w14:paraId="65AD8D4B">
      <w:pPr>
        <w:pStyle w:val="9"/>
        <w:tabs>
          <w:tab w:val="left" w:pos="7665"/>
          <w:tab w:val="clear" w:pos="9355"/>
        </w:tabs>
        <w:ind w:left="567"/>
        <w:jc w:val="both"/>
        <w:rPr>
          <w:sz w:val="24"/>
        </w:rPr>
      </w:pPr>
      <w:r>
        <w:rPr>
          <w:sz w:val="24"/>
        </w:rPr>
        <w:t xml:space="preserve">муниципального      района    </w:t>
      </w:r>
    </w:p>
    <w:p w14:paraId="3D3285DE">
      <w:pPr>
        <w:pStyle w:val="9"/>
        <w:tabs>
          <w:tab w:val="left" w:pos="7665"/>
          <w:tab w:val="clear" w:pos="9355"/>
        </w:tabs>
        <w:ind w:left="567"/>
        <w:jc w:val="both"/>
        <w:rPr>
          <w:sz w:val="24"/>
        </w:rPr>
      </w:pPr>
      <w:r>
        <w:rPr>
          <w:sz w:val="24"/>
        </w:rPr>
        <w:t>Туймазинский           район</w:t>
      </w:r>
    </w:p>
    <w:p w14:paraId="65A76081">
      <w:pPr>
        <w:pStyle w:val="9"/>
        <w:tabs>
          <w:tab w:val="left" w:pos="7665"/>
          <w:tab w:val="clear" w:pos="9355"/>
        </w:tabs>
        <w:ind w:left="567"/>
        <w:jc w:val="both"/>
        <w:rPr>
          <w:rFonts w:hint="default"/>
          <w:sz w:val="24"/>
          <w:lang w:val="ru-RU"/>
        </w:rPr>
      </w:pPr>
      <w:r>
        <w:rPr>
          <w:sz w:val="24"/>
        </w:rPr>
        <w:t xml:space="preserve">Республики  Башкортостан                                           </w:t>
      </w:r>
      <w:r>
        <w:rPr>
          <w:sz w:val="24"/>
          <w:lang w:val="ru-RU"/>
        </w:rPr>
        <w:t>Л</w:t>
      </w:r>
      <w:r>
        <w:rPr>
          <w:rFonts w:hint="default"/>
          <w:sz w:val="24"/>
          <w:lang w:val="ru-RU"/>
        </w:rPr>
        <w:t xml:space="preserve">.М. Хусаинова </w:t>
      </w:r>
    </w:p>
    <w:p w14:paraId="180B2C6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0D0C2A6B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7DD77D54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D468A4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4DE852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D72C937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6560217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51B6940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0E665C1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E4640D6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1450681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824228B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026DBC59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0472F40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75734BBA">
      <w:pPr>
        <w:ind w:left="5103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14:paraId="6C81D458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Утвержден постановлением Администрации сельского поселения </w:t>
      </w:r>
      <w:r>
        <w:rPr>
          <w:sz w:val="20"/>
          <w:szCs w:val="20"/>
          <w:lang w:val="ru-RU"/>
        </w:rPr>
        <w:t>Каратовский</w:t>
      </w:r>
      <w:r>
        <w:rPr>
          <w:sz w:val="20"/>
          <w:szCs w:val="20"/>
        </w:rPr>
        <w:t>сельсовет муниципального района Туймазинский  район Республики Башкортостан</w:t>
      </w:r>
    </w:p>
    <w:p w14:paraId="2ECCF17C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«____» ___________ 202</w:t>
      </w:r>
      <w:r>
        <w:rPr>
          <w:rFonts w:hint="default"/>
          <w:sz w:val="20"/>
          <w:szCs w:val="20"/>
          <w:lang w:val="ru-RU"/>
        </w:rPr>
        <w:t>5</w:t>
      </w:r>
      <w:r>
        <w:rPr>
          <w:sz w:val="20"/>
          <w:szCs w:val="20"/>
        </w:rPr>
        <w:t xml:space="preserve"> года № ______</w:t>
      </w:r>
    </w:p>
    <w:p w14:paraId="05BE65A7">
      <w:pPr>
        <w:rPr>
          <w:sz w:val="20"/>
          <w:szCs w:val="20"/>
        </w:rPr>
      </w:pPr>
    </w:p>
    <w:p w14:paraId="15CAF708">
      <w:pPr>
        <w:rPr>
          <w:sz w:val="20"/>
          <w:szCs w:val="20"/>
        </w:rPr>
      </w:pPr>
    </w:p>
    <w:p w14:paraId="4AA27F6B">
      <w:pPr>
        <w:jc w:val="center"/>
        <w:rPr>
          <w:color w:val="000000"/>
          <w:sz w:val="24"/>
        </w:rPr>
      </w:pPr>
      <w:r>
        <w:rPr>
          <w:bCs/>
          <w:color w:val="000000"/>
          <w:sz w:val="24"/>
        </w:rPr>
        <w:t>ПРОГРАММА</w:t>
      </w:r>
    </w:p>
    <w:p w14:paraId="74F73F8C">
      <w:pPr>
        <w:ind w:firstLine="567"/>
        <w:jc w:val="center"/>
        <w:rPr>
          <w:sz w:val="24"/>
        </w:rPr>
      </w:pPr>
      <w:r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лесного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>сельсовет муниципального района Туймазинский район Республики Башкортостан </w:t>
      </w:r>
      <w:r>
        <w:rPr>
          <w:sz w:val="24"/>
        </w:rPr>
        <w:t xml:space="preserve"> на 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> год</w:t>
      </w:r>
    </w:p>
    <w:p w14:paraId="35ED3A46">
      <w:pPr>
        <w:ind w:firstLine="567"/>
        <w:jc w:val="center"/>
        <w:rPr>
          <w:sz w:val="24"/>
        </w:rPr>
      </w:pPr>
    </w:p>
    <w:p w14:paraId="477FD60A">
      <w:pPr>
        <w:pStyle w:val="26"/>
        <w:numPr>
          <w:ilvl w:val="0"/>
          <w:numId w:val="2"/>
        </w:numPr>
        <w:jc w:val="center"/>
        <w:rPr>
          <w:color w:val="000000"/>
          <w:sz w:val="24"/>
        </w:rPr>
      </w:pPr>
      <w:r>
        <w:rPr>
          <w:sz w:val="24"/>
        </w:rPr>
        <w:t>ОБЩИЕ ПОЛОЖЕНИЯ</w:t>
      </w:r>
    </w:p>
    <w:p w14:paraId="7509F9B9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1.1. Настоящая Программа разработана в соответствии 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sz w:val="24"/>
        </w:rPr>
        <w:t>Федеральным законом от 31 июля 2020 г. № 248-ФЗ «О государственном контроле (надзоре) и муниципальном контроле в Российской Федерации»,</w:t>
      </w:r>
      <w:r>
        <w:rPr>
          <w:sz w:val="24"/>
        </w:rPr>
        <w:fldChar w:fldCharType="end"/>
      </w:r>
      <w:r>
        <w:rPr>
          <w:sz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sz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</w:r>
      <w:r>
        <w:rPr>
          <w:sz w:val="24"/>
        </w:rPr>
        <w:fldChar w:fldCharType="end"/>
      </w:r>
      <w:r>
        <w:rPr>
          <w:sz w:val="24"/>
        </w:rPr>
        <w:t> при осуществлении муниципального лесного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>сельсовет муниципального района Туймазинский район Республики Башкортостан</w:t>
      </w:r>
      <w:r>
        <w:rPr>
          <w:color w:val="000000"/>
          <w:sz w:val="24"/>
        </w:rPr>
        <w:t xml:space="preserve"> (далее – Программа профилактики).</w:t>
      </w:r>
    </w:p>
    <w:p w14:paraId="31DBE199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Настоящая Программа разработана и подлежит исполнению Администрацией 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>сельсовет муниципального района Туймазинский район Республики Башкортостан  (далее по тексту – администрация).</w:t>
      </w:r>
    </w:p>
    <w:p w14:paraId="58435FB1">
      <w:pPr>
        <w:ind w:firstLine="567"/>
        <w:jc w:val="both"/>
        <w:rPr>
          <w:color w:val="000000"/>
          <w:sz w:val="24"/>
        </w:rPr>
      </w:pPr>
    </w:p>
    <w:p w14:paraId="55CE8A73">
      <w:pPr>
        <w:ind w:firstLine="567"/>
        <w:jc w:val="both"/>
        <w:rPr>
          <w:color w:val="000000"/>
          <w:sz w:val="24"/>
        </w:rPr>
      </w:pPr>
    </w:p>
    <w:p w14:paraId="2DC4CF2D">
      <w:pPr>
        <w:pStyle w:val="26"/>
        <w:numPr>
          <w:ilvl w:val="0"/>
          <w:numId w:val="2"/>
        </w:numPr>
        <w:ind w:left="142" w:firstLine="425"/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АНАЛИЗ ТЕКУЩЕГО СОСТОЯНИЯ ОСУЩЕСТВЛЕНИЯ МУНИЦИПАЛЬНОГО ЛЕСНОГО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5B95648A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sz w:val="24"/>
        </w:rPr>
        <w:t xml:space="preserve">Согласно пункту 1.10 решения Совета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>сельсовет муниципального района Туймазинский район Республики Башкортостан №203 от 12.08.2022г. «</w:t>
      </w:r>
      <w:r>
        <w:rPr>
          <w:bCs/>
          <w:color w:val="000000"/>
          <w:sz w:val="24"/>
        </w:rPr>
        <w:t xml:space="preserve">Об утверждении Положения о муниципальном лесном контроле на территории сельского поселения </w:t>
      </w:r>
      <w:r>
        <w:rPr>
          <w:bCs/>
          <w:color w:val="000000"/>
          <w:sz w:val="24"/>
          <w:lang w:val="ru-RU"/>
        </w:rPr>
        <w:t>Каратовский</w:t>
      </w:r>
      <w:r>
        <w:rPr>
          <w:bCs/>
          <w:color w:val="000000"/>
          <w:sz w:val="24"/>
        </w:rPr>
        <w:t>сельсовет муниципального района Туймазинский район Республики Башкортостан» м</w:t>
      </w:r>
      <w:r>
        <w:rPr>
          <w:sz w:val="24"/>
        </w:rPr>
        <w:t xml:space="preserve">униципальный лесной контроль осуществляется без проведения плановых контрольных (надзорных) мероприятий в соответствии с частью 2 статьи 61 </w:t>
      </w:r>
      <w:r>
        <w:fldChar w:fldCharType="begin"/>
      </w:r>
      <w:r>
        <w:instrText xml:space="preserve"> HYPERLINK "https://docs.cntd.ru/document/565415215" \l "64U0IK" </w:instrText>
      </w:r>
      <w:r>
        <w:fldChar w:fldCharType="separate"/>
      </w:r>
      <w:r>
        <w:rPr>
          <w:sz w:val="24"/>
        </w:rPr>
        <w:t>Федерального закона № 248-ФЗ</w:t>
      </w:r>
      <w:r>
        <w:rPr>
          <w:sz w:val="24"/>
        </w:rPr>
        <w:fldChar w:fldCharType="end"/>
      </w:r>
      <w:r>
        <w:rPr>
          <w:sz w:val="24"/>
        </w:rPr>
        <w:t>». Таким образом е</w:t>
      </w:r>
      <w:r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>
        <w:rPr>
          <w:rFonts w:hint="default"/>
          <w:color w:val="000000"/>
          <w:sz w:val="24"/>
          <w:lang w:val="ru-RU"/>
        </w:rPr>
        <w:t>5</w:t>
      </w:r>
      <w:r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14:paraId="786E4038">
      <w:p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02D2107B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>
        <w:rPr>
          <w:rFonts w:hint="default"/>
          <w:color w:val="000000"/>
          <w:sz w:val="24"/>
          <w:lang w:val="ru-RU"/>
        </w:rPr>
        <w:t>5</w:t>
      </w:r>
      <w:bookmarkStart w:id="0" w:name="_GoBack"/>
      <w:bookmarkEnd w:id="0"/>
      <w:r>
        <w:rPr>
          <w:color w:val="000000"/>
          <w:sz w:val="24"/>
        </w:rPr>
        <w:t xml:space="preserve"> году осуществлялись следующие мероприятия:</w:t>
      </w:r>
    </w:p>
    <w:p w14:paraId="1071DB80">
      <w:pPr>
        <w:pStyle w:val="26"/>
        <w:numPr>
          <w:ilvl w:val="0"/>
          <w:numId w:val="3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>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14:paraId="21993119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консультирование в устной форме уполномоченным лицом.</w:t>
      </w:r>
    </w:p>
    <w:p w14:paraId="3A4C1ACE">
      <w:pPr>
        <w:ind w:left="567"/>
        <w:jc w:val="both"/>
        <w:rPr>
          <w:color w:val="000000"/>
          <w:sz w:val="24"/>
        </w:rPr>
      </w:pPr>
    </w:p>
    <w:p w14:paraId="3D83D5C6">
      <w:pPr>
        <w:ind w:firstLine="567"/>
        <w:jc w:val="both"/>
        <w:rPr>
          <w:color w:val="000000"/>
          <w:sz w:val="24"/>
        </w:rPr>
      </w:pPr>
    </w:p>
    <w:p w14:paraId="5A7DF2F7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ЦЕЛИ И ЗАДАЧИ РЕАЛИЗАЦИИ ПРОГРАММЫ ПРОФИЛАКТИКИ</w:t>
      </w:r>
    </w:p>
    <w:p w14:paraId="5A9A058A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3.1.  Профилактика рисков причинения вреда (ущерба) охраняемым законом ценностям направлена на достижение следующих основных целей:</w:t>
      </w:r>
    </w:p>
    <w:p w14:paraId="60A8BA96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14:paraId="5F2AC4E8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D14803D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D22F485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3.2.  Задачами профилактической работы являются:</w:t>
      </w:r>
    </w:p>
    <w:p w14:paraId="338FAA53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14:paraId="0C56AA5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0178C62E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повышение правосознания и правовой культуры юридических лиц, индивидуальных предпринимателей и граждан.</w:t>
      </w:r>
    </w:p>
    <w:p w14:paraId="7F9CF09A">
      <w:pPr>
        <w:ind w:firstLine="567"/>
        <w:jc w:val="both"/>
        <w:rPr>
          <w:color w:val="000000"/>
          <w:sz w:val="24"/>
        </w:rPr>
      </w:pPr>
    </w:p>
    <w:p w14:paraId="0069FB58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Style w:val="4"/>
        <w:tblW w:w="94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4819"/>
        <w:gridCol w:w="1843"/>
        <w:gridCol w:w="2268"/>
      </w:tblGrid>
      <w:tr w14:paraId="41A54A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7AD6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0572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B089D0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33BDD">
            <w:pPr>
              <w:jc w:val="center"/>
              <w:rPr>
                <w:sz w:val="24"/>
              </w:rPr>
            </w:pPr>
            <w:r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14:paraId="7680DF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6DFC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8BA4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Информирование</w:t>
            </w:r>
          </w:p>
          <w:p w14:paraId="65A9684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>сельсовет в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4359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09BD">
            <w:pPr>
              <w:pStyle w:val="11"/>
              <w:spacing w:after="0"/>
              <w:jc w:val="center"/>
            </w:pPr>
            <w:r>
              <w:t>Специалист администрации, к должностным обязанностям которого относится осуществление муниципального лесного контроля</w:t>
            </w:r>
          </w:p>
        </w:tc>
      </w:tr>
      <w:tr w14:paraId="412AE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3F4A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1FB7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Консультирование</w:t>
            </w:r>
          </w:p>
          <w:p w14:paraId="3997F9FB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63F99F79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а) организация и осуществление муниципального контроля;</w:t>
            </w:r>
          </w:p>
          <w:p w14:paraId="5D753E0E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14:paraId="20C544AE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14:paraId="21B6AF84">
            <w:pPr>
              <w:pStyle w:val="11"/>
              <w:spacing w:after="0"/>
              <w:ind w:firstLine="567"/>
              <w:jc w:val="both"/>
            </w:pPr>
            <w:r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A18ED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9434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лесного контроля</w:t>
            </w:r>
          </w:p>
        </w:tc>
      </w:tr>
    </w:tbl>
    <w:p w14:paraId="671869A7">
      <w:pPr>
        <w:rPr>
          <w:bCs/>
          <w:color w:val="000000"/>
          <w:sz w:val="24"/>
        </w:rPr>
      </w:pPr>
    </w:p>
    <w:p w14:paraId="08219AD7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Style w:val="4"/>
        <w:tblW w:w="977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974"/>
        <w:gridCol w:w="1134"/>
      </w:tblGrid>
      <w:tr w14:paraId="2FFA2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69D76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7BE3C5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AAB31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Величина</w:t>
            </w:r>
          </w:p>
        </w:tc>
      </w:tr>
      <w:tr w14:paraId="194733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2E67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EDC073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Полнота информации, размещенной 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>сельсовет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D5BD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14:paraId="7B857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2879D7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D17EB8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8A4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3A32BF7E">
      <w:pPr>
        <w:ind w:firstLine="567"/>
        <w:jc w:val="center"/>
        <w:rPr>
          <w:b/>
          <w:bCs/>
          <w:color w:val="000000"/>
          <w:sz w:val="24"/>
        </w:rPr>
      </w:pPr>
    </w:p>
    <w:p w14:paraId="56028EF5">
      <w:pPr>
        <w:ind w:firstLine="567"/>
        <w:jc w:val="center"/>
        <w:rPr>
          <w:b/>
          <w:bCs/>
          <w:color w:val="000000"/>
          <w:sz w:val="24"/>
        </w:rPr>
      </w:pPr>
    </w:p>
    <w:p w14:paraId="5ABB289A">
      <w:pPr>
        <w:ind w:left="-426"/>
        <w:jc w:val="center"/>
        <w:rPr>
          <w:color w:val="000000"/>
          <w:sz w:val="24"/>
        </w:rPr>
      </w:pPr>
    </w:p>
    <w:sectPr>
      <w:pgSz w:w="11906" w:h="16838"/>
      <w:pgMar w:top="238" w:right="851" w:bottom="1134" w:left="1560" w:header="709" w:footer="709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3F31F8"/>
    <w:multiLevelType w:val="multilevel"/>
    <w:tmpl w:val="453F31F8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EC62BC"/>
    <w:multiLevelType w:val="multilevel"/>
    <w:tmpl w:val="69EC62BC"/>
    <w:lvl w:ilvl="0" w:tentative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B578C2"/>
    <w:multiLevelType w:val="multilevel"/>
    <w:tmpl w:val="6AB578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45DE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453F4E77"/>
    <w:rsid w:val="4D8539AA"/>
    <w:rsid w:val="57000AEA"/>
    <w:rsid w:val="625C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4"/>
      <w:lang w:val="ru-RU" w:eastAsia="ru-RU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8">
    <w:name w:val="Body Text Indent 3"/>
    <w:basedOn w:val="1"/>
    <w:link w:val="30"/>
    <w:qFormat/>
    <w:uiPriority w:val="0"/>
    <w:pPr>
      <w:spacing w:after="120"/>
      <w:ind w:left="283"/>
    </w:pPr>
    <w:rPr>
      <w:sz w:val="16"/>
      <w:szCs w:val="16"/>
    </w:rPr>
  </w:style>
  <w:style w:type="paragraph" w:styleId="9">
    <w:name w:val="header"/>
    <w:basedOn w:val="1"/>
    <w:link w:val="25"/>
    <w:qFormat/>
    <w:uiPriority w:val="0"/>
    <w:pPr>
      <w:tabs>
        <w:tab w:val="center" w:pos="4677"/>
        <w:tab w:val="right" w:pos="9355"/>
      </w:tabs>
    </w:pPr>
  </w:style>
  <w:style w:type="paragraph" w:styleId="10">
    <w:name w:val="Body Text"/>
    <w:basedOn w:val="1"/>
    <w:link w:val="28"/>
    <w:qFormat/>
    <w:uiPriority w:val="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11">
    <w:name w:val="Normal (Web)"/>
    <w:basedOn w:val="1"/>
    <w:unhideWhenUsed/>
    <w:qFormat/>
    <w:uiPriority w:val="99"/>
    <w:pPr>
      <w:spacing w:after="150"/>
    </w:pPr>
    <w:rPr>
      <w:sz w:val="24"/>
    </w:rPr>
  </w:style>
  <w:style w:type="table" w:styleId="12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4">
    <w:name w:val="ConsCel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sz w:val="24"/>
      <w:szCs w:val="24"/>
      <w:lang w:val="ru-RU" w:eastAsia="ru-RU" w:bidi="ar-SA"/>
    </w:rPr>
  </w:style>
  <w:style w:type="paragraph" w:customStyle="1" w:styleId="15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16">
    <w:name w:val="Гиперссылка1"/>
    <w:qFormat/>
    <w:uiPriority w:val="0"/>
  </w:style>
  <w:style w:type="paragraph" w:customStyle="1" w:styleId="17">
    <w:name w:val="consplusnormal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8">
    <w:name w:val="a1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9">
    <w:name w:val="plaintext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0">
    <w:name w:val="normalweb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1">
    <w:name w:val="nospacing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2">
    <w:name w:val="style8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3">
    <w:name w:val="Default"/>
    <w:qFormat/>
    <w:uiPriority w:val="0"/>
    <w:pPr>
      <w:suppressAutoHyphens/>
      <w:autoSpaceDE w:val="0"/>
    </w:pPr>
    <w:rPr>
      <w:rFonts w:ascii="Times New Roman" w:hAnsi="Times New Roman" w:eastAsia="Arial" w:cs="Times New Roman"/>
      <w:color w:val="000000"/>
      <w:sz w:val="24"/>
      <w:szCs w:val="24"/>
      <w:lang w:val="ru-RU" w:eastAsia="ar-SA" w:bidi="ar-SA"/>
    </w:rPr>
  </w:style>
  <w:style w:type="paragraph" w:customStyle="1" w:styleId="24">
    <w:name w:val="Основной текст (7)"/>
    <w:basedOn w:val="1"/>
    <w:qFormat/>
    <w:uiPriority w:val="0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zh-CN" w:eastAsia="ar-SA"/>
    </w:rPr>
  </w:style>
  <w:style w:type="character" w:customStyle="1" w:styleId="25">
    <w:name w:val="Верхний колонтитул Знак"/>
    <w:link w:val="9"/>
    <w:qFormat/>
    <w:uiPriority w:val="0"/>
    <w:rPr>
      <w:sz w:val="28"/>
      <w:szCs w:val="24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Заголовок 1 Знак"/>
    <w:link w:val="2"/>
    <w:qFormat/>
    <w:uiPriority w:val="0"/>
    <w:rPr>
      <w:rFonts w:ascii="Times New Roman Bash" w:hAnsi="Times New Roman Bash"/>
      <w:b/>
      <w:sz w:val="22"/>
      <w:szCs w:val="24"/>
      <w:lang w:val="be-BY"/>
    </w:rPr>
  </w:style>
  <w:style w:type="character" w:customStyle="1" w:styleId="28">
    <w:name w:val="Основной текст Знак"/>
    <w:link w:val="10"/>
    <w:qFormat/>
    <w:uiPriority w:val="0"/>
    <w:rPr>
      <w:rFonts w:ascii="Times New Roman Bash" w:hAnsi="Times New Roman Bash"/>
      <w:b/>
      <w:sz w:val="24"/>
      <w:szCs w:val="24"/>
      <w:lang w:val="be-BY"/>
    </w:rPr>
  </w:style>
  <w:style w:type="paragraph" w:customStyle="1" w:styleId="29">
    <w:name w:val="ConsTitle"/>
    <w:qFormat/>
    <w:uiPriority w:val="0"/>
    <w:pPr>
      <w:widowControl w:val="0"/>
      <w:ind w:right="19772"/>
    </w:pPr>
    <w:rPr>
      <w:rFonts w:ascii="Arial" w:hAnsi="Arial" w:eastAsia="Calibri" w:cs="Times New Roman"/>
      <w:b/>
      <w:sz w:val="16"/>
      <w:lang w:val="ru-RU" w:eastAsia="ru-RU" w:bidi="ar-SA"/>
    </w:rPr>
  </w:style>
  <w:style w:type="character" w:customStyle="1" w:styleId="30">
    <w:name w:val="Основной текст с отступом 3 Знак"/>
    <w:basedOn w:val="3"/>
    <w:link w:val="8"/>
    <w:qFormat/>
    <w:uiPriority w:val="0"/>
    <w:rPr>
      <w:sz w:val="16"/>
      <w:szCs w:val="16"/>
    </w:rPr>
  </w:style>
  <w:style w:type="character" w:customStyle="1" w:styleId="31">
    <w:name w:val="Гиперссылка2"/>
    <w:basedOn w:val="3"/>
    <w:qFormat/>
    <w:uiPriority w:val="0"/>
  </w:style>
  <w:style w:type="paragraph" w:customStyle="1" w:styleId="32">
    <w:name w:val="20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character" w:customStyle="1" w:styleId="33">
    <w:name w:val="Гиперссылка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651A2-1315-4407-B41A-8A7F7E645A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Госсобрание РБ</Company>
  <Pages>4</Pages>
  <Words>1311</Words>
  <Characters>7474</Characters>
  <Lines>62</Lines>
  <Paragraphs>17</Paragraphs>
  <TotalTime>1</TotalTime>
  <ScaleCrop>false</ScaleCrop>
  <LinksUpToDate>false</LinksUpToDate>
  <CharactersWithSpaces>8768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2024-09-19T09:51:00Z</dcterms:created>
  <dc:creator>Юнусов</dc:creator>
  <cp:lastModifiedBy>Пользователь</cp:lastModifiedBy>
  <cp:lastPrinted>2024-06-13T09:09:00Z</cp:lastPrinted>
  <dcterms:modified xsi:type="dcterms:W3CDTF">2025-07-25T09:54:57Z</dcterms:modified>
  <dc:title>Башќортостан Республикаўы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EC10BF7C3CC4485E9A2680C600D9AE7E_13</vt:lpwstr>
  </property>
</Properties>
</file>