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5FD" w:rsidRDefault="009715FD">
      <w:pPr>
        <w:rPr>
          <w:rFonts w:ascii="Times New Roman" w:hAnsi="Times New Roman" w:cs="Times New Roman"/>
        </w:rPr>
      </w:pPr>
      <w:r>
        <w:rPr>
          <w:rFonts w:ascii="Times New Roman" w:hAnsi="Times New Roman" w:cs="Times New Roman"/>
        </w:rPr>
        <w:t>Наименование: Местные нормативы градостроительного проектирования</w:t>
      </w:r>
    </w:p>
    <w:p w:rsidR="009715FD" w:rsidRDefault="009715FD">
      <w:pPr>
        <w:rPr>
          <w:rFonts w:ascii="Times New Roman" w:hAnsi="Times New Roman" w:cs="Times New Roman"/>
        </w:rPr>
      </w:pPr>
      <w:r>
        <w:rPr>
          <w:rFonts w:ascii="Times New Roman" w:hAnsi="Times New Roman" w:cs="Times New Roman"/>
        </w:rPr>
        <w:t>Дата:</w:t>
      </w:r>
    </w:p>
    <w:p w:rsidR="009715FD" w:rsidRDefault="009715FD">
      <w:pPr>
        <w:jc w:val="right"/>
        <w:rPr>
          <w:rFonts w:ascii="Times New Roman" w:hAnsi="Times New Roman" w:cs="Times New Roman"/>
        </w:rPr>
      </w:pPr>
      <w:r>
        <w:rPr>
          <w:rFonts w:ascii="Times New Roman" w:hAnsi="Times New Roman" w:cs="Times New Roman"/>
        </w:rPr>
        <w:t>Утверждены</w:t>
      </w:r>
    </w:p>
    <w:p w:rsidR="009715FD" w:rsidRDefault="009715FD">
      <w:pPr>
        <w:jc w:val="right"/>
        <w:rPr>
          <w:rFonts w:ascii="Times New Roman" w:hAnsi="Times New Roman" w:cs="Times New Roman"/>
        </w:rPr>
      </w:pPr>
      <w:r>
        <w:rPr>
          <w:rFonts w:ascii="Times New Roman" w:hAnsi="Times New Roman" w:cs="Times New Roman"/>
        </w:rPr>
        <w:t>решением Совета депутатов</w:t>
      </w:r>
    </w:p>
    <w:p w:rsidR="009715FD" w:rsidRDefault="009715FD">
      <w:pPr>
        <w:jc w:val="right"/>
        <w:rPr>
          <w:rFonts w:ascii="Times New Roman" w:hAnsi="Times New Roman" w:cs="Times New Roman"/>
        </w:rPr>
      </w:pPr>
      <w:r>
        <w:rPr>
          <w:rFonts w:ascii="Times New Roman" w:hAnsi="Times New Roman" w:cs="Times New Roman"/>
        </w:rPr>
        <w:t>сельского поселения</w:t>
      </w:r>
    </w:p>
    <w:p w:rsidR="009715FD" w:rsidRDefault="005552F2">
      <w:pPr>
        <w:jc w:val="center"/>
        <w:rPr>
          <w:rFonts w:ascii="Times New Roman" w:hAnsi="Times New Roman" w:cs="Times New Roman"/>
          <w:b/>
        </w:rPr>
      </w:pPr>
      <w:r>
        <w:rPr>
          <w:rFonts w:ascii="Times New Roman" w:hAnsi="Times New Roman" w:cs="Times New Roman"/>
          <w:b/>
        </w:rPr>
        <w:t xml:space="preserve">                                                                                                                          № 17 от 14.10.2015 года</w:t>
      </w:r>
    </w:p>
    <w:p w:rsidR="005552F2" w:rsidRDefault="005552F2">
      <w:pPr>
        <w:jc w:val="center"/>
        <w:rPr>
          <w:rFonts w:ascii="Times New Roman" w:hAnsi="Times New Roman" w:cs="Times New Roman"/>
          <w:b/>
        </w:rPr>
      </w:pPr>
    </w:p>
    <w:p w:rsidR="005552F2" w:rsidRDefault="005552F2">
      <w:pPr>
        <w:jc w:val="center"/>
        <w:rPr>
          <w:rFonts w:ascii="Times New Roman" w:hAnsi="Times New Roman" w:cs="Times New Roman"/>
          <w:b/>
        </w:rPr>
      </w:pPr>
    </w:p>
    <w:p w:rsidR="009715FD" w:rsidRDefault="009715FD">
      <w:pPr>
        <w:jc w:val="center"/>
        <w:rPr>
          <w:rFonts w:ascii="Times New Roman" w:hAnsi="Times New Roman" w:cs="Times New Roman"/>
          <w:b/>
        </w:rPr>
      </w:pPr>
      <w:r>
        <w:rPr>
          <w:rFonts w:ascii="Times New Roman" w:hAnsi="Times New Roman" w:cs="Times New Roman"/>
          <w:b/>
        </w:rPr>
        <w:t>Местные нормативы</w:t>
      </w:r>
    </w:p>
    <w:p w:rsidR="009715FD" w:rsidRDefault="009715FD">
      <w:pPr>
        <w:jc w:val="center"/>
        <w:rPr>
          <w:rFonts w:ascii="Times New Roman" w:hAnsi="Times New Roman" w:cs="Times New Roman"/>
          <w:b/>
        </w:rPr>
      </w:pPr>
      <w:r>
        <w:rPr>
          <w:rFonts w:ascii="Times New Roman" w:hAnsi="Times New Roman" w:cs="Times New Roman"/>
          <w:b/>
        </w:rPr>
        <w:t>градостроительного проектирования</w:t>
      </w:r>
    </w:p>
    <w:p w:rsidR="009715FD" w:rsidRDefault="009715FD">
      <w:pPr>
        <w:jc w:val="center"/>
        <w:rPr>
          <w:rFonts w:ascii="Times New Roman" w:hAnsi="Times New Roman" w:cs="Times New Roman"/>
          <w:b/>
        </w:rPr>
      </w:pPr>
      <w:r>
        <w:rPr>
          <w:rFonts w:ascii="Times New Roman" w:hAnsi="Times New Roman" w:cs="Times New Roman"/>
          <w:b/>
        </w:rPr>
        <w:t xml:space="preserve">сельского поселения </w:t>
      </w:r>
      <w:proofErr w:type="spellStart"/>
      <w:r>
        <w:rPr>
          <w:rFonts w:ascii="Times New Roman" w:hAnsi="Times New Roman" w:cs="Times New Roman"/>
          <w:b/>
        </w:rPr>
        <w:t>Каратовский</w:t>
      </w:r>
      <w:proofErr w:type="spellEnd"/>
      <w:r>
        <w:rPr>
          <w:rFonts w:ascii="Times New Roman" w:hAnsi="Times New Roman" w:cs="Times New Roman"/>
          <w:b/>
        </w:rPr>
        <w:t xml:space="preserve"> сельсовет муниципального района Туймазинский район Республики Башкортостан</w:t>
      </w:r>
    </w:p>
    <w:p w:rsidR="009715FD" w:rsidRDefault="009715FD">
      <w:pPr>
        <w:jc w:val="center"/>
        <w:rPr>
          <w:rFonts w:ascii="Times New Roman" w:hAnsi="Times New Roman" w:cs="Times New Roman"/>
          <w:b/>
        </w:rPr>
      </w:pPr>
    </w:p>
    <w:p w:rsidR="009715FD" w:rsidRDefault="009715FD">
      <w:pPr>
        <w:jc w:val="center"/>
        <w:rPr>
          <w:rFonts w:ascii="Times New Roman" w:hAnsi="Times New Roman" w:cs="Times New Roman"/>
          <w:b/>
        </w:rPr>
      </w:pPr>
    </w:p>
    <w:p w:rsidR="009715FD" w:rsidRDefault="009715FD">
      <w:pPr>
        <w:jc w:val="center"/>
        <w:rPr>
          <w:rFonts w:ascii="Times New Roman" w:hAnsi="Times New Roman" w:cs="Times New Roman"/>
          <w:b/>
        </w:rPr>
      </w:pPr>
    </w:p>
    <w:p w:rsidR="009715FD" w:rsidRDefault="009715FD">
      <w:pPr>
        <w:jc w:val="center"/>
        <w:rPr>
          <w:rFonts w:ascii="Times New Roman" w:hAnsi="Times New Roman" w:cs="Times New Roman"/>
          <w:b/>
        </w:rPr>
      </w:pPr>
      <w:r>
        <w:rPr>
          <w:rFonts w:ascii="Times New Roman" w:hAnsi="Times New Roman" w:cs="Times New Roman"/>
          <w:b/>
        </w:rPr>
        <w:t>Содержание:</w:t>
      </w:r>
    </w:p>
    <w:tbl>
      <w:tblPr>
        <w:tblW w:w="9525" w:type="dxa"/>
        <w:tblLook w:val="00A0"/>
      </w:tblPr>
      <w:tblGrid>
        <w:gridCol w:w="647"/>
        <w:gridCol w:w="648"/>
        <w:gridCol w:w="7448"/>
        <w:gridCol w:w="782"/>
      </w:tblGrid>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1.</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Общие положения…………………….…………………………………………..</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sidRPr="000A70B9">
              <w:rPr>
                <w:rFonts w:ascii="Times New Roman" w:hAnsi="Times New Roman" w:cs="Times New Roman"/>
              </w:rPr>
              <w:t>2.</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Расчетные показатели обеспеченности и интенсивности использования территорий жилых зон……………………………………………………………</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3.</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Расчетные показатели обеспеченности и интенсивности использования территорий общественно-деловых зон………..………………………………...</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4.</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 xml:space="preserve">Расчетные показатели обеспеченности и интенсивности использования территорий с учетом потребностей </w:t>
            </w:r>
            <w:proofErr w:type="spellStart"/>
            <w:r w:rsidRPr="000A70B9">
              <w:rPr>
                <w:rFonts w:ascii="Times New Roman" w:hAnsi="Times New Roman" w:cs="Times New Roman"/>
              </w:rPr>
              <w:t>маломобильных</w:t>
            </w:r>
            <w:proofErr w:type="spellEnd"/>
            <w:r w:rsidRPr="000A70B9">
              <w:rPr>
                <w:rFonts w:ascii="Times New Roman" w:hAnsi="Times New Roman" w:cs="Times New Roman"/>
              </w:rPr>
              <w:t xml:space="preserve"> групп населения………</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5.</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Расчетные показатели обеспеченности и интенсивности использования территорий рекреационных зон………………………………………………….</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6.</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Расчетные показатели обеспеченности и интенсивности использования территорий садоводческих и огороднических объединений……………………</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sidRPr="000A70B9">
              <w:rPr>
                <w:rFonts w:ascii="Times New Roman" w:hAnsi="Times New Roman" w:cs="Times New Roman"/>
              </w:rPr>
              <w:t>7.</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Расчетные показатели обеспеченности и интенсивности использования территорий зон транспортной инфраструктуры……………………………….</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8.</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Расчетные показатели обеспеченности и интенсивности использования сооружений для хранения и обслуживания транспортных средств…………</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9.</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Расчетные показатели обеспеченности и интенсивности использования территорий производственных и  коммунально-складских зон………………</w:t>
            </w:r>
          </w:p>
        </w:tc>
        <w:tc>
          <w:tcPr>
            <w:tcW w:w="782" w:type="dxa"/>
            <w:vAlign w:val="bottom"/>
          </w:tcPr>
          <w:p w:rsidR="009715FD" w:rsidRDefault="009715FD">
            <w:pPr>
              <w:widowControl w:val="0"/>
              <w:jc w:val="center"/>
              <w:rPr>
                <w:rFonts w:ascii="Times New Roman" w:hAnsi="Times New Roman" w:cs="Times New Roman"/>
              </w:rPr>
            </w:pPr>
          </w:p>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10.</w:t>
            </w:r>
          </w:p>
        </w:tc>
        <w:tc>
          <w:tcPr>
            <w:tcW w:w="8095" w:type="dxa"/>
            <w:gridSpan w:val="2"/>
          </w:tcPr>
          <w:p w:rsidR="009715FD" w:rsidRPr="000A70B9" w:rsidRDefault="009715FD">
            <w:pPr>
              <w:widowControl w:val="0"/>
              <w:jc w:val="both"/>
              <w:rPr>
                <w:rFonts w:ascii="Times New Roman" w:hAnsi="Times New Roman" w:cs="Times New Roman"/>
              </w:rPr>
            </w:pPr>
            <w:r w:rsidRPr="000A70B9">
              <w:rPr>
                <w:rFonts w:ascii="Times New Roman" w:hAnsi="Times New Roman" w:cs="Times New Roman"/>
              </w:rPr>
              <w:t>Расчетные показатели обеспеченности и интенсивности использования территорий зон сельскохозяйственного назначения и использования………</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11.</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Расчетные показатели обеспеченности и интенсивности использования территорий зон инженерной инфраструктуры………………….……………..</w:t>
            </w:r>
          </w:p>
        </w:tc>
        <w:tc>
          <w:tcPr>
            <w:tcW w:w="782" w:type="dxa"/>
            <w:vAlign w:val="bottom"/>
          </w:tcPr>
          <w:p w:rsidR="009715FD" w:rsidRDefault="009715FD">
            <w:pPr>
              <w:widowControl w:val="0"/>
              <w:jc w:val="center"/>
              <w:rPr>
                <w:rFonts w:ascii="Times New Roman" w:hAnsi="Times New Roman" w:cs="Times New Roman"/>
              </w:rPr>
            </w:pPr>
          </w:p>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12.</w:t>
            </w:r>
          </w:p>
        </w:tc>
        <w:tc>
          <w:tcPr>
            <w:tcW w:w="8095" w:type="dxa"/>
            <w:gridSpan w:val="2"/>
          </w:tcPr>
          <w:p w:rsidR="009715FD" w:rsidRPr="000A70B9" w:rsidRDefault="009715FD">
            <w:pPr>
              <w:widowControl w:val="0"/>
              <w:jc w:val="both"/>
              <w:rPr>
                <w:rFonts w:ascii="Times New Roman" w:hAnsi="Times New Roman" w:cs="Times New Roman"/>
              </w:rPr>
            </w:pPr>
            <w:r w:rsidRPr="000A70B9">
              <w:rPr>
                <w:rFonts w:ascii="Times New Roman" w:hAnsi="Times New Roman" w:cs="Times New Roman"/>
              </w:rPr>
              <w:t xml:space="preserve">Расчетные показатели обеспеченности и интенсивности </w:t>
            </w:r>
            <w:proofErr w:type="gramStart"/>
            <w:r w:rsidRPr="000A70B9">
              <w:rPr>
                <w:rFonts w:ascii="Times New Roman" w:hAnsi="Times New Roman" w:cs="Times New Roman"/>
              </w:rPr>
              <w:t>использования территорий зон объектов специального назначения</w:t>
            </w:r>
            <w:proofErr w:type="gramEnd"/>
            <w:r w:rsidRPr="000A70B9">
              <w:rPr>
                <w:rFonts w:ascii="Times New Roman" w:hAnsi="Times New Roman" w:cs="Times New Roman"/>
              </w:rPr>
              <w:t>…………………………..</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13.</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Охрана объектов культурного наследия……………………………………..…</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14.</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Зоны особо охраняемых природных территорий……………………….………</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rPr>
                <w:rFonts w:ascii="Times New Roman" w:hAnsi="Times New Roman" w:cs="Times New Roman"/>
              </w:rPr>
            </w:pPr>
            <w:r>
              <w:rPr>
                <w:rFonts w:ascii="Times New Roman" w:hAnsi="Times New Roman" w:cs="Times New Roman"/>
              </w:rPr>
              <w:t>15.</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Охрана окружающей среды………………………………………….………….</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rPr>
                <w:rFonts w:ascii="Times New Roman" w:hAnsi="Times New Roman" w:cs="Times New Roman"/>
              </w:rPr>
            </w:pPr>
            <w:r>
              <w:rPr>
                <w:rFonts w:ascii="Times New Roman" w:hAnsi="Times New Roman" w:cs="Times New Roman"/>
              </w:rPr>
              <w:t>16.</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Пожарная безопасность…………………………….……………………………</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r>
              <w:rPr>
                <w:rFonts w:ascii="Times New Roman" w:hAnsi="Times New Roman" w:cs="Times New Roman"/>
              </w:rPr>
              <w:t>17.</w:t>
            </w:r>
          </w:p>
        </w:tc>
        <w:tc>
          <w:tcPr>
            <w:tcW w:w="8095" w:type="dxa"/>
            <w:gridSpan w:val="2"/>
          </w:tcPr>
          <w:p w:rsidR="009715FD" w:rsidRDefault="009715FD">
            <w:pPr>
              <w:widowControl w:val="0"/>
              <w:jc w:val="both"/>
              <w:rPr>
                <w:rFonts w:ascii="Times New Roman" w:hAnsi="Times New Roman" w:cs="Times New Roman"/>
              </w:rPr>
            </w:pPr>
            <w:r w:rsidRPr="000A70B9">
              <w:rPr>
                <w:rFonts w:ascii="Times New Roman" w:hAnsi="Times New Roman" w:cs="Times New Roman"/>
              </w:rPr>
              <w:t>Приложения………………………………………………………………………</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p>
        </w:tc>
        <w:tc>
          <w:tcPr>
            <w:tcW w:w="648" w:type="dxa"/>
          </w:tcPr>
          <w:p w:rsidR="009715FD" w:rsidRDefault="009715FD">
            <w:pPr>
              <w:widowControl w:val="0"/>
              <w:jc w:val="center"/>
              <w:rPr>
                <w:rFonts w:ascii="Times New Roman" w:hAnsi="Times New Roman" w:cs="Times New Roman"/>
              </w:rPr>
            </w:pPr>
            <w:r>
              <w:rPr>
                <w:rFonts w:ascii="Times New Roman" w:hAnsi="Times New Roman" w:cs="Times New Roman"/>
              </w:rPr>
              <w:t>1.</w:t>
            </w:r>
          </w:p>
        </w:tc>
        <w:tc>
          <w:tcPr>
            <w:tcW w:w="7447" w:type="dxa"/>
          </w:tcPr>
          <w:p w:rsidR="009715FD" w:rsidRDefault="009715FD">
            <w:pPr>
              <w:widowControl w:val="0"/>
              <w:jc w:val="both"/>
              <w:rPr>
                <w:rFonts w:ascii="Times New Roman" w:hAnsi="Times New Roman" w:cs="Times New Roman"/>
              </w:rPr>
            </w:pPr>
            <w:r w:rsidRPr="000A70B9">
              <w:rPr>
                <w:rFonts w:ascii="Times New Roman" w:hAnsi="Times New Roman" w:cs="Times New Roman"/>
              </w:rPr>
              <w:t>Термины и определения…………………….……………………………</w:t>
            </w:r>
          </w:p>
        </w:tc>
        <w:tc>
          <w:tcPr>
            <w:tcW w:w="782" w:type="dxa"/>
            <w:vAlign w:val="bottom"/>
          </w:tcPr>
          <w:p w:rsidR="009715FD" w:rsidRDefault="009715FD">
            <w:pPr>
              <w:widowControl w:val="0"/>
              <w:jc w:val="center"/>
              <w:rPr>
                <w:rFonts w:ascii="Times New Roman" w:hAnsi="Times New Roman" w:cs="Times New Roman"/>
              </w:rPr>
            </w:pPr>
          </w:p>
        </w:tc>
      </w:tr>
      <w:tr w:rsidR="009715FD" w:rsidRPr="000A70B9">
        <w:tc>
          <w:tcPr>
            <w:tcW w:w="647" w:type="dxa"/>
          </w:tcPr>
          <w:p w:rsidR="009715FD" w:rsidRDefault="009715FD">
            <w:pPr>
              <w:widowControl w:val="0"/>
              <w:jc w:val="center"/>
              <w:rPr>
                <w:rFonts w:ascii="Times New Roman" w:hAnsi="Times New Roman" w:cs="Times New Roman"/>
              </w:rPr>
            </w:pPr>
          </w:p>
        </w:tc>
        <w:tc>
          <w:tcPr>
            <w:tcW w:w="648" w:type="dxa"/>
          </w:tcPr>
          <w:p w:rsidR="009715FD" w:rsidRDefault="009715FD">
            <w:pPr>
              <w:widowControl w:val="0"/>
              <w:jc w:val="center"/>
              <w:rPr>
                <w:rFonts w:ascii="Times New Roman" w:hAnsi="Times New Roman" w:cs="Times New Roman"/>
              </w:rPr>
            </w:pPr>
            <w:r>
              <w:rPr>
                <w:rFonts w:ascii="Times New Roman" w:hAnsi="Times New Roman" w:cs="Times New Roman"/>
              </w:rPr>
              <w:t>2.</w:t>
            </w:r>
          </w:p>
        </w:tc>
        <w:tc>
          <w:tcPr>
            <w:tcW w:w="7447" w:type="dxa"/>
          </w:tcPr>
          <w:p w:rsidR="009715FD" w:rsidRDefault="009715FD">
            <w:pPr>
              <w:widowControl w:val="0"/>
              <w:jc w:val="both"/>
              <w:rPr>
                <w:rFonts w:ascii="Times New Roman" w:hAnsi="Times New Roman" w:cs="Times New Roman"/>
              </w:rPr>
            </w:pPr>
            <w:r w:rsidRPr="000A70B9">
              <w:rPr>
                <w:rFonts w:ascii="Times New Roman" w:hAnsi="Times New Roman" w:cs="Times New Roman"/>
              </w:rPr>
              <w:t>Перечень законодательных и нормативных документов………………</w:t>
            </w:r>
          </w:p>
        </w:tc>
        <w:tc>
          <w:tcPr>
            <w:tcW w:w="782" w:type="dxa"/>
            <w:vAlign w:val="bottom"/>
          </w:tcPr>
          <w:p w:rsidR="009715FD" w:rsidRDefault="009715FD">
            <w:pPr>
              <w:widowControl w:val="0"/>
              <w:jc w:val="center"/>
              <w:rPr>
                <w:rFonts w:ascii="Times New Roman" w:hAnsi="Times New Roman" w:cs="Times New Roman"/>
              </w:rPr>
            </w:pPr>
          </w:p>
        </w:tc>
      </w:tr>
    </w:tbl>
    <w:p w:rsidR="009715FD" w:rsidRDefault="009715FD">
      <w:pPr>
        <w:rPr>
          <w:rFonts w:ascii="Times New Roman" w:hAnsi="Times New Roman" w:cs="Times New Roman"/>
        </w:rPr>
      </w:pPr>
    </w:p>
    <w:p w:rsidR="005552F2" w:rsidRDefault="005552F2" w:rsidP="00765D46">
      <w:pPr>
        <w:rPr>
          <w:rFonts w:ascii="Times New Roman" w:hAnsi="Times New Roman" w:cs="Times New Roman"/>
          <w:b/>
        </w:rPr>
      </w:pPr>
    </w:p>
    <w:p w:rsidR="005552F2" w:rsidRDefault="005552F2" w:rsidP="00765D46">
      <w:pPr>
        <w:rPr>
          <w:rFonts w:ascii="Times New Roman" w:hAnsi="Times New Roman" w:cs="Times New Roman"/>
          <w:b/>
        </w:rPr>
      </w:pPr>
    </w:p>
    <w:p w:rsidR="005552F2" w:rsidRDefault="005552F2" w:rsidP="00765D46">
      <w:pPr>
        <w:rPr>
          <w:rFonts w:ascii="Times New Roman" w:hAnsi="Times New Roman" w:cs="Times New Roman"/>
          <w:b/>
        </w:rPr>
      </w:pPr>
    </w:p>
    <w:p w:rsidR="005552F2" w:rsidRDefault="005552F2" w:rsidP="00765D46">
      <w:pPr>
        <w:rPr>
          <w:rFonts w:ascii="Times New Roman" w:hAnsi="Times New Roman" w:cs="Times New Roman"/>
          <w:b/>
        </w:rPr>
      </w:pPr>
    </w:p>
    <w:p w:rsidR="005552F2" w:rsidRDefault="005552F2" w:rsidP="00765D46">
      <w:pPr>
        <w:rPr>
          <w:rFonts w:ascii="Times New Roman" w:hAnsi="Times New Roman" w:cs="Times New Roman"/>
          <w:b/>
        </w:rPr>
      </w:pPr>
    </w:p>
    <w:p w:rsidR="005552F2" w:rsidRDefault="005552F2" w:rsidP="00765D46">
      <w:pPr>
        <w:rPr>
          <w:rFonts w:ascii="Times New Roman" w:hAnsi="Times New Roman" w:cs="Times New Roman"/>
          <w:b/>
        </w:rPr>
      </w:pPr>
    </w:p>
    <w:p w:rsidR="009715FD" w:rsidRDefault="009715FD" w:rsidP="00765D46">
      <w:pPr>
        <w:rPr>
          <w:rFonts w:ascii="Times New Roman" w:hAnsi="Times New Roman" w:cs="Times New Roman"/>
          <w:b/>
        </w:rPr>
      </w:pPr>
      <w:r>
        <w:rPr>
          <w:rFonts w:ascii="Times New Roman" w:hAnsi="Times New Roman" w:cs="Times New Roman"/>
          <w:b/>
        </w:rPr>
        <w:lastRenderedPageBreak/>
        <w:t>1. ОБЩИЕ ПОЛОЖЕНИЯ</w:t>
      </w:r>
    </w:p>
    <w:p w:rsidR="009715FD" w:rsidRDefault="009715FD">
      <w:pPr>
        <w:ind w:firstLine="567"/>
        <w:rPr>
          <w:rFonts w:ascii="Times New Roman" w:hAnsi="Times New Roman" w:cs="Times New Roman"/>
          <w:b/>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1.1. Назначение и область применения местных градостроительных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1.1.1. Настоящие нормативы градостроительного проектирования разработаны в соответствии с законодательством Российской Федерации и Республики Башкортостан и распространяются на планировку, застройку и реконструкцию территорий сельских поселений Республики Башкортостан в пределах их границ.</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1.1.2. Нормативы градостроительного проектирования – нормативно-технические документы, которые содержат минимальные расчетные показатели обеспечения благоприятных условий жизнедеятельности человека </w:t>
      </w:r>
      <w:proofErr w:type="gramStart"/>
      <w:r>
        <w:rPr>
          <w:rFonts w:ascii="Times New Roman" w:hAnsi="Times New Roman" w:cs="Times New Roman"/>
        </w:rPr>
        <w:t xml:space="preserve">( </w:t>
      </w:r>
      <w:proofErr w:type="gramEnd"/>
      <w:r>
        <w:rPr>
          <w:rFonts w:ascii="Times New Roman" w:hAnsi="Times New Roman" w:cs="Times New Roman"/>
        </w:rPr>
        <w:t>в том числе и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и озеленения территории).</w:t>
      </w:r>
    </w:p>
    <w:p w:rsidR="009715FD" w:rsidRDefault="009715FD" w:rsidP="00E90FC5">
      <w:pPr>
        <w:ind w:firstLine="567"/>
        <w:jc w:val="both"/>
        <w:rPr>
          <w:rFonts w:ascii="Times New Roman" w:hAnsi="Times New Roman" w:cs="Times New Roman"/>
        </w:rPr>
      </w:pPr>
      <w:r>
        <w:rPr>
          <w:rFonts w:ascii="Times New Roman" w:hAnsi="Times New Roman" w:cs="Times New Roman"/>
        </w:rPr>
        <w:t>1.1.3. Настоящие нормативы применяются при разработке, согласовании, экспертизе и реализации документов территориального планирования сельских поселений Республики Башкортостан и входящих в их состав населенных пунктов, а также используются для принятия решений органами государственной власти и местного самоуправления, органами контроля и надзора, правоохранительными органами Республики Башкортостан.</w:t>
      </w:r>
    </w:p>
    <w:p w:rsidR="009715FD" w:rsidRDefault="009715FD" w:rsidP="00E90FC5">
      <w:pPr>
        <w:ind w:firstLine="567"/>
        <w:jc w:val="both"/>
        <w:rPr>
          <w:rFonts w:ascii="Times New Roman" w:hAnsi="Times New Roman" w:cs="Times New Roman"/>
        </w:rPr>
      </w:pPr>
      <w:r>
        <w:rPr>
          <w:rFonts w:ascii="Times New Roman" w:hAnsi="Times New Roman" w:cs="Times New Roman"/>
        </w:rPr>
        <w:t>1.1.4. Настоящие нормативы обязательны для всех субъектов градостроительной деятельности, осуществляющих свою деятельность на территории Республики Башкортостан, независимо от их организационно-правовой формы.</w:t>
      </w:r>
    </w:p>
    <w:p w:rsidR="009715FD" w:rsidRDefault="009715FD" w:rsidP="00E90FC5">
      <w:pPr>
        <w:ind w:firstLine="567"/>
        <w:jc w:val="both"/>
        <w:rPr>
          <w:rFonts w:ascii="Times New Roman" w:hAnsi="Times New Roman" w:cs="Times New Roman"/>
        </w:rPr>
      </w:pPr>
      <w:r>
        <w:rPr>
          <w:rFonts w:ascii="Times New Roman" w:hAnsi="Times New Roman" w:cs="Times New Roman"/>
        </w:rPr>
        <w:t>1.1.5. По вопросам, не рассматриваемым в настоящих нормативах, следует руководствоваться действующими федеральными и республиканскими градостроительными нормами и законами Российской Федерации. При отмене и/или изменении действующих нормативных документов, на которые дается отсылка в настоящих нормах, следует руководствоваться нормами, вводимыми взамен отмененных.</w:t>
      </w:r>
    </w:p>
    <w:p w:rsidR="009715FD" w:rsidRDefault="009715FD" w:rsidP="00E90FC5">
      <w:pPr>
        <w:ind w:firstLine="567"/>
        <w:jc w:val="both"/>
        <w:rPr>
          <w:rFonts w:ascii="Times New Roman" w:hAnsi="Times New Roman" w:cs="Times New Roman"/>
        </w:rPr>
      </w:pPr>
      <w:r>
        <w:rPr>
          <w:rFonts w:ascii="Times New Roman" w:hAnsi="Times New Roman" w:cs="Times New Roman"/>
        </w:rPr>
        <w:t>1.1.6. Разработка и утверждение местных нормативов градостроительного проектирования должны быть выполнены в соответствии со статьей 29.2 Градостроительного кодекса Российской Федерации по отдельным субъектам с учетом местных условий.</w:t>
      </w:r>
    </w:p>
    <w:p w:rsidR="009715FD" w:rsidRDefault="009715FD" w:rsidP="00E90FC5">
      <w:pPr>
        <w:ind w:firstLine="567"/>
        <w:jc w:val="both"/>
        <w:rPr>
          <w:rFonts w:ascii="Times New Roman" w:hAnsi="Times New Roman" w:cs="Times New Roman"/>
        </w:rPr>
      </w:pPr>
      <w:r>
        <w:rPr>
          <w:rFonts w:ascii="Times New Roman" w:hAnsi="Times New Roman" w:cs="Times New Roman"/>
        </w:rPr>
        <w:t>1.1.7. Нормативы градостроительного проектирования, принятые на муниципальном уровне, не могут содержать минимальные расчетные показатели обеспечения благоприятных условий жизнедеятельности человека, ниже, чем расчетные показатели обеспечения благоприятных условий жизнедеятельности, содержащиеся в республиканских нормативах градостроительного проектирования.</w:t>
      </w:r>
    </w:p>
    <w:p w:rsidR="009715FD" w:rsidRDefault="009715FD" w:rsidP="00E90FC5">
      <w:pPr>
        <w:ind w:firstLine="567"/>
        <w:jc w:val="both"/>
        <w:rPr>
          <w:rFonts w:ascii="Times New Roman" w:hAnsi="Times New Roman" w:cs="Times New Roman"/>
        </w:rPr>
      </w:pPr>
      <w:r>
        <w:rPr>
          <w:rFonts w:ascii="Times New Roman" w:hAnsi="Times New Roman" w:cs="Times New Roman"/>
        </w:rPr>
        <w:t>1.1.8. Основные термины и определения, используемые в настоящих нормативах, приведены в разделе 17.1.</w:t>
      </w:r>
    </w:p>
    <w:p w:rsidR="009715FD" w:rsidRDefault="009715FD" w:rsidP="00E90FC5">
      <w:pPr>
        <w:ind w:firstLine="567"/>
        <w:jc w:val="both"/>
        <w:rPr>
          <w:rFonts w:ascii="Times New Roman" w:hAnsi="Times New Roman" w:cs="Times New Roman"/>
        </w:rPr>
      </w:pPr>
      <w:r>
        <w:rPr>
          <w:rFonts w:ascii="Times New Roman" w:hAnsi="Times New Roman" w:cs="Times New Roman"/>
        </w:rPr>
        <w:t>1.1.9. Перечень законодательных и нормативных документов Российской Федерации, нормативных правовых актов Республики Башкортостан, используемых при разработке нормативов, приведен в разделе 17.2.</w:t>
      </w:r>
    </w:p>
    <w:p w:rsidR="009715FD" w:rsidRDefault="00357173" w:rsidP="00357173">
      <w:pPr>
        <w:tabs>
          <w:tab w:val="left" w:pos="1560"/>
        </w:tabs>
        <w:ind w:firstLine="567"/>
        <w:jc w:val="both"/>
        <w:rPr>
          <w:rFonts w:ascii="Times New Roman" w:hAnsi="Times New Roman" w:cs="Times New Roman"/>
        </w:rPr>
      </w:pPr>
      <w:r>
        <w:rPr>
          <w:rFonts w:ascii="Times New Roman" w:hAnsi="Times New Roman" w:cs="Times New Roman"/>
        </w:rPr>
        <w:tab/>
        <w:t xml:space="preserve"> </w:t>
      </w:r>
    </w:p>
    <w:p w:rsidR="009715FD" w:rsidRDefault="009715FD" w:rsidP="00E90FC5">
      <w:pPr>
        <w:ind w:firstLine="567"/>
        <w:jc w:val="both"/>
        <w:rPr>
          <w:rFonts w:ascii="Times New Roman" w:hAnsi="Times New Roman" w:cs="Times New Roman"/>
          <w:b/>
        </w:rPr>
      </w:pPr>
      <w:r>
        <w:rPr>
          <w:rFonts w:ascii="Times New Roman" w:hAnsi="Times New Roman" w:cs="Times New Roman"/>
          <w:b/>
        </w:rPr>
        <w:t xml:space="preserve">1.2. Общая организация территории </w:t>
      </w:r>
      <w:proofErr w:type="gramStart"/>
      <w:r>
        <w:rPr>
          <w:rFonts w:ascii="Times New Roman" w:hAnsi="Times New Roman" w:cs="Times New Roman"/>
          <w:b/>
        </w:rPr>
        <w:t>сельских</w:t>
      </w:r>
      <w:proofErr w:type="gramEnd"/>
      <w:r>
        <w:rPr>
          <w:rFonts w:ascii="Times New Roman" w:hAnsi="Times New Roman" w:cs="Times New Roman"/>
          <w:b/>
        </w:rPr>
        <w:t xml:space="preserve"> поселений</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1.2.1. </w:t>
      </w:r>
      <w:proofErr w:type="gramStart"/>
      <w:r>
        <w:rPr>
          <w:rFonts w:ascii="Times New Roman" w:hAnsi="Times New Roman" w:cs="Times New Roman"/>
        </w:rPr>
        <w:t>Общая организация территории сельских поселений должна осуществляться на основе сравнения нескольких вариантов планировочных решений, принятых на основании анализа технико-экономических показателей, выявляющих возможность рационального использования территории, наличия топливно-энергетических, водных, территориальных, трудовых и рекреационных ресурсов, состояния окружающей среды, с учетом прогноза их изменения на перспективу, развития экономической базы, изменения социально-демографической ситуации, развития сферы обслуживания, допустимой антропогенной нагрузки на окружающую среду с целью</w:t>
      </w:r>
      <w:proofErr w:type="gramEnd"/>
      <w:r>
        <w:rPr>
          <w:rFonts w:ascii="Times New Roman" w:hAnsi="Times New Roman" w:cs="Times New Roman"/>
        </w:rPr>
        <w:t xml:space="preserve"> обеспечения наиболее благоприятных условий жизни населения,  обеспечения устойчивого функционирования естественных экологических систем.</w:t>
      </w:r>
    </w:p>
    <w:p w:rsidR="009715FD" w:rsidRDefault="009715FD" w:rsidP="00E90FC5">
      <w:pPr>
        <w:ind w:firstLine="567"/>
        <w:jc w:val="both"/>
        <w:rPr>
          <w:rFonts w:ascii="Times New Roman" w:hAnsi="Times New Roman" w:cs="Times New Roman"/>
        </w:rPr>
      </w:pPr>
      <w:r>
        <w:rPr>
          <w:rFonts w:ascii="Times New Roman" w:hAnsi="Times New Roman" w:cs="Times New Roman"/>
        </w:rPr>
        <w:t>При этом необходимо учитывать:</w:t>
      </w:r>
    </w:p>
    <w:p w:rsidR="009715FD" w:rsidRDefault="009715FD" w:rsidP="00E90FC5">
      <w:pPr>
        <w:ind w:firstLine="567"/>
        <w:jc w:val="both"/>
        <w:rPr>
          <w:rFonts w:ascii="Times New Roman" w:hAnsi="Times New Roman" w:cs="Times New Roman"/>
        </w:rPr>
      </w:pPr>
      <w:r>
        <w:rPr>
          <w:rFonts w:ascii="Times New Roman" w:hAnsi="Times New Roman" w:cs="Times New Roman"/>
        </w:rPr>
        <w:t>- возможности развития сельских поселений и сельских населенных пунктов за счет имеющихся территориальных (резервные территории) и других ресурсов с учетом выполнения требований природоохранного законодательства;</w:t>
      </w: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 возможность повышения интенсивности использования территорий (за счет увеличения плотности застройки) в границах, в том числе за счет реконструкции и реорганизации сложившейся застройки;</w:t>
      </w:r>
    </w:p>
    <w:p w:rsidR="009715FD" w:rsidRDefault="009715FD" w:rsidP="00E90FC5">
      <w:pPr>
        <w:ind w:firstLine="567"/>
        <w:jc w:val="both"/>
        <w:rPr>
          <w:rFonts w:ascii="Times New Roman" w:hAnsi="Times New Roman" w:cs="Times New Roman"/>
        </w:rPr>
      </w:pPr>
      <w:r>
        <w:rPr>
          <w:rFonts w:ascii="Times New Roman" w:hAnsi="Times New Roman" w:cs="Times New Roman"/>
        </w:rPr>
        <w:t>- изменение структуры жилищного строительства в сторону увеличения малоэтажного домостроения при соответствующем технико-экономическом обосновании;</w:t>
      </w:r>
    </w:p>
    <w:p w:rsidR="009715FD" w:rsidRDefault="009715FD" w:rsidP="00E90FC5">
      <w:pPr>
        <w:ind w:firstLine="567"/>
        <w:jc w:val="both"/>
        <w:rPr>
          <w:rFonts w:ascii="Times New Roman" w:hAnsi="Times New Roman" w:cs="Times New Roman"/>
        </w:rPr>
      </w:pPr>
      <w:r>
        <w:rPr>
          <w:rFonts w:ascii="Times New Roman" w:hAnsi="Times New Roman" w:cs="Times New Roman"/>
        </w:rPr>
        <w:t>- требования законодательства по развитию рынка земли и жилья;</w:t>
      </w:r>
    </w:p>
    <w:p w:rsidR="009715FD" w:rsidRDefault="009715FD" w:rsidP="00E90FC5">
      <w:pPr>
        <w:ind w:firstLine="567"/>
        <w:jc w:val="both"/>
        <w:rPr>
          <w:rFonts w:ascii="Times New Roman" w:hAnsi="Times New Roman" w:cs="Times New Roman"/>
        </w:rPr>
      </w:pPr>
      <w:r>
        <w:rPr>
          <w:rFonts w:ascii="Times New Roman" w:hAnsi="Times New Roman" w:cs="Times New Roman"/>
        </w:rPr>
        <w:t>- возможности бюджета и привлечения негосударственных инвестиций для программ развития сельских поселений.</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По функциональному использованию территории сельского поселения подразделяются на </w:t>
      </w:r>
      <w:proofErr w:type="gramStart"/>
      <w:r>
        <w:rPr>
          <w:rFonts w:ascii="Times New Roman" w:hAnsi="Times New Roman" w:cs="Times New Roman"/>
        </w:rPr>
        <w:t>селитебную</w:t>
      </w:r>
      <w:proofErr w:type="gramEnd"/>
      <w:r>
        <w:rPr>
          <w:rFonts w:ascii="Times New Roman" w:hAnsi="Times New Roman" w:cs="Times New Roman"/>
        </w:rPr>
        <w:t>, производственную и ландшафтно-рекреационную.</w:t>
      </w:r>
    </w:p>
    <w:p w:rsidR="009715FD" w:rsidRDefault="009715FD" w:rsidP="00E90FC5">
      <w:pPr>
        <w:ind w:firstLine="567"/>
        <w:jc w:val="both"/>
        <w:rPr>
          <w:rFonts w:ascii="Times New Roman" w:hAnsi="Times New Roman" w:cs="Times New Roman"/>
        </w:rPr>
      </w:pPr>
      <w:r>
        <w:rPr>
          <w:rFonts w:ascii="Times New Roman" w:hAnsi="Times New Roman" w:cs="Times New Roman"/>
        </w:rPr>
        <w:t>1.2.2. Селитебная территория предназначена: для размещения жилищного фонда, общественных зданий и сооружений, а также отдельных коммунальных и промышленных объектов, не требующих устройства санитарно-защитных зон; для устройства путей внутриселенного сообщения, улиц, площадей, парков, садов, бульваров и других мест общего пользования.</w:t>
      </w:r>
    </w:p>
    <w:p w:rsidR="009715FD" w:rsidRDefault="009715FD" w:rsidP="00E90FC5">
      <w:pPr>
        <w:ind w:firstLine="567"/>
        <w:jc w:val="both"/>
        <w:rPr>
          <w:rFonts w:ascii="Times New Roman" w:hAnsi="Times New Roman" w:cs="Times New Roman"/>
        </w:rPr>
      </w:pPr>
      <w:r>
        <w:rPr>
          <w:rFonts w:ascii="Times New Roman" w:hAnsi="Times New Roman" w:cs="Times New Roman"/>
        </w:rPr>
        <w:t>1.2.3. Производственная территория предназначена для размещения промышленных предприятий и связанных с ними объектов, коммунально-складских объектов, сооружений внешнего транспорта, путей внешних сообщений.</w:t>
      </w:r>
    </w:p>
    <w:p w:rsidR="009715FD" w:rsidRDefault="009715FD" w:rsidP="00E90FC5">
      <w:pPr>
        <w:ind w:firstLine="567"/>
        <w:jc w:val="both"/>
        <w:rPr>
          <w:rFonts w:ascii="Times New Roman" w:hAnsi="Times New Roman" w:cs="Times New Roman"/>
        </w:rPr>
      </w:pPr>
      <w:r>
        <w:rPr>
          <w:rFonts w:ascii="Times New Roman" w:hAnsi="Times New Roman" w:cs="Times New Roman"/>
        </w:rPr>
        <w:t>1.2.4. Ландшафтно-рекреационная территория включает леса, лесопарки, лесозащитные зоны, водоемы, земли сельскохозяйственного использования, которые совместно с парками, садами, скверами и бульварами, размещаемыми на селитебной территории, формируют систему открытых пространств.</w:t>
      </w:r>
    </w:p>
    <w:p w:rsidR="009715FD" w:rsidRDefault="009715FD" w:rsidP="00E90FC5">
      <w:pPr>
        <w:ind w:firstLine="567"/>
        <w:jc w:val="both"/>
        <w:rPr>
          <w:rFonts w:ascii="Times New Roman" w:hAnsi="Times New Roman" w:cs="Times New Roman"/>
        </w:rPr>
      </w:pPr>
      <w:r>
        <w:rPr>
          <w:rFonts w:ascii="Times New Roman" w:hAnsi="Times New Roman" w:cs="Times New Roman"/>
        </w:rPr>
        <w:t>1.2.5. Территория земель сельскохозяйственного назначения – зона сельскохозяйственных угодий, которые включают пашни, луга, пастбища, многолетние насаждения, залежи – зоны, занятые объектами сельскохозяйственного назначения и предназначены для ведения сельского хозяйства.</w:t>
      </w:r>
    </w:p>
    <w:p w:rsidR="009715FD" w:rsidRDefault="009715FD" w:rsidP="00E90FC5">
      <w:pPr>
        <w:ind w:firstLine="567"/>
        <w:jc w:val="both"/>
        <w:rPr>
          <w:rFonts w:ascii="Times New Roman" w:hAnsi="Times New Roman" w:cs="Times New Roman"/>
        </w:rPr>
      </w:pPr>
      <w:r>
        <w:rPr>
          <w:rFonts w:ascii="Times New Roman" w:hAnsi="Times New Roman" w:cs="Times New Roman"/>
        </w:rPr>
        <w:t>1.2.6. В пределах указанных территорий в результате градостроительного зонирования могут устанавливаться следующие территориальные зоны:</w:t>
      </w:r>
    </w:p>
    <w:p w:rsidR="009715FD" w:rsidRDefault="009715FD" w:rsidP="006026C5">
      <w:pPr>
        <w:spacing w:line="276" w:lineRule="auto"/>
        <w:ind w:firstLine="567"/>
        <w:jc w:val="both"/>
        <w:rPr>
          <w:rFonts w:ascii="Times New Roman" w:hAnsi="Times New Roman" w:cs="Times New Roman"/>
        </w:rPr>
      </w:pPr>
      <w:r>
        <w:rPr>
          <w:rFonts w:ascii="Times New Roman" w:hAnsi="Times New Roman" w:cs="Times New Roman"/>
        </w:rPr>
        <w:t>- жилые;</w:t>
      </w:r>
    </w:p>
    <w:p w:rsidR="009715FD" w:rsidRDefault="009715FD" w:rsidP="006026C5">
      <w:pPr>
        <w:spacing w:line="276" w:lineRule="auto"/>
        <w:ind w:firstLine="567"/>
        <w:jc w:val="both"/>
        <w:rPr>
          <w:rFonts w:ascii="Times New Roman" w:hAnsi="Times New Roman" w:cs="Times New Roman"/>
        </w:rPr>
      </w:pPr>
      <w:r>
        <w:rPr>
          <w:rFonts w:ascii="Times New Roman" w:hAnsi="Times New Roman" w:cs="Times New Roman"/>
        </w:rPr>
        <w:t>- общественно-деловые;</w:t>
      </w:r>
    </w:p>
    <w:p w:rsidR="009715FD" w:rsidRDefault="009715FD" w:rsidP="006026C5">
      <w:pPr>
        <w:spacing w:line="276" w:lineRule="auto"/>
        <w:ind w:firstLine="567"/>
        <w:jc w:val="both"/>
        <w:rPr>
          <w:rFonts w:ascii="Times New Roman" w:hAnsi="Times New Roman" w:cs="Times New Roman"/>
        </w:rPr>
      </w:pPr>
      <w:r>
        <w:rPr>
          <w:rFonts w:ascii="Times New Roman" w:hAnsi="Times New Roman" w:cs="Times New Roman"/>
        </w:rPr>
        <w:t>- производственные;</w:t>
      </w:r>
    </w:p>
    <w:p w:rsidR="009715FD" w:rsidRDefault="009715FD" w:rsidP="006026C5">
      <w:pPr>
        <w:spacing w:line="276" w:lineRule="auto"/>
        <w:ind w:firstLine="567"/>
        <w:jc w:val="both"/>
        <w:rPr>
          <w:rFonts w:ascii="Times New Roman" w:hAnsi="Times New Roman" w:cs="Times New Roman"/>
        </w:rPr>
      </w:pPr>
      <w:r>
        <w:rPr>
          <w:rFonts w:ascii="Times New Roman" w:hAnsi="Times New Roman" w:cs="Times New Roman"/>
        </w:rPr>
        <w:t>- инженерной инфраструктуры;</w:t>
      </w:r>
    </w:p>
    <w:p w:rsidR="009715FD" w:rsidRDefault="009715FD" w:rsidP="006026C5">
      <w:pPr>
        <w:spacing w:line="276" w:lineRule="auto"/>
        <w:ind w:firstLine="567"/>
        <w:jc w:val="both"/>
        <w:rPr>
          <w:rFonts w:ascii="Times New Roman" w:hAnsi="Times New Roman" w:cs="Times New Roman"/>
        </w:rPr>
      </w:pPr>
      <w:r>
        <w:rPr>
          <w:rFonts w:ascii="Times New Roman" w:hAnsi="Times New Roman" w:cs="Times New Roman"/>
        </w:rPr>
        <w:t>- транспортной инфраструктуры;</w:t>
      </w:r>
    </w:p>
    <w:p w:rsidR="009715FD" w:rsidRDefault="009715FD" w:rsidP="006026C5">
      <w:pPr>
        <w:spacing w:line="276" w:lineRule="auto"/>
        <w:ind w:firstLine="567"/>
        <w:jc w:val="both"/>
        <w:rPr>
          <w:rFonts w:ascii="Times New Roman" w:hAnsi="Times New Roman" w:cs="Times New Roman"/>
        </w:rPr>
      </w:pPr>
      <w:r>
        <w:rPr>
          <w:rFonts w:ascii="Times New Roman" w:hAnsi="Times New Roman" w:cs="Times New Roman"/>
        </w:rPr>
        <w:t>- сельскохозяйственного использования;</w:t>
      </w:r>
    </w:p>
    <w:p w:rsidR="009715FD" w:rsidRDefault="009715FD" w:rsidP="006026C5">
      <w:pPr>
        <w:spacing w:line="276" w:lineRule="auto"/>
        <w:ind w:firstLine="567"/>
        <w:jc w:val="both"/>
        <w:rPr>
          <w:rFonts w:ascii="Times New Roman" w:hAnsi="Times New Roman" w:cs="Times New Roman"/>
        </w:rPr>
      </w:pPr>
      <w:r>
        <w:rPr>
          <w:rFonts w:ascii="Times New Roman" w:hAnsi="Times New Roman" w:cs="Times New Roman"/>
        </w:rPr>
        <w:t>- рекреационного назначения;</w:t>
      </w:r>
    </w:p>
    <w:p w:rsidR="009715FD" w:rsidRDefault="009715FD" w:rsidP="006026C5">
      <w:pPr>
        <w:spacing w:line="276" w:lineRule="auto"/>
        <w:ind w:firstLine="567"/>
        <w:jc w:val="both"/>
        <w:rPr>
          <w:rFonts w:ascii="Times New Roman" w:hAnsi="Times New Roman" w:cs="Times New Roman"/>
        </w:rPr>
      </w:pPr>
      <w:r>
        <w:rPr>
          <w:rFonts w:ascii="Times New Roman" w:hAnsi="Times New Roman" w:cs="Times New Roman"/>
        </w:rPr>
        <w:t>- особо охраняемых территорий;</w:t>
      </w:r>
    </w:p>
    <w:p w:rsidR="009715FD" w:rsidRDefault="009715FD" w:rsidP="006026C5">
      <w:pPr>
        <w:spacing w:line="276" w:lineRule="auto"/>
        <w:ind w:firstLine="567"/>
        <w:jc w:val="both"/>
        <w:rPr>
          <w:rFonts w:ascii="Times New Roman" w:hAnsi="Times New Roman" w:cs="Times New Roman"/>
        </w:rPr>
      </w:pPr>
      <w:r>
        <w:rPr>
          <w:rFonts w:ascii="Times New Roman" w:hAnsi="Times New Roman" w:cs="Times New Roman"/>
        </w:rPr>
        <w:t>- специального назначения;</w:t>
      </w:r>
    </w:p>
    <w:p w:rsidR="009715FD" w:rsidRDefault="009715FD" w:rsidP="006026C5">
      <w:pPr>
        <w:spacing w:line="276" w:lineRule="auto"/>
        <w:ind w:firstLine="567"/>
        <w:jc w:val="both"/>
        <w:rPr>
          <w:rFonts w:ascii="Times New Roman" w:hAnsi="Times New Roman" w:cs="Times New Roman"/>
        </w:rPr>
      </w:pPr>
      <w:r>
        <w:rPr>
          <w:rFonts w:ascii="Times New Roman" w:hAnsi="Times New Roman" w:cs="Times New Roman"/>
        </w:rPr>
        <w:t>- иные виды территориальных зон.</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1.2.7. В состав жилых зон включаются зоны застройки индивидуальными, малоэтажными, </w:t>
      </w:r>
      <w:proofErr w:type="spellStart"/>
      <w:r>
        <w:rPr>
          <w:rFonts w:ascii="Times New Roman" w:hAnsi="Times New Roman" w:cs="Times New Roman"/>
        </w:rPr>
        <w:t>среднеэтажными</w:t>
      </w:r>
      <w:proofErr w:type="spellEnd"/>
      <w:r>
        <w:rPr>
          <w:rFonts w:ascii="Times New Roman" w:hAnsi="Times New Roman" w:cs="Times New Roman"/>
        </w:rPr>
        <w:t xml:space="preserve"> жилыми зданиями и жилой застройки иных видов.</w:t>
      </w:r>
    </w:p>
    <w:p w:rsidR="009715FD" w:rsidRDefault="009715FD" w:rsidP="00E90FC5">
      <w:pPr>
        <w:ind w:firstLine="567"/>
        <w:jc w:val="both"/>
        <w:rPr>
          <w:rFonts w:ascii="Times New Roman" w:hAnsi="Times New Roman" w:cs="Times New Roman"/>
        </w:rPr>
      </w:pPr>
      <w:r>
        <w:rPr>
          <w:rFonts w:ascii="Times New Roman" w:hAnsi="Times New Roman" w:cs="Times New Roman"/>
        </w:rPr>
        <w:t>1.2.8. В состав общественно-деловых зон включаются:</w:t>
      </w:r>
    </w:p>
    <w:p w:rsidR="009715FD" w:rsidRDefault="009715FD" w:rsidP="00E90FC5">
      <w:pPr>
        <w:ind w:firstLine="567"/>
        <w:jc w:val="both"/>
        <w:rPr>
          <w:rFonts w:ascii="Times New Roman" w:hAnsi="Times New Roman" w:cs="Times New Roman"/>
        </w:rPr>
      </w:pPr>
      <w:r>
        <w:rPr>
          <w:rFonts w:ascii="Times New Roman" w:hAnsi="Times New Roman" w:cs="Times New Roman"/>
        </w:rPr>
        <w:t>- зоны делового, общественного и коммерческого назначения;</w:t>
      </w:r>
    </w:p>
    <w:p w:rsidR="009715FD" w:rsidRDefault="009715FD" w:rsidP="00E90FC5">
      <w:pPr>
        <w:ind w:firstLine="567"/>
        <w:jc w:val="both"/>
        <w:rPr>
          <w:rFonts w:ascii="Times New Roman" w:hAnsi="Times New Roman" w:cs="Times New Roman"/>
        </w:rPr>
      </w:pPr>
      <w:r>
        <w:rPr>
          <w:rFonts w:ascii="Times New Roman" w:hAnsi="Times New Roman" w:cs="Times New Roman"/>
        </w:rPr>
        <w:t>- зоны размещения объектов социального и коммунально-бытового назначения;</w:t>
      </w:r>
    </w:p>
    <w:p w:rsidR="009715FD" w:rsidRDefault="009715FD" w:rsidP="00E90FC5">
      <w:pPr>
        <w:ind w:firstLine="567"/>
        <w:jc w:val="both"/>
        <w:rPr>
          <w:rFonts w:ascii="Times New Roman" w:hAnsi="Times New Roman" w:cs="Times New Roman"/>
        </w:rPr>
      </w:pPr>
      <w:r>
        <w:rPr>
          <w:rFonts w:ascii="Times New Roman" w:hAnsi="Times New Roman" w:cs="Times New Roman"/>
        </w:rPr>
        <w:t>- зоны обслуживания объектов, необходимых для осуществления производственной деятельности;</w:t>
      </w:r>
    </w:p>
    <w:p w:rsidR="009715FD" w:rsidRDefault="009715FD" w:rsidP="00E90FC5">
      <w:pPr>
        <w:ind w:firstLine="567"/>
        <w:jc w:val="both"/>
        <w:rPr>
          <w:rFonts w:ascii="Times New Roman" w:hAnsi="Times New Roman" w:cs="Times New Roman"/>
        </w:rPr>
      </w:pPr>
      <w:r>
        <w:rPr>
          <w:rFonts w:ascii="Times New Roman" w:hAnsi="Times New Roman" w:cs="Times New Roman"/>
        </w:rPr>
        <w:t>- общественно-деловые зоны иных видов.</w:t>
      </w:r>
    </w:p>
    <w:p w:rsidR="009715FD" w:rsidRDefault="009715FD" w:rsidP="00E90FC5">
      <w:pPr>
        <w:ind w:firstLine="567"/>
        <w:jc w:val="both"/>
        <w:rPr>
          <w:rFonts w:ascii="Times New Roman" w:hAnsi="Times New Roman" w:cs="Times New Roman"/>
        </w:rPr>
      </w:pPr>
      <w:r>
        <w:rPr>
          <w:rFonts w:ascii="Times New Roman" w:hAnsi="Times New Roman" w:cs="Times New Roman"/>
        </w:rPr>
        <w:t>1.2.9. В состав производственных зон, зон инженерной и транспортной инфраструктур  включаются:</w:t>
      </w:r>
    </w:p>
    <w:p w:rsidR="009715FD" w:rsidRDefault="009715FD" w:rsidP="00E90FC5">
      <w:pPr>
        <w:ind w:firstLine="567"/>
        <w:jc w:val="both"/>
        <w:rPr>
          <w:rFonts w:ascii="Times New Roman" w:hAnsi="Times New Roman" w:cs="Times New Roman"/>
        </w:rPr>
      </w:pPr>
      <w:r>
        <w:rPr>
          <w:rFonts w:ascii="Times New Roman" w:hAnsi="Times New Roman" w:cs="Times New Roman"/>
        </w:rPr>
        <w:t>-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9715FD" w:rsidRDefault="009715FD" w:rsidP="00E90FC5">
      <w:pPr>
        <w:ind w:firstLine="567"/>
        <w:jc w:val="both"/>
        <w:rPr>
          <w:rFonts w:ascii="Times New Roman" w:hAnsi="Times New Roman" w:cs="Times New Roman"/>
        </w:rPr>
      </w:pPr>
      <w:r>
        <w:rPr>
          <w:rFonts w:ascii="Times New Roman" w:hAnsi="Times New Roman" w:cs="Times New Roman"/>
        </w:rPr>
        <w:t>- производственные зоны – зоны размещения производственных объектов с различными нормативами воздействия на окружающую среду;</w:t>
      </w: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 иные виды зон производственной, инженерной и транспортной инфраструктур.</w:t>
      </w:r>
    </w:p>
    <w:p w:rsidR="009715FD" w:rsidRDefault="009715FD" w:rsidP="00E90FC5">
      <w:pPr>
        <w:ind w:firstLine="567"/>
        <w:jc w:val="both"/>
        <w:rPr>
          <w:rFonts w:ascii="Times New Roman" w:hAnsi="Times New Roman" w:cs="Times New Roman"/>
        </w:rPr>
      </w:pPr>
      <w:r>
        <w:rPr>
          <w:rFonts w:ascii="Times New Roman" w:hAnsi="Times New Roman" w:cs="Times New Roman"/>
        </w:rPr>
        <w:t>1.2.10. В состав зон сельскохозяйственного назначения включаются:</w:t>
      </w:r>
    </w:p>
    <w:p w:rsidR="009715FD" w:rsidRDefault="009715FD" w:rsidP="00E90FC5">
      <w:pPr>
        <w:ind w:firstLine="567"/>
        <w:jc w:val="both"/>
        <w:rPr>
          <w:rFonts w:ascii="Times New Roman" w:hAnsi="Times New Roman" w:cs="Times New Roman"/>
        </w:rPr>
      </w:pPr>
      <w:proofErr w:type="gramStart"/>
      <w:r>
        <w:rPr>
          <w:rFonts w:ascii="Times New Roman" w:hAnsi="Times New Roman" w:cs="Times New Roman"/>
        </w:rPr>
        <w:t>- зоны сельскохозяйственных угодий – пашни, сенокосы, пастбища, залежи, земли, занятые многолетними насаждениями (садами, виноградниками и другими);</w:t>
      </w:r>
      <w:proofErr w:type="gramEnd"/>
    </w:p>
    <w:p w:rsidR="009715FD" w:rsidRDefault="009715FD" w:rsidP="00E90FC5">
      <w:pPr>
        <w:ind w:firstLine="567"/>
        <w:jc w:val="both"/>
        <w:rPr>
          <w:rFonts w:ascii="Times New Roman" w:hAnsi="Times New Roman" w:cs="Times New Roman"/>
        </w:rPr>
      </w:pPr>
      <w:proofErr w:type="gramStart"/>
      <w:r>
        <w:rPr>
          <w:rFonts w:ascii="Times New Roman" w:hAnsi="Times New Roman" w:cs="Times New Roman"/>
        </w:rPr>
        <w:t>-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roofErr w:type="gramEnd"/>
    </w:p>
    <w:p w:rsidR="009715FD" w:rsidRDefault="009715FD" w:rsidP="00E90FC5">
      <w:pPr>
        <w:ind w:firstLine="567"/>
        <w:jc w:val="both"/>
        <w:rPr>
          <w:rFonts w:ascii="Times New Roman" w:hAnsi="Times New Roman" w:cs="Times New Roman"/>
        </w:rPr>
      </w:pPr>
      <w:r>
        <w:rPr>
          <w:rFonts w:ascii="Times New Roman" w:hAnsi="Times New Roman" w:cs="Times New Roman"/>
        </w:rPr>
        <w:t>1.2.11. В состав зон рекреационного назначения включаются зоны в границах территорий, занятых лесами сельских поселений, скверами, парками,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9715FD" w:rsidRDefault="009715FD" w:rsidP="00E90FC5">
      <w:pPr>
        <w:ind w:firstLine="567"/>
        <w:jc w:val="both"/>
        <w:rPr>
          <w:rFonts w:ascii="Times New Roman" w:hAnsi="Times New Roman" w:cs="Times New Roman"/>
        </w:rPr>
      </w:pPr>
      <w:r>
        <w:rPr>
          <w:rFonts w:ascii="Times New Roman" w:hAnsi="Times New Roman" w:cs="Times New Roman"/>
        </w:rPr>
        <w:t>1.2.12. В состав зон особо охраняемых территорий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9715FD" w:rsidRDefault="009715FD" w:rsidP="00E90FC5">
      <w:pPr>
        <w:ind w:firstLine="567"/>
        <w:jc w:val="both"/>
        <w:rPr>
          <w:rFonts w:ascii="Times New Roman" w:hAnsi="Times New Roman" w:cs="Times New Roman"/>
        </w:rPr>
      </w:pPr>
      <w:r>
        <w:rPr>
          <w:rFonts w:ascii="Times New Roman" w:hAnsi="Times New Roman" w:cs="Times New Roman"/>
        </w:rPr>
        <w:t>1.2.13. В состав зон специального назначения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9715FD" w:rsidRDefault="009715FD" w:rsidP="00E90FC5">
      <w:pPr>
        <w:ind w:firstLine="567"/>
        <w:jc w:val="both"/>
        <w:rPr>
          <w:rFonts w:ascii="Times New Roman" w:hAnsi="Times New Roman" w:cs="Times New Roman"/>
        </w:rPr>
      </w:pPr>
      <w:r>
        <w:rPr>
          <w:rFonts w:ascii="Times New Roman" w:hAnsi="Times New Roman" w:cs="Times New Roman"/>
        </w:rPr>
        <w:t>1.2.14. В состав территориальных зон могут включаться зоны размещения военных объектов и иные зоны специального назначения.</w:t>
      </w:r>
    </w:p>
    <w:p w:rsidR="009715FD" w:rsidRDefault="009715FD" w:rsidP="00E90FC5">
      <w:pPr>
        <w:ind w:firstLine="567"/>
        <w:jc w:val="both"/>
        <w:rPr>
          <w:rFonts w:ascii="Times New Roman" w:hAnsi="Times New Roman" w:cs="Times New Roman"/>
        </w:rPr>
      </w:pPr>
      <w:r>
        <w:rPr>
          <w:rFonts w:ascii="Times New Roman" w:hAnsi="Times New Roman" w:cs="Times New Roman"/>
        </w:rPr>
        <w:t>Помимо предусмотренных территориальных зон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1.2.15. В территориальных зонах могут выделяться территории, </w:t>
      </w:r>
      <w:proofErr w:type="gramStart"/>
      <w:r>
        <w:rPr>
          <w:rFonts w:ascii="Times New Roman" w:hAnsi="Times New Roman" w:cs="Times New Roman"/>
        </w:rPr>
        <w:t>особенности</w:t>
      </w:r>
      <w:proofErr w:type="gramEnd"/>
      <w:r>
        <w:rPr>
          <w:rFonts w:ascii="Times New Roman" w:hAnsi="Times New Roman" w:cs="Times New Roman"/>
        </w:rPr>
        <w:t xml:space="preserve"> использования которых определяются земельным законодательством РФ, законодательством РФ об охране окружающей среды, законодательством РФ об объектах культурного наследия, иными федеральными законами.</w:t>
      </w:r>
    </w:p>
    <w:p w:rsidR="009715FD" w:rsidRDefault="009715FD" w:rsidP="00E90FC5">
      <w:pPr>
        <w:ind w:firstLine="567"/>
        <w:jc w:val="both"/>
        <w:rPr>
          <w:rFonts w:ascii="Times New Roman" w:hAnsi="Times New Roman" w:cs="Times New Roman"/>
        </w:rPr>
      </w:pPr>
      <w:r>
        <w:rPr>
          <w:rFonts w:ascii="Times New Roman" w:hAnsi="Times New Roman" w:cs="Times New Roman"/>
        </w:rPr>
        <w:t>1.2.16. Границы территориальных зон устанавливаются с учетом:</w:t>
      </w:r>
    </w:p>
    <w:p w:rsidR="009715FD" w:rsidRDefault="009715FD" w:rsidP="00E90FC5">
      <w:pPr>
        <w:ind w:firstLine="567"/>
        <w:jc w:val="both"/>
        <w:rPr>
          <w:rFonts w:ascii="Times New Roman" w:hAnsi="Times New Roman" w:cs="Times New Roman"/>
        </w:rPr>
      </w:pPr>
      <w:r>
        <w:rPr>
          <w:rFonts w:ascii="Times New Roman" w:hAnsi="Times New Roman" w:cs="Times New Roman"/>
        </w:rPr>
        <w:t>- функциональных зон и параметров их планируемого развития, определенных генеральным планом сельского поселения, с учетом требований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 сложившейся планировки территории и существующего землепользования;</w:t>
      </w:r>
    </w:p>
    <w:p w:rsidR="009715FD" w:rsidRDefault="009715FD" w:rsidP="00E90FC5">
      <w:pPr>
        <w:ind w:firstLine="567"/>
        <w:jc w:val="both"/>
        <w:rPr>
          <w:rFonts w:ascii="Times New Roman" w:hAnsi="Times New Roman" w:cs="Times New Roman"/>
        </w:rPr>
      </w:pPr>
      <w:r>
        <w:rPr>
          <w:rFonts w:ascii="Times New Roman" w:hAnsi="Times New Roman" w:cs="Times New Roman"/>
        </w:rPr>
        <w:t>-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9715FD" w:rsidRDefault="009715FD" w:rsidP="00E90FC5">
      <w:pPr>
        <w:ind w:firstLine="567"/>
        <w:jc w:val="both"/>
        <w:rPr>
          <w:rFonts w:ascii="Times New Roman" w:hAnsi="Times New Roman" w:cs="Times New Roman"/>
        </w:rPr>
      </w:pPr>
      <w:r>
        <w:rPr>
          <w:rFonts w:ascii="Times New Roman" w:hAnsi="Times New Roman" w:cs="Times New Roman"/>
        </w:rPr>
        <w:t>- предотвращения возможности причинения вреда объектам капитального строительства, расположенным на смежных земельных участках.</w:t>
      </w:r>
    </w:p>
    <w:p w:rsidR="009715FD" w:rsidRDefault="009715FD" w:rsidP="00E90FC5">
      <w:pPr>
        <w:ind w:firstLine="567"/>
        <w:jc w:val="both"/>
        <w:rPr>
          <w:rFonts w:ascii="Times New Roman" w:hAnsi="Times New Roman" w:cs="Times New Roman"/>
        </w:rPr>
      </w:pPr>
      <w:r>
        <w:rPr>
          <w:rFonts w:ascii="Times New Roman" w:hAnsi="Times New Roman" w:cs="Times New Roman"/>
        </w:rPr>
        <w:t>1.2.17. Границы территориальных зон могут устанавливаться по:</w:t>
      </w:r>
    </w:p>
    <w:p w:rsidR="009715FD" w:rsidRDefault="009715FD" w:rsidP="00E90FC5">
      <w:pPr>
        <w:ind w:firstLine="567"/>
        <w:jc w:val="both"/>
        <w:rPr>
          <w:rFonts w:ascii="Times New Roman" w:hAnsi="Times New Roman" w:cs="Times New Roman"/>
        </w:rPr>
      </w:pPr>
      <w:r>
        <w:rPr>
          <w:rFonts w:ascii="Times New Roman" w:hAnsi="Times New Roman" w:cs="Times New Roman"/>
        </w:rPr>
        <w:t>- линиям улиц, проездов, разделяющим транспортные потоки противоположных направлений;</w:t>
      </w:r>
    </w:p>
    <w:p w:rsidR="009715FD" w:rsidRDefault="009715FD" w:rsidP="00E90FC5">
      <w:pPr>
        <w:ind w:firstLine="567"/>
        <w:jc w:val="both"/>
        <w:rPr>
          <w:rFonts w:ascii="Times New Roman" w:hAnsi="Times New Roman" w:cs="Times New Roman"/>
        </w:rPr>
      </w:pPr>
      <w:r>
        <w:rPr>
          <w:rFonts w:ascii="Times New Roman" w:hAnsi="Times New Roman" w:cs="Times New Roman"/>
        </w:rPr>
        <w:t>- красным линиям;</w:t>
      </w:r>
    </w:p>
    <w:p w:rsidR="009715FD" w:rsidRDefault="009715FD" w:rsidP="00E90FC5">
      <w:pPr>
        <w:ind w:firstLine="567"/>
        <w:jc w:val="both"/>
        <w:rPr>
          <w:rFonts w:ascii="Times New Roman" w:hAnsi="Times New Roman" w:cs="Times New Roman"/>
        </w:rPr>
      </w:pPr>
      <w:r>
        <w:rPr>
          <w:rFonts w:ascii="Times New Roman" w:hAnsi="Times New Roman" w:cs="Times New Roman"/>
        </w:rPr>
        <w:t>- границам земельных участков;</w:t>
      </w:r>
    </w:p>
    <w:p w:rsidR="009715FD" w:rsidRDefault="009715FD" w:rsidP="00E90FC5">
      <w:pPr>
        <w:ind w:firstLine="567"/>
        <w:jc w:val="both"/>
        <w:rPr>
          <w:rFonts w:ascii="Times New Roman" w:hAnsi="Times New Roman" w:cs="Times New Roman"/>
        </w:rPr>
      </w:pPr>
      <w:r>
        <w:rPr>
          <w:rFonts w:ascii="Times New Roman" w:hAnsi="Times New Roman" w:cs="Times New Roman"/>
        </w:rPr>
        <w:t>- границам населенных пунктов в пределах муниципальных образований;</w:t>
      </w:r>
    </w:p>
    <w:p w:rsidR="009715FD" w:rsidRDefault="009715FD" w:rsidP="00E90FC5">
      <w:pPr>
        <w:ind w:firstLine="567"/>
        <w:jc w:val="both"/>
        <w:rPr>
          <w:rFonts w:ascii="Times New Roman" w:hAnsi="Times New Roman" w:cs="Times New Roman"/>
        </w:rPr>
      </w:pPr>
      <w:r>
        <w:rPr>
          <w:rFonts w:ascii="Times New Roman" w:hAnsi="Times New Roman" w:cs="Times New Roman"/>
        </w:rPr>
        <w:t>- границам муниципальных образований;</w:t>
      </w:r>
    </w:p>
    <w:p w:rsidR="009715FD" w:rsidRDefault="009715FD" w:rsidP="00E90FC5">
      <w:pPr>
        <w:ind w:firstLine="567"/>
        <w:jc w:val="both"/>
        <w:rPr>
          <w:rFonts w:ascii="Times New Roman" w:hAnsi="Times New Roman" w:cs="Times New Roman"/>
        </w:rPr>
      </w:pPr>
      <w:r>
        <w:rPr>
          <w:rFonts w:ascii="Times New Roman" w:hAnsi="Times New Roman" w:cs="Times New Roman"/>
        </w:rPr>
        <w:t>- естественным границам природных объектов;</w:t>
      </w:r>
    </w:p>
    <w:p w:rsidR="009715FD" w:rsidRDefault="009715FD" w:rsidP="00E90FC5">
      <w:pPr>
        <w:ind w:firstLine="567"/>
        <w:jc w:val="both"/>
        <w:rPr>
          <w:rFonts w:ascii="Times New Roman" w:hAnsi="Times New Roman" w:cs="Times New Roman"/>
        </w:rPr>
      </w:pPr>
      <w:r>
        <w:rPr>
          <w:rFonts w:ascii="Times New Roman" w:hAnsi="Times New Roman" w:cs="Times New Roman"/>
        </w:rPr>
        <w:t>- иным границам.</w:t>
      </w:r>
    </w:p>
    <w:p w:rsidR="009715FD" w:rsidRDefault="009715FD" w:rsidP="00E90FC5">
      <w:pPr>
        <w:ind w:firstLine="567"/>
        <w:jc w:val="both"/>
        <w:rPr>
          <w:rFonts w:ascii="Times New Roman" w:hAnsi="Times New Roman" w:cs="Times New Roman"/>
        </w:rPr>
      </w:pPr>
      <w:r>
        <w:rPr>
          <w:rFonts w:ascii="Times New Roman" w:hAnsi="Times New Roman" w:cs="Times New Roman"/>
        </w:rPr>
        <w:t>1.2.18. Границы зон с особыми условиями использования территорий, границы территорий объектов культурного наследия, историко-культурных заповедников, исторических населенных пунктов, зон охраны объектов культурного наследия, установленные в соответствии с законодательством Российской Федерации, могу не совпадать с границами территориальных зон.</w:t>
      </w:r>
    </w:p>
    <w:p w:rsidR="009715FD" w:rsidRDefault="009715FD" w:rsidP="00E90FC5">
      <w:pPr>
        <w:ind w:firstLine="567"/>
        <w:jc w:val="both"/>
        <w:rPr>
          <w:rFonts w:ascii="Times New Roman" w:hAnsi="Times New Roman" w:cs="Times New Roman"/>
        </w:rPr>
      </w:pPr>
      <w:r>
        <w:rPr>
          <w:rFonts w:ascii="Times New Roman" w:hAnsi="Times New Roman" w:cs="Times New Roman"/>
        </w:rPr>
        <w:t>1.2.19. Границы улично-дорожной сети населенных пунктов обозначены красными линиями, которые отделяют эти территории от участков других территориальных зон. Размещение объектов капитального строительства в пределах красных линий на участках улично-дорожной сети не допускается.</w:t>
      </w: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 xml:space="preserve">1.2.20. </w:t>
      </w:r>
      <w:proofErr w:type="gramStart"/>
      <w:r>
        <w:rPr>
          <w:rFonts w:ascii="Times New Roman" w:hAnsi="Times New Roman" w:cs="Times New Roman"/>
        </w:rPr>
        <w:t>Для коммуникаций и сооружений внешнего транспорта (железнодорожного, автомобильного, водного, воздушного, трубопроводного) устанавливаются границы полос отвода, санитарные разрывы, полосы отчуждения.</w:t>
      </w:r>
      <w:proofErr w:type="gramEnd"/>
      <w:r>
        <w:rPr>
          <w:rFonts w:ascii="Times New Roman" w:hAnsi="Times New Roman" w:cs="Times New Roman"/>
        </w:rPr>
        <w:t xml:space="preserve"> Режим использования территорий  в пределах полос отвода, санитарных разрывов определяется федеральным законодательством, настоящими нормативами и согласовывается с соответствующими организациями. Указанные территории должны обеспечивать безопасность функционирования транспортных коммуникаций и объектов, уменьшение негативного воздействия на среду обитания и здоровье человека.</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1.2.21. </w:t>
      </w:r>
      <w:proofErr w:type="gramStart"/>
      <w:r>
        <w:rPr>
          <w:rFonts w:ascii="Times New Roman" w:hAnsi="Times New Roman" w:cs="Times New Roman"/>
        </w:rPr>
        <w:t>Для территорий, подлежащих застройке, документацией</w:t>
      </w:r>
      <w:r>
        <w:rPr>
          <w:rFonts w:ascii="Times New Roman" w:hAnsi="Times New Roman" w:cs="Times New Roman"/>
        </w:rPr>
        <w:tab/>
        <w:t xml:space="preserve"> по планировке территории устанавливаются линии застройки, определяющие размещение зданий и сооружений с отступом от красных линий или иных границ транспортной и инженерной инфраструктуры, границ прилегающих территориальных зон, а также границ внутриквартальных участков.</w:t>
      </w:r>
      <w:proofErr w:type="gramEnd"/>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1.2.22. Виды территориальных зон, а также особенности использования их земельных участков определяются правилами землепользования и </w:t>
      </w:r>
      <w:proofErr w:type="gramStart"/>
      <w:r>
        <w:rPr>
          <w:rFonts w:ascii="Times New Roman" w:hAnsi="Times New Roman" w:cs="Times New Roman"/>
        </w:rPr>
        <w:t>застройки</w:t>
      </w:r>
      <w:proofErr w:type="gramEnd"/>
      <w:r>
        <w:rPr>
          <w:rFonts w:ascii="Times New Roman" w:hAnsi="Times New Roman" w:cs="Times New Roman"/>
        </w:rPr>
        <w:t xml:space="preserve"> сельских поселений с учетом ограничений, установленных федеральными и республиканскими нормативно-правовыми актами, а также настоящими нормативами.</w:t>
      </w:r>
    </w:p>
    <w:p w:rsidR="009715FD" w:rsidRDefault="009715FD" w:rsidP="00E90FC5">
      <w:pPr>
        <w:ind w:firstLine="567"/>
        <w:jc w:val="both"/>
        <w:rPr>
          <w:rFonts w:ascii="Times New Roman" w:hAnsi="Times New Roman" w:cs="Times New Roman"/>
        </w:rPr>
      </w:pPr>
      <w:r>
        <w:rPr>
          <w:rFonts w:ascii="Times New Roman" w:hAnsi="Times New Roman" w:cs="Times New Roman"/>
        </w:rPr>
        <w:t>1.2.23. При составлении баланса существующего и проектного использования территории сельского поселения необходимо принимать зонирование, установленное настоящими нормативами.</w:t>
      </w:r>
    </w:p>
    <w:p w:rsidR="009715FD" w:rsidRDefault="009715FD" w:rsidP="00E90FC5">
      <w:pPr>
        <w:ind w:firstLine="567"/>
        <w:jc w:val="both"/>
        <w:rPr>
          <w:rFonts w:ascii="Times New Roman" w:hAnsi="Times New Roman" w:cs="Times New Roman"/>
        </w:rPr>
      </w:pPr>
      <w:r>
        <w:rPr>
          <w:rFonts w:ascii="Times New Roman" w:hAnsi="Times New Roman" w:cs="Times New Roman"/>
        </w:rPr>
        <w:t>1.2.24. Планировочное структурное членение территории сельского поселения должно предусматривать:</w:t>
      </w:r>
    </w:p>
    <w:p w:rsidR="009715FD" w:rsidRDefault="009715FD" w:rsidP="00E90FC5">
      <w:pPr>
        <w:ind w:firstLine="567"/>
        <w:jc w:val="both"/>
        <w:rPr>
          <w:rFonts w:ascii="Times New Roman" w:hAnsi="Times New Roman" w:cs="Times New Roman"/>
        </w:rPr>
      </w:pPr>
      <w:r>
        <w:rPr>
          <w:rFonts w:ascii="Times New Roman" w:hAnsi="Times New Roman" w:cs="Times New Roman"/>
        </w:rPr>
        <w:t>- взаимосвязь территориальных зон и структурных планировочных элементов (жилых районов, микрорайонов (кварталов), участков отдельных зданий и сооружений);</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 доступность объектов, расположенных на территории сельских поселений в пределах нормативных затрат времени, в том числе беспрепятственный доступ инвалидов и других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к объектам жилой, социальной, транспортной и инженерной инфраструктур в соответствии с требованиями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 интенсивность использования территории с учетом ее кадастровой ценности, допустимой плотности застройки, размеров земельных участков;</w:t>
      </w:r>
    </w:p>
    <w:p w:rsidR="009715FD" w:rsidRDefault="009715FD" w:rsidP="00E90FC5">
      <w:pPr>
        <w:ind w:firstLine="567"/>
        <w:jc w:val="both"/>
        <w:rPr>
          <w:rFonts w:ascii="Times New Roman" w:hAnsi="Times New Roman" w:cs="Times New Roman"/>
        </w:rPr>
      </w:pPr>
      <w:proofErr w:type="gramStart"/>
      <w:r>
        <w:rPr>
          <w:rFonts w:ascii="Times New Roman" w:hAnsi="Times New Roman" w:cs="Times New Roman"/>
        </w:rPr>
        <w:t>- организацию системы общественных центров сельских поселений в увязке с инженерной и транспортной инфраструктурами;</w:t>
      </w:r>
      <w:proofErr w:type="gramEnd"/>
    </w:p>
    <w:p w:rsidR="009715FD" w:rsidRDefault="009715FD" w:rsidP="00E90FC5">
      <w:pPr>
        <w:ind w:firstLine="567"/>
        <w:jc w:val="both"/>
        <w:rPr>
          <w:rFonts w:ascii="Times New Roman" w:hAnsi="Times New Roman" w:cs="Times New Roman"/>
        </w:rPr>
      </w:pPr>
      <w:r>
        <w:rPr>
          <w:rFonts w:ascii="Times New Roman" w:hAnsi="Times New Roman" w:cs="Times New Roman"/>
        </w:rPr>
        <w:t>- сохранение объектов культурного наследия и исторической планировки и застройки;</w:t>
      </w:r>
    </w:p>
    <w:p w:rsidR="009715FD" w:rsidRDefault="009715FD" w:rsidP="00E90FC5">
      <w:pPr>
        <w:ind w:firstLine="567"/>
        <w:jc w:val="both"/>
        <w:rPr>
          <w:rFonts w:ascii="Times New Roman" w:hAnsi="Times New Roman" w:cs="Times New Roman"/>
        </w:rPr>
      </w:pPr>
      <w:r>
        <w:rPr>
          <w:rFonts w:ascii="Times New Roman" w:hAnsi="Times New Roman" w:cs="Times New Roman"/>
        </w:rPr>
        <w:t>- сохранение и развитие природного комплекса как части системы зеленой зоны населенных пунктов.</w:t>
      </w:r>
    </w:p>
    <w:p w:rsidR="009715FD" w:rsidRDefault="009715FD" w:rsidP="00E90FC5">
      <w:pPr>
        <w:ind w:firstLine="567"/>
        <w:jc w:val="both"/>
        <w:rPr>
          <w:rFonts w:ascii="Times New Roman" w:hAnsi="Times New Roman" w:cs="Times New Roman"/>
        </w:rPr>
      </w:pPr>
      <w:r>
        <w:rPr>
          <w:rFonts w:ascii="Times New Roman" w:hAnsi="Times New Roman" w:cs="Times New Roman"/>
        </w:rPr>
        <w:t>1.2.25. Планировочную организацию территории сельского поселения следует проектировать в увязке с хозяйственно-экономическими и социальными интересами всех собственников и пользователей земли. При этом необходимо предусматривать меры по улучшению природной среды, развитию системы культурно-бытового обслуживания, дорожно-транспортной сети и инженерного обеспечения.</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1.3. Резервные территории</w:t>
      </w:r>
    </w:p>
    <w:p w:rsidR="009715FD" w:rsidRDefault="009715FD" w:rsidP="00E90FC5">
      <w:pPr>
        <w:ind w:firstLine="567"/>
        <w:jc w:val="both"/>
        <w:rPr>
          <w:rFonts w:ascii="Times New Roman" w:hAnsi="Times New Roman" w:cs="Times New Roman"/>
        </w:rPr>
      </w:pPr>
      <w:r>
        <w:rPr>
          <w:rFonts w:ascii="Times New Roman" w:hAnsi="Times New Roman" w:cs="Times New Roman"/>
        </w:rPr>
        <w:t>1.3.1. Резервные территории необходимо предусматривать для перспективного развития на территориях, примыкающих к границе (черте) населенных пунктов.</w:t>
      </w:r>
    </w:p>
    <w:p w:rsidR="009715FD" w:rsidRDefault="009715FD" w:rsidP="00E90FC5">
      <w:pPr>
        <w:ind w:firstLine="567"/>
        <w:jc w:val="both"/>
        <w:rPr>
          <w:rFonts w:ascii="Times New Roman" w:hAnsi="Times New Roman" w:cs="Times New Roman"/>
        </w:rPr>
      </w:pPr>
      <w:r>
        <w:rPr>
          <w:rFonts w:ascii="Times New Roman" w:hAnsi="Times New Roman" w:cs="Times New Roman"/>
        </w:rPr>
        <w:t>1.3.2. Под резервные территории возможен выкуп сельскохозяйственных земель с низкой кадастровой стоимостью сельхозугодий.</w:t>
      </w:r>
    </w:p>
    <w:p w:rsidR="009715FD" w:rsidRDefault="009715FD" w:rsidP="00E90FC5">
      <w:pPr>
        <w:ind w:firstLine="567"/>
        <w:jc w:val="both"/>
        <w:rPr>
          <w:rFonts w:ascii="Times New Roman" w:hAnsi="Times New Roman" w:cs="Times New Roman"/>
        </w:rPr>
      </w:pPr>
      <w:r>
        <w:rPr>
          <w:rFonts w:ascii="Times New Roman" w:hAnsi="Times New Roman" w:cs="Times New Roman"/>
        </w:rPr>
        <w:t>1.3.3. Потребность в резервных территориях определяется на срок до 25 лет с учетом перспектив развития определенных документами территориального планирования (схемами территориального планирования, генпланами сельских поселений).</w:t>
      </w:r>
    </w:p>
    <w:p w:rsidR="009715FD" w:rsidRDefault="009715FD" w:rsidP="00E90FC5">
      <w:pPr>
        <w:ind w:firstLine="567"/>
        <w:jc w:val="both"/>
        <w:rPr>
          <w:rFonts w:ascii="Times New Roman" w:hAnsi="Times New Roman" w:cs="Times New Roman"/>
        </w:rPr>
      </w:pPr>
      <w:r>
        <w:rPr>
          <w:rFonts w:ascii="Times New Roman" w:hAnsi="Times New Roman" w:cs="Times New Roman"/>
        </w:rPr>
        <w:t>1.3.4. 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 xml:space="preserve">1.3.5. Включение земель в состав резервных территорий не влечет изменения формы собственности указанных земель </w:t>
      </w:r>
      <w:proofErr w:type="gramStart"/>
      <w:r>
        <w:rPr>
          <w:rFonts w:ascii="Times New Roman" w:hAnsi="Times New Roman" w:cs="Times New Roman"/>
        </w:rPr>
        <w:t>до их поэтапного изъятия на основании генерального плана в целях освоения под различные виды строительства в интересах</w:t>
      </w:r>
      <w:proofErr w:type="gramEnd"/>
      <w:r>
        <w:rPr>
          <w:rFonts w:ascii="Times New Roman" w:hAnsi="Times New Roman" w:cs="Times New Roman"/>
        </w:rPr>
        <w:t xml:space="preserve"> жителей сельского поселения.</w:t>
      </w:r>
    </w:p>
    <w:p w:rsidR="009715FD" w:rsidRDefault="009715FD" w:rsidP="00E90FC5">
      <w:pPr>
        <w:ind w:firstLine="567"/>
        <w:jc w:val="both"/>
        <w:rPr>
          <w:rFonts w:ascii="Times New Roman" w:hAnsi="Times New Roman" w:cs="Times New Roman"/>
        </w:rPr>
      </w:pPr>
      <w:r>
        <w:rPr>
          <w:rFonts w:ascii="Times New Roman" w:hAnsi="Times New Roman" w:cs="Times New Roman"/>
        </w:rPr>
        <w:t>1.3.6. Выкуп земельных участков, находящихся в собственности граждан и юридических лиц и расположенных в пределах резервных территорий для развития, для государственных и муниципальных нужд осуществляется в соответствии с земельным и гражданским законодательством Российской Федерации и Республики Башкортостан.</w:t>
      </w:r>
    </w:p>
    <w:p w:rsidR="009715FD" w:rsidRDefault="009715FD" w:rsidP="00E90FC5">
      <w:pPr>
        <w:ind w:firstLine="567"/>
        <w:jc w:val="both"/>
        <w:rPr>
          <w:rFonts w:ascii="Times New Roman" w:hAnsi="Times New Roman" w:cs="Times New Roman"/>
        </w:rPr>
      </w:pPr>
      <w:r>
        <w:rPr>
          <w:rFonts w:ascii="Times New Roman" w:hAnsi="Times New Roman" w:cs="Times New Roman"/>
        </w:rPr>
        <w:t>1.3.7. Земельные участки для ведения садоводства и дачного хозяйства следует предусматривать за пределами резервных территорий, планируемых для развития, на расстоянии доступности на общественном транспорте от мест проживания не более 1 часа.</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1.3.8. </w:t>
      </w:r>
      <w:proofErr w:type="gramStart"/>
      <w:r>
        <w:rPr>
          <w:rFonts w:ascii="Times New Roman" w:hAnsi="Times New Roman" w:cs="Times New Roman"/>
        </w:rPr>
        <w:t>В сельском поселении выделение резервных территорий, необходимых для развития входящих в их состав сельских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w:t>
      </w:r>
      <w:proofErr w:type="gramEnd"/>
      <w:r>
        <w:rPr>
          <w:rFonts w:ascii="Times New Roman" w:hAnsi="Times New Roman" w:cs="Times New Roman"/>
        </w:rPr>
        <w:t xml:space="preserve"> учетом их возможного расширения.</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1.4. Селитебная территория </w:t>
      </w:r>
    </w:p>
    <w:p w:rsidR="009715FD" w:rsidRDefault="009715FD" w:rsidP="00E90FC5">
      <w:pPr>
        <w:ind w:firstLine="567"/>
        <w:jc w:val="both"/>
        <w:rPr>
          <w:rFonts w:ascii="Times New Roman" w:hAnsi="Times New Roman" w:cs="Times New Roman"/>
        </w:rPr>
      </w:pPr>
      <w:r>
        <w:rPr>
          <w:rFonts w:ascii="Times New Roman" w:hAnsi="Times New Roman" w:cs="Times New Roman"/>
        </w:rPr>
        <w:t>1.4.1. 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1.4.2. При определении размера селитебной территории следует исходить из необходимости предоставления каждой семье отдельной квартиры или дома. Существующая и перспективная расчетная обеспеченность жильем определяется в целом по территории и отдельным ее районам на основе прогнозных данных о среднем размере семьи с учетом типов применяемых жилых зданий, планируемых объемов жилищного строительства, в том числе за счет средств населения. Общую площадь квартир следует подсчитывать в соответствии с нормативными требованиями </w:t>
      </w:r>
    </w:p>
    <w:p w:rsidR="009715FD" w:rsidRDefault="009715FD" w:rsidP="00E90FC5">
      <w:pPr>
        <w:ind w:firstLine="567"/>
        <w:jc w:val="both"/>
        <w:rPr>
          <w:rFonts w:ascii="Times New Roman" w:hAnsi="Times New Roman" w:cs="Times New Roman"/>
        </w:rPr>
      </w:pPr>
      <w:r>
        <w:rPr>
          <w:rFonts w:ascii="Times New Roman" w:hAnsi="Times New Roman" w:cs="Times New Roman"/>
        </w:rPr>
        <w:t>1.4.3. При определении соотношения типов нового жилищного строительства необходимо исходить из учета конкретных возможностей развития сельского поселения наличия территориальных ресурсов, градостроительных и историко-архитектурных особенностей, существующей строительной базы.</w:t>
      </w:r>
    </w:p>
    <w:p w:rsidR="009715FD" w:rsidRDefault="009715FD" w:rsidP="00E90FC5">
      <w:pPr>
        <w:jc w:val="both"/>
        <w:rPr>
          <w:rFonts w:ascii="Times New Roman" w:hAnsi="Times New Roman" w:cs="Times New Roman"/>
          <w:b/>
        </w:rPr>
      </w:pPr>
      <w:r>
        <w:br w:type="page"/>
      </w:r>
    </w:p>
    <w:p w:rsidR="009715FD" w:rsidRDefault="009715FD" w:rsidP="00E90FC5">
      <w:pPr>
        <w:ind w:firstLine="567"/>
        <w:jc w:val="both"/>
        <w:rPr>
          <w:rFonts w:ascii="Times New Roman" w:hAnsi="Times New Roman" w:cs="Times New Roman"/>
          <w:b/>
        </w:rPr>
      </w:pPr>
      <w:r>
        <w:rPr>
          <w:rFonts w:ascii="Times New Roman" w:hAnsi="Times New Roman" w:cs="Times New Roman"/>
          <w:b/>
        </w:rPr>
        <w:t>2. РАСЧЕТНЫЕ ПОКАЗАТЕЛИ ОБЕСПЕЧЕННОСТИ И ИНТЕНСИВНОСТИ ИСПОЛЬЗОВАНИЯ ТЕРРИТОРИЙ ЖИЛЫХ ЗОН</w:t>
      </w:r>
    </w:p>
    <w:p w:rsidR="009715FD" w:rsidRDefault="009715FD" w:rsidP="00E90FC5">
      <w:pPr>
        <w:pStyle w:val="2"/>
        <w:spacing w:before="0" w:after="0"/>
        <w:ind w:firstLine="567"/>
        <w:jc w:val="both"/>
        <w:rPr>
          <w:rFonts w:ascii="Times New Roman" w:hAnsi="Times New Roman" w:cs="Times New Roman"/>
          <w:i w:val="0"/>
          <w:sz w:val="24"/>
          <w:szCs w:val="24"/>
        </w:rPr>
      </w:pPr>
      <w:r>
        <w:rPr>
          <w:rFonts w:ascii="Times New Roman" w:hAnsi="Times New Roman" w:cs="Times New Roman"/>
          <w:i w:val="0"/>
          <w:sz w:val="24"/>
          <w:szCs w:val="24"/>
        </w:rPr>
        <w:t>2.1.Типология и классификация сельских населенных пунктов</w:t>
      </w:r>
    </w:p>
    <w:p w:rsidR="009715FD" w:rsidRDefault="009715FD" w:rsidP="00E90FC5">
      <w:pPr>
        <w:jc w:val="both"/>
        <w:rPr>
          <w:rFonts w:ascii="Times New Roman" w:hAnsi="Times New Roman" w:cs="Times New Roman"/>
          <w:lang w:eastAsia="ar-SA"/>
        </w:rPr>
      </w:pPr>
      <w:r>
        <w:rPr>
          <w:rFonts w:ascii="Times New Roman" w:hAnsi="Times New Roman" w:cs="Times New Roman"/>
          <w:lang w:eastAsia="ar-SA"/>
        </w:rPr>
        <w:t>Таблица 1</w:t>
      </w:r>
    </w:p>
    <w:tbl>
      <w:tblPr>
        <w:tblW w:w="10320"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5508"/>
        <w:gridCol w:w="1693"/>
        <w:gridCol w:w="1558"/>
        <w:gridCol w:w="1561"/>
      </w:tblGrid>
      <w:tr w:rsidR="009715FD" w:rsidRPr="000A70B9">
        <w:tc>
          <w:tcPr>
            <w:tcW w:w="5507" w:type="dxa"/>
            <w:vMerge w:val="restart"/>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Тип населенных пунктов</w:t>
            </w:r>
          </w:p>
        </w:tc>
        <w:tc>
          <w:tcPr>
            <w:tcW w:w="4812" w:type="dxa"/>
            <w:gridSpan w:val="3"/>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Классификация населенных пунктов по численности населения, тыс. чел.</w:t>
            </w:r>
          </w:p>
        </w:tc>
      </w:tr>
      <w:tr w:rsidR="009715FD" w:rsidRPr="000A70B9">
        <w:tc>
          <w:tcPr>
            <w:tcW w:w="5507" w:type="dxa"/>
            <w:vMerge/>
            <w:tcMar>
              <w:left w:w="103" w:type="dxa"/>
            </w:tcMar>
            <w:vAlign w:val="center"/>
          </w:tcPr>
          <w:p w:rsidR="009715FD" w:rsidRPr="000A70B9" w:rsidRDefault="009715FD" w:rsidP="00E90FC5">
            <w:pPr>
              <w:jc w:val="both"/>
              <w:rPr>
                <w:rFonts w:ascii="Times New Roman" w:hAnsi="Times New Roman" w:cs="Times New Roman"/>
              </w:rPr>
            </w:pPr>
          </w:p>
        </w:tc>
        <w:tc>
          <w:tcPr>
            <w:tcW w:w="169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большие</w:t>
            </w:r>
          </w:p>
        </w:tc>
        <w:tc>
          <w:tcPr>
            <w:tcW w:w="155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средние</w:t>
            </w:r>
          </w:p>
        </w:tc>
        <w:tc>
          <w:tcPr>
            <w:tcW w:w="156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малые</w:t>
            </w:r>
          </w:p>
        </w:tc>
      </w:tr>
      <w:tr w:rsidR="009715FD" w:rsidRPr="000A70B9">
        <w:tc>
          <w:tcPr>
            <w:tcW w:w="10319" w:type="dxa"/>
            <w:gridSpan w:val="4"/>
            <w:tcBorders>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СЕЛЬСКИЕ НАСЕЛЕННЫЕ ПУНКТЫ</w:t>
            </w:r>
          </w:p>
        </w:tc>
      </w:tr>
      <w:tr w:rsidR="009715FD" w:rsidRPr="000A70B9">
        <w:tc>
          <w:tcPr>
            <w:tcW w:w="5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Село (центр сельской администрации)</w:t>
            </w:r>
          </w:p>
        </w:tc>
        <w:tc>
          <w:tcPr>
            <w:tcW w:w="1693"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3-5</w:t>
            </w:r>
          </w:p>
        </w:tc>
        <w:tc>
          <w:tcPr>
            <w:tcW w:w="155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1-3</w:t>
            </w:r>
          </w:p>
        </w:tc>
        <w:tc>
          <w:tcPr>
            <w:tcW w:w="1561"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до 1</w:t>
            </w:r>
          </w:p>
        </w:tc>
      </w:tr>
      <w:tr w:rsidR="009715FD" w:rsidRPr="000A70B9">
        <w:tc>
          <w:tcPr>
            <w:tcW w:w="5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Село</w:t>
            </w:r>
          </w:p>
        </w:tc>
        <w:tc>
          <w:tcPr>
            <w:tcW w:w="1693"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1-3</w:t>
            </w:r>
          </w:p>
        </w:tc>
        <w:tc>
          <w:tcPr>
            <w:tcW w:w="155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0,2-1</w:t>
            </w:r>
          </w:p>
        </w:tc>
        <w:tc>
          <w:tcPr>
            <w:tcW w:w="1561"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0,05-0,2</w:t>
            </w:r>
          </w:p>
        </w:tc>
      </w:tr>
      <w:tr w:rsidR="009715FD" w:rsidRPr="000A70B9">
        <w:tc>
          <w:tcPr>
            <w:tcW w:w="5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Деревня</w:t>
            </w:r>
          </w:p>
        </w:tc>
        <w:tc>
          <w:tcPr>
            <w:tcW w:w="1693"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w:t>
            </w:r>
          </w:p>
        </w:tc>
        <w:tc>
          <w:tcPr>
            <w:tcW w:w="155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0,2-1</w:t>
            </w:r>
          </w:p>
        </w:tc>
        <w:tc>
          <w:tcPr>
            <w:tcW w:w="1561"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до 0,05</w:t>
            </w:r>
          </w:p>
        </w:tc>
      </w:tr>
    </w:tbl>
    <w:p w:rsidR="009715FD" w:rsidRDefault="009715FD" w:rsidP="00E90FC5">
      <w:pPr>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2.2. Общие требования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2.2.1. 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2.2.2. В состав жилых зон могут включаться: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зоны застройки индивидуальными жилыми домами (в том числе одноэтажными, мансардными, двухэтажными и трехэтажными);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зоны застройки малоэтажными жилыми домами (сблокированными и секционными до четырех этажей);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зоны застройки </w:t>
      </w:r>
      <w:proofErr w:type="spellStart"/>
      <w:r>
        <w:rPr>
          <w:rFonts w:ascii="Times New Roman" w:hAnsi="Times New Roman" w:cs="Times New Roman"/>
        </w:rPr>
        <w:t>среднеэтажными</w:t>
      </w:r>
      <w:proofErr w:type="spellEnd"/>
      <w:r>
        <w:rPr>
          <w:rFonts w:ascii="Times New Roman" w:hAnsi="Times New Roman" w:cs="Times New Roman"/>
        </w:rPr>
        <w:t xml:space="preserve"> жилыми домами;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зоны жилой застройки иных видов.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2.2.3.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объектов дошкольного, начального общего и среднего (полного) общего образования, культовых зданий, стоянок автомобильного транспорта, иных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2.2.4.  Для определения размеров территорий жилых зон допускается применять укрупненные показатели в расчете на 1000 человек</w:t>
      </w:r>
      <w:proofErr w:type="gramStart"/>
      <w:r>
        <w:rPr>
          <w:rFonts w:ascii="Times New Roman" w:hAnsi="Times New Roman" w:cs="Times New Roman"/>
        </w:rPr>
        <w:t xml:space="preserve">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2.2.5. Жилые здания с квартирами на первых этажах следует располагать, как правило, с отступом от красных линий. По красной линии допускается размещать жилые здания со встроенными на первых этажах или пристроенными помещениями общественного назначения, кроме учреждений образования и воспитания, а на жилых улицах в условиях реконструкции сложившейся застройки - жилые здания с квартирами на первых этажах.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2.2.6. Запрещается размещение жилых помещений, а также образовательных учреждений в цокольных и подвальных этажах. В жилых зданиях не допускается размещение объектов общественного назначения, оказывающих вредное воздействие на человека, в соответствии с требованиями СП 54.1330 "</w:t>
      </w:r>
      <w:proofErr w:type="spellStart"/>
      <w:r>
        <w:rPr>
          <w:rFonts w:ascii="Times New Roman" w:hAnsi="Times New Roman" w:cs="Times New Roman"/>
        </w:rPr>
        <w:t>СНиП</w:t>
      </w:r>
      <w:proofErr w:type="spellEnd"/>
      <w:r>
        <w:rPr>
          <w:rFonts w:ascii="Times New Roman" w:hAnsi="Times New Roman" w:cs="Times New Roman"/>
        </w:rPr>
        <w:t xml:space="preserve"> 31-01-2003".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2.2.7. Помещения общественного назначения, встроенные в жилые здания, должны иметь входы, изолированные от жилой части здания. При размещении в жилом здании помещений общественного назначения, инженерного оборудования и коммуникаций следует обеспечивать соблюдение гигиенических нормативов, в том числе по </w:t>
      </w:r>
      <w:proofErr w:type="spellStart"/>
      <w:r>
        <w:rPr>
          <w:rFonts w:ascii="Times New Roman" w:hAnsi="Times New Roman" w:cs="Times New Roman"/>
        </w:rPr>
        <w:t>шумозащищенности</w:t>
      </w:r>
      <w:proofErr w:type="spellEnd"/>
      <w:r>
        <w:rPr>
          <w:rFonts w:ascii="Times New Roman" w:hAnsi="Times New Roman" w:cs="Times New Roman"/>
        </w:rPr>
        <w:t xml:space="preserve"> жилых помещений.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2.2.8. При проектировании территории жилой застройки должны соблюдаться требования по охране окружающей среды, защите территории от шума, вибрации, загрязнений атмосферного воздуха автотранспортом, электрических, ионизирующих и электромагнитных излучений, радиационного, химического, микробиологического, </w:t>
      </w:r>
      <w:proofErr w:type="spellStart"/>
      <w:r>
        <w:rPr>
          <w:rFonts w:ascii="Times New Roman" w:hAnsi="Times New Roman" w:cs="Times New Roman"/>
        </w:rPr>
        <w:t>паразитологического</w:t>
      </w:r>
      <w:proofErr w:type="spellEnd"/>
      <w:r>
        <w:rPr>
          <w:rFonts w:ascii="Times New Roman" w:hAnsi="Times New Roman" w:cs="Times New Roman"/>
        </w:rPr>
        <w:t xml:space="preserve"> загрязнений в соответствии с требованиями действующих санитарно-эпидемиологических правил и нормативов и раздела 15  "Охрана окружающей среды" настоящих нормативов. </w:t>
      </w: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 xml:space="preserve">2.2.10. В целях создания среды жизнедеятельности, доступной для инвалидов и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разрабатываемая градостроительная и проектная документация по планировке новых и реконструируемых территорий и документация по архитектурно-строительному проектированию объектов капитального строительства должна соответствовать требованиям раздела 4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2.2.11. В жилой зоне сельских населенных пунктов следует предусматривать одно-, двухквартирные жилые дома усадебного, </w:t>
      </w:r>
      <w:proofErr w:type="spellStart"/>
      <w:r>
        <w:rPr>
          <w:rFonts w:ascii="Times New Roman" w:hAnsi="Times New Roman" w:cs="Times New Roman"/>
        </w:rPr>
        <w:t>коттеджного</w:t>
      </w:r>
      <w:proofErr w:type="spellEnd"/>
      <w:r>
        <w:rPr>
          <w:rFonts w:ascii="Times New Roman" w:hAnsi="Times New Roman" w:cs="Times New Roman"/>
        </w:rPr>
        <w:t xml:space="preserve"> типа, допускаются многоквартирные блокированные дома с земельными участками при квартирах, а также (при соответствующем обосновании) секционные дома высотой до 5 этажей.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Преимущественным типом застройки в сельских поселениях являются жилые дома усадебного типа (одноквартирные и двухквартирные сблокированные).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2.2.12. Предельные размеры земельных участков для индивидуального жилищного строительства и личного подсобного хозяйства в сельских поселениях устанавливаются органами местного самоуправления.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2.2.13. Размеры приусадебных земельных участков устанавливаются с учетом потенциала территории, особенностей существующей застройки, возможностей эффективного инженерного обеспечения, развития личного подсобного хозяйства в соответствии с рекомендуемыми нормами.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2.2.14. Для жителей многоквартирных жилых домов, а также жителей усадебной застройки при дефиците территории могут предусматриваться дополнительные участки для размещения хозяйственных построек, огородничества и развития личного подсобного хозяйства за пределами границ населенного пункта, на земельных участках, не являющихся резервом для жилищного строительства, с соблюдением природоохранных, санитарных, противопожарных и зооветеринарных требований.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2.2.15. Расчетные показатели жилищной обеспеченности в сельской малоэтажной, в том числе индивидуальной, застройке не нормируются. </w:t>
      </w:r>
    </w:p>
    <w:p w:rsidR="009715FD" w:rsidRDefault="009715FD" w:rsidP="00E90FC5">
      <w:pPr>
        <w:ind w:firstLine="567"/>
        <w:jc w:val="both"/>
        <w:rPr>
          <w:rFonts w:ascii="Times New Roman" w:hAnsi="Times New Roman" w:cs="Times New Roman"/>
        </w:rPr>
      </w:pPr>
      <w:r>
        <w:rPr>
          <w:rFonts w:ascii="Times New Roman" w:hAnsi="Times New Roman" w:cs="Times New Roman"/>
        </w:rPr>
        <w:t>2.2.16. Расчетную плотность населения на территории сельского поселения рекомендуется принимать в соответствии с рекомендуемыми нормами.</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2.3. Предварительные параметры жилой застройки</w:t>
      </w:r>
    </w:p>
    <w:p w:rsidR="009715FD" w:rsidRDefault="009715FD" w:rsidP="00E90FC5">
      <w:pPr>
        <w:ind w:firstLine="567"/>
        <w:jc w:val="both"/>
        <w:rPr>
          <w:rFonts w:ascii="Times New Roman" w:hAnsi="Times New Roman" w:cs="Times New Roman"/>
        </w:rPr>
      </w:pPr>
      <w:r>
        <w:rPr>
          <w:rFonts w:ascii="Times New Roman" w:hAnsi="Times New Roman" w:cs="Times New Roman"/>
        </w:rPr>
        <w:t>2.3.1. Для определения объемов и структуры жилищного строительства минимальная обеспеченность общей площадью жилых помещений принимается на основании «Схемы территориального планирования Республики Башкортостан» на расчетные периоды</w:t>
      </w:r>
      <w:r>
        <w:rPr>
          <w:rFonts w:ascii="Times New Roman" w:hAnsi="Times New Roman" w:cs="Times New Roman"/>
          <w:b/>
        </w:rPr>
        <w:t xml:space="preserve">, </w:t>
      </w:r>
      <w:r>
        <w:rPr>
          <w:rFonts w:ascii="Times New Roman" w:hAnsi="Times New Roman" w:cs="Times New Roman"/>
        </w:rPr>
        <w:t>или исходя из учета конкретных возможностей сельского поселения (территориальных  ресурсов строительной базы, темпов ввода жилья на момент разработки проектов территориального планирования).</w:t>
      </w:r>
    </w:p>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r>
        <w:rPr>
          <w:rFonts w:ascii="Times New Roman" w:hAnsi="Times New Roman" w:cs="Times New Roman"/>
        </w:rPr>
        <w:t>Таблица  2</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2074"/>
        <w:gridCol w:w="2029"/>
        <w:gridCol w:w="2030"/>
        <w:gridCol w:w="2029"/>
        <w:gridCol w:w="2033"/>
      </w:tblGrid>
      <w:tr w:rsidR="009715FD" w:rsidRPr="000A70B9">
        <w:trPr>
          <w:trHeight w:val="863"/>
        </w:trPr>
        <w:tc>
          <w:tcPr>
            <w:tcW w:w="2078"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Наименование минимальной обеспеченности </w:t>
            </w:r>
          </w:p>
        </w:tc>
        <w:tc>
          <w:tcPr>
            <w:tcW w:w="4133"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Отчет по годам </w:t>
            </w:r>
          </w:p>
        </w:tc>
        <w:tc>
          <w:tcPr>
            <w:tcW w:w="4135"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Расчетные периоды по годам </w:t>
            </w:r>
          </w:p>
        </w:tc>
      </w:tr>
      <w:tr w:rsidR="009715FD" w:rsidRPr="000A70B9">
        <w:trPr>
          <w:trHeight w:val="220"/>
        </w:trPr>
        <w:tc>
          <w:tcPr>
            <w:tcW w:w="2078" w:type="dxa"/>
            <w:vMerge/>
            <w:tcMar>
              <w:left w:w="108" w:type="dxa"/>
            </w:tcMar>
          </w:tcPr>
          <w:p w:rsidR="009715FD" w:rsidRDefault="009715FD" w:rsidP="00E90FC5">
            <w:pPr>
              <w:pStyle w:val="Default"/>
              <w:jc w:val="both"/>
              <w:rPr>
                <w:rFonts w:ascii="Times New Roman" w:hAnsi="Times New Roman" w:cs="Times New Roman"/>
              </w:rPr>
            </w:pP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2001</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2006 </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2010 </w:t>
            </w:r>
          </w:p>
        </w:tc>
        <w:tc>
          <w:tcPr>
            <w:tcW w:w="207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2020 </w:t>
            </w:r>
          </w:p>
        </w:tc>
      </w:tr>
      <w:tr w:rsidR="009715FD" w:rsidRPr="000A70B9">
        <w:trPr>
          <w:trHeight w:val="758"/>
        </w:trPr>
        <w:tc>
          <w:tcPr>
            <w:tcW w:w="207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Минимальная обеспеченность общей площадью жилых помещений,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 том числе: </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18,0 </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19,2 </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20,2 </w:t>
            </w:r>
          </w:p>
        </w:tc>
        <w:tc>
          <w:tcPr>
            <w:tcW w:w="207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24,1 </w:t>
            </w:r>
          </w:p>
        </w:tc>
      </w:tr>
      <w:tr w:rsidR="009715FD" w:rsidRPr="000A70B9">
        <w:trPr>
          <w:trHeight w:val="220"/>
        </w:trPr>
        <w:tc>
          <w:tcPr>
            <w:tcW w:w="207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 городской местности, </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17,5 </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19,0 </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19,7 </w:t>
            </w:r>
          </w:p>
        </w:tc>
        <w:tc>
          <w:tcPr>
            <w:tcW w:w="207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23,2 </w:t>
            </w:r>
          </w:p>
        </w:tc>
      </w:tr>
      <w:tr w:rsidR="009715FD" w:rsidRPr="000A70B9">
        <w:trPr>
          <w:trHeight w:val="489"/>
        </w:trPr>
        <w:tc>
          <w:tcPr>
            <w:tcW w:w="207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из них государственное и муниципальное </w:t>
            </w:r>
            <w:r>
              <w:rPr>
                <w:rFonts w:ascii="Times New Roman" w:hAnsi="Times New Roman" w:cs="Times New Roman"/>
              </w:rPr>
              <w:lastRenderedPageBreak/>
              <w:t xml:space="preserve">жилье </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18,0 </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18</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w:t>
            </w:r>
          </w:p>
        </w:tc>
        <w:tc>
          <w:tcPr>
            <w:tcW w:w="207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w:t>
            </w:r>
          </w:p>
        </w:tc>
      </w:tr>
      <w:tr w:rsidR="009715FD" w:rsidRPr="000A70B9">
        <w:trPr>
          <w:trHeight w:val="220"/>
        </w:trPr>
        <w:tc>
          <w:tcPr>
            <w:tcW w:w="207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в сельской местности </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18,9 </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19,5 </w:t>
            </w:r>
          </w:p>
        </w:tc>
        <w:tc>
          <w:tcPr>
            <w:tcW w:w="20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21,1 </w:t>
            </w:r>
          </w:p>
        </w:tc>
        <w:tc>
          <w:tcPr>
            <w:tcW w:w="207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25,6 </w:t>
            </w:r>
          </w:p>
        </w:tc>
      </w:tr>
    </w:tbl>
    <w:p w:rsidR="009715FD" w:rsidRDefault="009715FD" w:rsidP="00E90FC5">
      <w:pPr>
        <w:pStyle w:val="Default"/>
        <w:ind w:firstLine="708"/>
        <w:jc w:val="both"/>
        <w:rPr>
          <w:rFonts w:ascii="Times New Roman" w:hAnsi="Times New Roman" w:cs="Times New Roman"/>
          <w:sz w:val="20"/>
          <w:szCs w:val="20"/>
        </w:rPr>
      </w:pPr>
      <w:r>
        <w:rPr>
          <w:rFonts w:ascii="Times New Roman" w:hAnsi="Times New Roman" w:cs="Times New Roman"/>
          <w:sz w:val="20"/>
          <w:szCs w:val="20"/>
        </w:rPr>
        <w:t xml:space="preserve">Примечания: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1. Показатели минимальной обеспеченности общей площадью жилых помещений на расчетный период (2010 и 2020 годы) приведены в соответствии со схемой территориального планирования Республики Башкортостан. </w:t>
      </w:r>
    </w:p>
    <w:p w:rsidR="009715FD" w:rsidRDefault="009715FD" w:rsidP="00E90FC5">
      <w:pPr>
        <w:ind w:firstLine="567"/>
        <w:jc w:val="both"/>
        <w:rPr>
          <w:rFonts w:ascii="Times New Roman" w:hAnsi="Times New Roman" w:cs="Times New Roman"/>
          <w:sz w:val="20"/>
          <w:szCs w:val="20"/>
        </w:rPr>
      </w:pPr>
      <w:r>
        <w:rPr>
          <w:rFonts w:ascii="Times New Roman" w:hAnsi="Times New Roman" w:cs="Times New Roman"/>
          <w:sz w:val="20"/>
          <w:szCs w:val="20"/>
        </w:rPr>
        <w:t>2. Расчетные показатели на перспективу (2010 и 2020 годы) корректируются с учетом достигнутой минимальной обеспеченности общей площадью жилых помещений на соответствующий расчетный период.</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2.3.2. Расчетные нормативы жилищной обеспеченности допускается уточнять и корректировать в соответствии с состоянием жилищного фонда, темпами строительства жилищного фонда в сельском поселении.</w:t>
      </w:r>
    </w:p>
    <w:p w:rsidR="009715FD" w:rsidRDefault="009715FD" w:rsidP="00E90FC5">
      <w:pPr>
        <w:ind w:firstLine="567"/>
        <w:jc w:val="both"/>
        <w:rPr>
          <w:rFonts w:ascii="Times New Roman" w:hAnsi="Times New Roman" w:cs="Times New Roman"/>
        </w:rPr>
      </w:pPr>
      <w:r>
        <w:rPr>
          <w:rFonts w:ascii="Times New Roman" w:hAnsi="Times New Roman" w:cs="Times New Roman"/>
        </w:rPr>
        <w:t>2.3.3. муниципальное жилье – 16м2;</w:t>
      </w:r>
    </w:p>
    <w:p w:rsidR="009715FD" w:rsidRDefault="009715FD" w:rsidP="00E90FC5">
      <w:pPr>
        <w:ind w:firstLine="567"/>
        <w:jc w:val="both"/>
        <w:rPr>
          <w:rFonts w:ascii="Times New Roman" w:hAnsi="Times New Roman" w:cs="Times New Roman"/>
        </w:rPr>
      </w:pPr>
      <w:r>
        <w:rPr>
          <w:rFonts w:ascii="Times New Roman" w:hAnsi="Times New Roman" w:cs="Times New Roman"/>
        </w:rPr>
        <w:t>2.3.4. общежитие (не менее) – 6 м</w:t>
      </w:r>
      <w:proofErr w:type="gramStart"/>
      <w:r>
        <w:rPr>
          <w:rFonts w:ascii="Times New Roman" w:hAnsi="Times New Roman" w:cs="Times New Roman"/>
        </w:rPr>
        <w:t>2</w:t>
      </w:r>
      <w:proofErr w:type="gramEnd"/>
      <w:r>
        <w:rPr>
          <w:rFonts w:ascii="Times New Roman" w:hAnsi="Times New Roman" w:cs="Times New Roman"/>
        </w:rPr>
        <w:t>.</w:t>
      </w:r>
    </w:p>
    <w:p w:rsidR="009715FD" w:rsidRDefault="009715FD" w:rsidP="00E90FC5">
      <w:pPr>
        <w:ind w:firstLine="567"/>
        <w:jc w:val="both"/>
        <w:rPr>
          <w:rFonts w:ascii="Times New Roman" w:hAnsi="Times New Roman" w:cs="Times New Roman"/>
        </w:rPr>
      </w:pPr>
      <w:r>
        <w:rPr>
          <w:rFonts w:ascii="Times New Roman" w:hAnsi="Times New Roman" w:cs="Times New Roman"/>
        </w:rPr>
        <w:t>Примечание: - расчетные показатели жилищной обеспеченности для индивидуальной жилой застройки не нормируются.</w:t>
      </w:r>
    </w:p>
    <w:p w:rsidR="009715FD" w:rsidRDefault="009715FD" w:rsidP="00E90FC5">
      <w:pPr>
        <w:ind w:firstLine="567"/>
        <w:jc w:val="both"/>
        <w:rPr>
          <w:rFonts w:ascii="Times New Roman" w:hAnsi="Times New Roman" w:cs="Times New Roman"/>
        </w:rPr>
      </w:pPr>
      <w:r>
        <w:rPr>
          <w:rFonts w:ascii="Times New Roman" w:hAnsi="Times New Roman" w:cs="Times New Roman"/>
        </w:rPr>
        <w:t>2.3.5. Предварительное определение потребности в территории жилых зон (кол</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г</w:t>
      </w:r>
      <w:proofErr w:type="gramEnd"/>
      <w:r>
        <w:rPr>
          <w:rFonts w:ascii="Times New Roman" w:hAnsi="Times New Roman" w:cs="Times New Roman"/>
        </w:rPr>
        <w:t>а на 1 тыс. чел.):</w:t>
      </w:r>
    </w:p>
    <w:p w:rsidR="009715FD" w:rsidRPr="00FC3032" w:rsidRDefault="009715FD" w:rsidP="00E90FC5">
      <w:pPr>
        <w:pStyle w:val="21"/>
        <w:ind w:left="786" w:firstLine="0"/>
        <w:jc w:val="both"/>
        <w:rPr>
          <w:rFonts w:ascii="Times New Roman" w:hAnsi="Times New Roman" w:cs="Times New Roman"/>
          <w:b/>
        </w:rPr>
      </w:pPr>
      <w:r w:rsidRPr="00FC3032">
        <w:rPr>
          <w:rFonts w:ascii="Times New Roman" w:hAnsi="Times New Roman" w:cs="Times New Roman"/>
        </w:rPr>
        <w:t xml:space="preserve">- зоны застройки </w:t>
      </w:r>
      <w:proofErr w:type="spellStart"/>
      <w:r w:rsidRPr="00FC3032">
        <w:rPr>
          <w:rFonts w:ascii="Times New Roman" w:hAnsi="Times New Roman" w:cs="Times New Roman"/>
        </w:rPr>
        <w:t>среднеэтажными</w:t>
      </w:r>
      <w:proofErr w:type="spellEnd"/>
      <w:r w:rsidRPr="00FC3032">
        <w:rPr>
          <w:rFonts w:ascii="Times New Roman" w:hAnsi="Times New Roman" w:cs="Times New Roman"/>
        </w:rPr>
        <w:t xml:space="preserve"> жилыми домами (4-5 этажей) – </w:t>
      </w:r>
      <w:r w:rsidRPr="00FC3032">
        <w:rPr>
          <w:rFonts w:ascii="Times New Roman" w:hAnsi="Times New Roman" w:cs="Times New Roman"/>
          <w:b/>
        </w:rPr>
        <w:t xml:space="preserve">8 га </w:t>
      </w:r>
      <w:r w:rsidRPr="00FC3032">
        <w:rPr>
          <w:rFonts w:ascii="Times New Roman" w:hAnsi="Times New Roman" w:cs="Times New Roman"/>
        </w:rPr>
        <w:t>при застройке без земельных участков</w:t>
      </w:r>
      <w:r w:rsidRPr="00FC3032">
        <w:rPr>
          <w:rFonts w:ascii="Times New Roman" w:hAnsi="Times New Roman" w:cs="Times New Roman"/>
          <w:b/>
        </w:rPr>
        <w:t>;</w:t>
      </w:r>
    </w:p>
    <w:p w:rsidR="009715FD" w:rsidRPr="00FC3032" w:rsidRDefault="009715FD" w:rsidP="00E90FC5">
      <w:pPr>
        <w:pStyle w:val="21"/>
        <w:ind w:left="786" w:firstLine="0"/>
        <w:jc w:val="both"/>
        <w:rPr>
          <w:rFonts w:ascii="Times New Roman" w:hAnsi="Times New Roman" w:cs="Times New Roman"/>
          <w:b/>
        </w:rPr>
      </w:pPr>
      <w:r w:rsidRPr="00FC3032">
        <w:rPr>
          <w:rFonts w:ascii="Times New Roman" w:hAnsi="Times New Roman" w:cs="Times New Roman"/>
        </w:rPr>
        <w:t xml:space="preserve">- зоны застройки малоэтажными жилыми домами (1-3 этажа) при застройке без земельных участков – </w:t>
      </w:r>
      <w:r w:rsidRPr="00FC3032">
        <w:rPr>
          <w:rFonts w:ascii="Times New Roman" w:hAnsi="Times New Roman" w:cs="Times New Roman"/>
          <w:b/>
        </w:rPr>
        <w:t>10 га;</w:t>
      </w:r>
    </w:p>
    <w:p w:rsidR="009715FD" w:rsidRPr="00FC3032" w:rsidRDefault="009715FD" w:rsidP="00E90FC5">
      <w:pPr>
        <w:pStyle w:val="21"/>
        <w:ind w:left="786" w:firstLine="0"/>
        <w:jc w:val="both"/>
        <w:rPr>
          <w:rFonts w:ascii="Times New Roman" w:hAnsi="Times New Roman" w:cs="Times New Roman"/>
          <w:b/>
          <w:spacing w:val="-6"/>
        </w:rPr>
      </w:pPr>
      <w:r w:rsidRPr="00FC3032">
        <w:rPr>
          <w:rFonts w:ascii="Times New Roman" w:hAnsi="Times New Roman" w:cs="Times New Roman"/>
        </w:rPr>
        <w:t>-зоны застройки объектами индивидуального жилищного строительства</w:t>
      </w:r>
      <w:r w:rsidRPr="00FC3032">
        <w:rPr>
          <w:rFonts w:ascii="Times New Roman" w:hAnsi="Times New Roman" w:cs="Times New Roman"/>
          <w:spacing w:val="-6"/>
        </w:rPr>
        <w:t xml:space="preserve"> с земельным участком (от 400 до 600 м</w:t>
      </w:r>
      <w:proofErr w:type="gramStart"/>
      <w:r w:rsidRPr="00FC3032">
        <w:rPr>
          <w:rFonts w:ascii="Times New Roman" w:hAnsi="Times New Roman" w:cs="Times New Roman"/>
          <w:spacing w:val="-6"/>
        </w:rPr>
        <w:t>2</w:t>
      </w:r>
      <w:proofErr w:type="gramEnd"/>
      <w:r w:rsidRPr="00FC3032">
        <w:rPr>
          <w:rFonts w:ascii="Times New Roman" w:hAnsi="Times New Roman" w:cs="Times New Roman"/>
          <w:spacing w:val="-6"/>
        </w:rPr>
        <w:t xml:space="preserve">) – </w:t>
      </w:r>
      <w:r w:rsidRPr="00FC3032">
        <w:rPr>
          <w:rFonts w:ascii="Times New Roman" w:hAnsi="Times New Roman" w:cs="Times New Roman"/>
          <w:b/>
          <w:spacing w:val="-6"/>
        </w:rPr>
        <w:t>25 га;</w:t>
      </w:r>
    </w:p>
    <w:p w:rsidR="009715FD" w:rsidRPr="00FC3032" w:rsidRDefault="009715FD" w:rsidP="00E90FC5">
      <w:pPr>
        <w:pStyle w:val="21"/>
        <w:ind w:left="786" w:firstLine="0"/>
        <w:jc w:val="both"/>
        <w:rPr>
          <w:rFonts w:ascii="Times New Roman" w:hAnsi="Times New Roman" w:cs="Times New Roman"/>
          <w:b/>
          <w:spacing w:val="-8"/>
        </w:rPr>
      </w:pPr>
      <w:r w:rsidRPr="00FC3032">
        <w:rPr>
          <w:rFonts w:ascii="Times New Roman" w:hAnsi="Times New Roman" w:cs="Times New Roman"/>
        </w:rPr>
        <w:t xml:space="preserve">- зоны застройки объектами индивидуального жилищного </w:t>
      </w:r>
      <w:proofErr w:type="spellStart"/>
      <w:r w:rsidRPr="00FC3032">
        <w:rPr>
          <w:rFonts w:ascii="Times New Roman" w:hAnsi="Times New Roman" w:cs="Times New Roman"/>
        </w:rPr>
        <w:t>строительства</w:t>
      </w:r>
      <w:r w:rsidRPr="00FC3032">
        <w:rPr>
          <w:rFonts w:ascii="Times New Roman" w:hAnsi="Times New Roman" w:cs="Times New Roman"/>
          <w:spacing w:val="-8"/>
        </w:rPr>
        <w:t>с</w:t>
      </w:r>
      <w:proofErr w:type="spellEnd"/>
      <w:r w:rsidRPr="00FC3032">
        <w:rPr>
          <w:rFonts w:ascii="Times New Roman" w:hAnsi="Times New Roman" w:cs="Times New Roman"/>
          <w:spacing w:val="-8"/>
        </w:rPr>
        <w:t xml:space="preserve"> земельным участком (от 600 до 1200 м</w:t>
      </w:r>
      <w:proofErr w:type="gramStart"/>
      <w:r w:rsidRPr="00FC3032">
        <w:rPr>
          <w:rFonts w:ascii="Times New Roman" w:hAnsi="Times New Roman" w:cs="Times New Roman"/>
          <w:spacing w:val="-8"/>
        </w:rPr>
        <w:t>2</w:t>
      </w:r>
      <w:proofErr w:type="gramEnd"/>
      <w:r w:rsidRPr="00FC3032">
        <w:rPr>
          <w:rFonts w:ascii="Times New Roman" w:hAnsi="Times New Roman" w:cs="Times New Roman"/>
          <w:spacing w:val="-8"/>
        </w:rPr>
        <w:t xml:space="preserve">) – </w:t>
      </w:r>
      <w:r w:rsidRPr="00FC3032">
        <w:rPr>
          <w:rFonts w:ascii="Times New Roman" w:hAnsi="Times New Roman" w:cs="Times New Roman"/>
          <w:b/>
          <w:spacing w:val="-8"/>
        </w:rPr>
        <w:t>50 га;</w:t>
      </w:r>
    </w:p>
    <w:p w:rsidR="009715FD" w:rsidRPr="00FC3032" w:rsidRDefault="009715FD" w:rsidP="00E90FC5">
      <w:pPr>
        <w:pStyle w:val="21"/>
        <w:ind w:left="786" w:firstLine="0"/>
        <w:jc w:val="both"/>
        <w:rPr>
          <w:rFonts w:ascii="Times New Roman" w:hAnsi="Times New Roman" w:cs="Times New Roman"/>
          <w:b/>
          <w:spacing w:val="-8"/>
        </w:rPr>
      </w:pPr>
      <w:r w:rsidRPr="00FC3032">
        <w:rPr>
          <w:rFonts w:ascii="Times New Roman" w:hAnsi="Times New Roman" w:cs="Times New Roman"/>
        </w:rPr>
        <w:t xml:space="preserve">- зоны застройки объектами индивидуального жилищного </w:t>
      </w:r>
      <w:proofErr w:type="spellStart"/>
      <w:r w:rsidRPr="00FC3032">
        <w:rPr>
          <w:rFonts w:ascii="Times New Roman" w:hAnsi="Times New Roman" w:cs="Times New Roman"/>
        </w:rPr>
        <w:t>строительства</w:t>
      </w:r>
      <w:r w:rsidRPr="00FC3032">
        <w:rPr>
          <w:rFonts w:ascii="Times New Roman" w:hAnsi="Times New Roman" w:cs="Times New Roman"/>
          <w:spacing w:val="-8"/>
        </w:rPr>
        <w:t>с</w:t>
      </w:r>
      <w:proofErr w:type="spellEnd"/>
      <w:r w:rsidRPr="00FC3032">
        <w:rPr>
          <w:rFonts w:ascii="Times New Roman" w:hAnsi="Times New Roman" w:cs="Times New Roman"/>
          <w:spacing w:val="-8"/>
        </w:rPr>
        <w:t xml:space="preserve"> земельным участком </w:t>
      </w:r>
      <w:proofErr w:type="gramStart"/>
      <w:r w:rsidRPr="00FC3032">
        <w:rPr>
          <w:rFonts w:ascii="Times New Roman" w:hAnsi="Times New Roman" w:cs="Times New Roman"/>
          <w:spacing w:val="-8"/>
        </w:rPr>
        <w:t xml:space="preserve">( </w:t>
      </w:r>
      <w:proofErr w:type="gramEnd"/>
      <w:r w:rsidRPr="00FC3032">
        <w:rPr>
          <w:rFonts w:ascii="Times New Roman" w:hAnsi="Times New Roman" w:cs="Times New Roman"/>
          <w:spacing w:val="-8"/>
        </w:rPr>
        <w:t xml:space="preserve">от 1200 м2 и более) – </w:t>
      </w:r>
      <w:r w:rsidRPr="00FC3032">
        <w:rPr>
          <w:rFonts w:ascii="Times New Roman" w:hAnsi="Times New Roman" w:cs="Times New Roman"/>
          <w:b/>
          <w:spacing w:val="-8"/>
        </w:rPr>
        <w:t xml:space="preserve">70 га. </w:t>
      </w:r>
    </w:p>
    <w:p w:rsidR="009715FD" w:rsidRDefault="009715FD" w:rsidP="00E90FC5">
      <w:pPr>
        <w:pStyle w:val="2"/>
        <w:spacing w:before="0" w:after="0"/>
        <w:jc w:val="both"/>
        <w:rPr>
          <w:rFonts w:ascii="Times New Roman" w:hAnsi="Times New Roman" w:cs="Times New Roman"/>
          <w:b w:val="0"/>
          <w:i w:val="0"/>
          <w:sz w:val="24"/>
          <w:szCs w:val="24"/>
        </w:rPr>
      </w:pPr>
      <w:r>
        <w:rPr>
          <w:rFonts w:ascii="Times New Roman" w:hAnsi="Times New Roman" w:cs="Times New Roman"/>
          <w:b w:val="0"/>
          <w:i w:val="0"/>
          <w:sz w:val="24"/>
          <w:szCs w:val="24"/>
        </w:rPr>
        <w:tab/>
        <w:t>2.3.6. Предварительное определение потребности в территории жилых зон сельского населенного пункта (кол</w:t>
      </w:r>
      <w:proofErr w:type="gramStart"/>
      <w:r>
        <w:rPr>
          <w:rFonts w:ascii="Times New Roman" w:hAnsi="Times New Roman" w:cs="Times New Roman"/>
          <w:b w:val="0"/>
          <w:i w:val="0"/>
          <w:sz w:val="24"/>
          <w:szCs w:val="24"/>
        </w:rPr>
        <w:t>.</w:t>
      </w:r>
      <w:proofErr w:type="gramEnd"/>
      <w:r>
        <w:rPr>
          <w:rFonts w:ascii="Times New Roman" w:hAnsi="Times New Roman" w:cs="Times New Roman"/>
          <w:b w:val="0"/>
          <w:i w:val="0"/>
          <w:sz w:val="24"/>
          <w:szCs w:val="24"/>
        </w:rPr>
        <w:t xml:space="preserve"> </w:t>
      </w:r>
      <w:proofErr w:type="gramStart"/>
      <w:r>
        <w:rPr>
          <w:rFonts w:ascii="Times New Roman" w:hAnsi="Times New Roman" w:cs="Times New Roman"/>
          <w:b w:val="0"/>
          <w:i w:val="0"/>
          <w:sz w:val="24"/>
          <w:szCs w:val="24"/>
        </w:rPr>
        <w:t>г</w:t>
      </w:r>
      <w:proofErr w:type="gramEnd"/>
      <w:r>
        <w:rPr>
          <w:rFonts w:ascii="Times New Roman" w:hAnsi="Times New Roman" w:cs="Times New Roman"/>
          <w:b w:val="0"/>
          <w:i w:val="0"/>
          <w:sz w:val="24"/>
          <w:szCs w:val="24"/>
        </w:rPr>
        <w:t>а на 1 дом, квартиру):</w:t>
      </w:r>
    </w:p>
    <w:p w:rsidR="009715FD" w:rsidRDefault="009715FD" w:rsidP="00E90FC5">
      <w:pPr>
        <w:jc w:val="both"/>
        <w:rPr>
          <w:lang w:eastAsia="ar-SA"/>
        </w:rPr>
      </w:pPr>
    </w:p>
    <w:p w:rsidR="009715FD" w:rsidRDefault="009715FD" w:rsidP="00E90FC5">
      <w:pPr>
        <w:jc w:val="both"/>
        <w:rPr>
          <w:rFonts w:ascii="Times New Roman" w:hAnsi="Times New Roman" w:cs="Times New Roman"/>
          <w:lang w:eastAsia="ar-SA"/>
        </w:rPr>
      </w:pPr>
      <w:r>
        <w:rPr>
          <w:rFonts w:ascii="Times New Roman" w:hAnsi="Times New Roman" w:cs="Times New Roman"/>
          <w:lang w:eastAsia="ar-SA"/>
        </w:rPr>
        <w:t xml:space="preserve">Таблица 3 </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160"/>
        <w:gridCol w:w="2985"/>
        <w:gridCol w:w="3045"/>
      </w:tblGrid>
      <w:tr w:rsidR="009715FD" w:rsidRPr="000A70B9">
        <w:trPr>
          <w:trHeight w:val="674"/>
        </w:trPr>
        <w:tc>
          <w:tcPr>
            <w:tcW w:w="4224"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Тип застройки</w:t>
            </w:r>
          </w:p>
        </w:tc>
        <w:tc>
          <w:tcPr>
            <w:tcW w:w="30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Площадь земельного участка, м</w:t>
            </w:r>
            <w:proofErr w:type="gramStart"/>
            <w:r w:rsidRPr="000A70B9">
              <w:rPr>
                <w:rFonts w:ascii="Times New Roman" w:hAnsi="Times New Roman" w:cs="Times New Roman"/>
              </w:rPr>
              <w:t>2</w:t>
            </w:r>
            <w:proofErr w:type="gramEnd"/>
          </w:p>
        </w:tc>
        <w:tc>
          <w:tcPr>
            <w:tcW w:w="30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Показатель, </w:t>
            </w:r>
            <w:proofErr w:type="gramStart"/>
            <w:r w:rsidRPr="000A70B9">
              <w:rPr>
                <w:rFonts w:ascii="Times New Roman" w:hAnsi="Times New Roman" w:cs="Times New Roman"/>
              </w:rPr>
              <w:t>га</w:t>
            </w:r>
            <w:proofErr w:type="gramEnd"/>
          </w:p>
        </w:tc>
      </w:tr>
      <w:tr w:rsidR="009715FD" w:rsidRPr="000A70B9">
        <w:trPr>
          <w:trHeight w:hRule="exact" w:val="301"/>
        </w:trPr>
        <w:tc>
          <w:tcPr>
            <w:tcW w:w="4224" w:type="dxa"/>
            <w:vMerge w:val="restart"/>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Индивидуальная жилая застройка с участками при доме</w:t>
            </w:r>
          </w:p>
        </w:tc>
        <w:tc>
          <w:tcPr>
            <w:tcW w:w="30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2000-2500</w:t>
            </w:r>
          </w:p>
        </w:tc>
        <w:tc>
          <w:tcPr>
            <w:tcW w:w="30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0,25-0,27</w:t>
            </w:r>
          </w:p>
        </w:tc>
      </w:tr>
      <w:tr w:rsidR="009715FD" w:rsidRPr="000A70B9">
        <w:trPr>
          <w:trHeight w:hRule="exact" w:val="301"/>
        </w:trPr>
        <w:tc>
          <w:tcPr>
            <w:tcW w:w="4224" w:type="dxa"/>
            <w:vMerge/>
            <w:tcMar>
              <w:left w:w="103" w:type="dxa"/>
            </w:tcMar>
          </w:tcPr>
          <w:p w:rsidR="009715FD" w:rsidRPr="000A70B9" w:rsidRDefault="009715FD" w:rsidP="00E90FC5">
            <w:pPr>
              <w:jc w:val="both"/>
              <w:rPr>
                <w:rFonts w:ascii="Times New Roman" w:hAnsi="Times New Roman" w:cs="Times New Roman"/>
              </w:rPr>
            </w:pPr>
          </w:p>
        </w:tc>
        <w:tc>
          <w:tcPr>
            <w:tcW w:w="30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1500</w:t>
            </w:r>
          </w:p>
        </w:tc>
        <w:tc>
          <w:tcPr>
            <w:tcW w:w="30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0,21-0,23</w:t>
            </w:r>
          </w:p>
        </w:tc>
      </w:tr>
      <w:tr w:rsidR="009715FD" w:rsidRPr="000A70B9">
        <w:trPr>
          <w:trHeight w:hRule="exact" w:val="301"/>
        </w:trPr>
        <w:tc>
          <w:tcPr>
            <w:tcW w:w="4224" w:type="dxa"/>
            <w:vMerge/>
            <w:tcMar>
              <w:left w:w="103" w:type="dxa"/>
            </w:tcMar>
          </w:tcPr>
          <w:p w:rsidR="009715FD" w:rsidRPr="000A70B9" w:rsidRDefault="009715FD" w:rsidP="00E90FC5">
            <w:pPr>
              <w:jc w:val="both"/>
              <w:rPr>
                <w:rFonts w:ascii="Times New Roman" w:hAnsi="Times New Roman" w:cs="Times New Roman"/>
              </w:rPr>
            </w:pPr>
          </w:p>
        </w:tc>
        <w:tc>
          <w:tcPr>
            <w:tcW w:w="30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1200</w:t>
            </w:r>
          </w:p>
        </w:tc>
        <w:tc>
          <w:tcPr>
            <w:tcW w:w="30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0,17-0,20</w:t>
            </w:r>
          </w:p>
        </w:tc>
      </w:tr>
      <w:tr w:rsidR="009715FD" w:rsidRPr="000A70B9">
        <w:trPr>
          <w:trHeight w:hRule="exact" w:val="301"/>
        </w:trPr>
        <w:tc>
          <w:tcPr>
            <w:tcW w:w="4224" w:type="dxa"/>
            <w:vMerge/>
            <w:tcMar>
              <w:left w:w="103" w:type="dxa"/>
            </w:tcMar>
          </w:tcPr>
          <w:p w:rsidR="009715FD" w:rsidRPr="000A70B9" w:rsidRDefault="009715FD" w:rsidP="00E90FC5">
            <w:pPr>
              <w:jc w:val="both"/>
              <w:rPr>
                <w:rFonts w:ascii="Times New Roman" w:hAnsi="Times New Roman" w:cs="Times New Roman"/>
              </w:rPr>
            </w:pPr>
          </w:p>
        </w:tc>
        <w:tc>
          <w:tcPr>
            <w:tcW w:w="30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1000</w:t>
            </w:r>
          </w:p>
        </w:tc>
        <w:tc>
          <w:tcPr>
            <w:tcW w:w="30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0,15-0,17</w:t>
            </w:r>
          </w:p>
        </w:tc>
      </w:tr>
      <w:tr w:rsidR="009715FD" w:rsidRPr="000A70B9">
        <w:trPr>
          <w:trHeight w:hRule="exact" w:val="301"/>
        </w:trPr>
        <w:tc>
          <w:tcPr>
            <w:tcW w:w="4224" w:type="dxa"/>
            <w:vMerge/>
            <w:tcMar>
              <w:left w:w="103" w:type="dxa"/>
            </w:tcMar>
          </w:tcPr>
          <w:p w:rsidR="009715FD" w:rsidRPr="000A70B9" w:rsidRDefault="009715FD" w:rsidP="00E90FC5">
            <w:pPr>
              <w:jc w:val="both"/>
              <w:rPr>
                <w:rFonts w:ascii="Times New Roman" w:hAnsi="Times New Roman" w:cs="Times New Roman"/>
              </w:rPr>
            </w:pPr>
          </w:p>
        </w:tc>
        <w:tc>
          <w:tcPr>
            <w:tcW w:w="30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800-1000</w:t>
            </w:r>
          </w:p>
        </w:tc>
        <w:tc>
          <w:tcPr>
            <w:tcW w:w="30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0,15-0,17</w:t>
            </w:r>
          </w:p>
        </w:tc>
      </w:tr>
      <w:tr w:rsidR="009715FD" w:rsidRPr="000A70B9">
        <w:trPr>
          <w:trHeight w:hRule="exact" w:val="301"/>
        </w:trPr>
        <w:tc>
          <w:tcPr>
            <w:tcW w:w="4224" w:type="dxa"/>
            <w:vMerge/>
            <w:tcMar>
              <w:left w:w="103" w:type="dxa"/>
            </w:tcMar>
          </w:tcPr>
          <w:p w:rsidR="009715FD" w:rsidRPr="000A70B9" w:rsidRDefault="009715FD" w:rsidP="00E90FC5">
            <w:pPr>
              <w:jc w:val="both"/>
              <w:rPr>
                <w:rFonts w:ascii="Times New Roman" w:hAnsi="Times New Roman" w:cs="Times New Roman"/>
              </w:rPr>
            </w:pPr>
          </w:p>
        </w:tc>
        <w:tc>
          <w:tcPr>
            <w:tcW w:w="30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600-700</w:t>
            </w:r>
          </w:p>
        </w:tc>
        <w:tc>
          <w:tcPr>
            <w:tcW w:w="30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0,12-0,15</w:t>
            </w:r>
          </w:p>
        </w:tc>
      </w:tr>
      <w:tr w:rsidR="009715FD" w:rsidRPr="000A70B9">
        <w:trPr>
          <w:trHeight w:hRule="exact" w:val="301"/>
        </w:trPr>
        <w:tc>
          <w:tcPr>
            <w:tcW w:w="4224" w:type="dxa"/>
            <w:vMerge/>
            <w:tcMar>
              <w:left w:w="103" w:type="dxa"/>
            </w:tcMar>
          </w:tcPr>
          <w:p w:rsidR="009715FD" w:rsidRPr="000A70B9" w:rsidRDefault="009715FD" w:rsidP="00E90FC5">
            <w:pPr>
              <w:jc w:val="both"/>
              <w:rPr>
                <w:rFonts w:ascii="Times New Roman" w:hAnsi="Times New Roman" w:cs="Times New Roman"/>
              </w:rPr>
            </w:pPr>
          </w:p>
        </w:tc>
        <w:tc>
          <w:tcPr>
            <w:tcW w:w="30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400-600</w:t>
            </w:r>
          </w:p>
        </w:tc>
        <w:tc>
          <w:tcPr>
            <w:tcW w:w="30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0,08-0,12</w:t>
            </w:r>
          </w:p>
        </w:tc>
      </w:tr>
      <w:tr w:rsidR="009715FD" w:rsidRPr="000A70B9">
        <w:trPr>
          <w:trHeight w:hRule="exact" w:val="301"/>
        </w:trPr>
        <w:tc>
          <w:tcPr>
            <w:tcW w:w="4224" w:type="dxa"/>
            <w:vMerge w:val="restart"/>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Малоэтажная жилая застройка без участков при квартире с числом этажей</w:t>
            </w:r>
          </w:p>
        </w:tc>
        <w:tc>
          <w:tcPr>
            <w:tcW w:w="30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30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0,04-0,06</w:t>
            </w:r>
          </w:p>
        </w:tc>
      </w:tr>
      <w:tr w:rsidR="009715FD" w:rsidRPr="000A70B9">
        <w:trPr>
          <w:trHeight w:hRule="exact" w:val="301"/>
        </w:trPr>
        <w:tc>
          <w:tcPr>
            <w:tcW w:w="4224" w:type="dxa"/>
            <w:vMerge/>
            <w:tcMar>
              <w:left w:w="103" w:type="dxa"/>
            </w:tcMar>
          </w:tcPr>
          <w:p w:rsidR="009715FD" w:rsidRPr="000A70B9" w:rsidRDefault="009715FD" w:rsidP="00E90FC5">
            <w:pPr>
              <w:jc w:val="both"/>
              <w:rPr>
                <w:rFonts w:ascii="Times New Roman" w:hAnsi="Times New Roman" w:cs="Times New Roman"/>
              </w:rPr>
            </w:pPr>
          </w:p>
        </w:tc>
        <w:tc>
          <w:tcPr>
            <w:tcW w:w="30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30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0,03-0,04</w:t>
            </w:r>
          </w:p>
        </w:tc>
      </w:tr>
      <w:tr w:rsidR="009715FD" w:rsidRPr="000A70B9">
        <w:trPr>
          <w:trHeight w:hRule="exact" w:val="571"/>
        </w:trPr>
        <w:tc>
          <w:tcPr>
            <w:tcW w:w="4224" w:type="dxa"/>
            <w:vMerge/>
            <w:tcMar>
              <w:left w:w="103" w:type="dxa"/>
            </w:tcMar>
          </w:tcPr>
          <w:p w:rsidR="009715FD" w:rsidRPr="000A70B9" w:rsidRDefault="009715FD" w:rsidP="00E90FC5">
            <w:pPr>
              <w:jc w:val="both"/>
              <w:rPr>
                <w:rFonts w:ascii="Times New Roman" w:hAnsi="Times New Roman" w:cs="Times New Roman"/>
              </w:rPr>
            </w:pPr>
          </w:p>
        </w:tc>
        <w:tc>
          <w:tcPr>
            <w:tcW w:w="30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30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0,02-0,03</w:t>
            </w:r>
          </w:p>
        </w:tc>
      </w:tr>
    </w:tbl>
    <w:p w:rsidR="009715FD" w:rsidRDefault="009715FD" w:rsidP="00E90FC5">
      <w:pPr>
        <w:pStyle w:val="a7"/>
        <w:spacing w:after="0"/>
        <w:jc w:val="both"/>
        <w:rPr>
          <w:u w:val="single"/>
        </w:rPr>
      </w:pPr>
    </w:p>
    <w:p w:rsidR="009715FD" w:rsidRDefault="009715FD" w:rsidP="00E90FC5">
      <w:pPr>
        <w:pStyle w:val="a7"/>
        <w:spacing w:after="0"/>
        <w:jc w:val="both"/>
      </w:pPr>
      <w:r>
        <w:rPr>
          <w:sz w:val="20"/>
          <w:szCs w:val="20"/>
          <w:u w:val="single"/>
        </w:rPr>
        <w:t>Примечание:</w:t>
      </w:r>
      <w:r>
        <w:rPr>
          <w:sz w:val="20"/>
          <w:szCs w:val="20"/>
        </w:rPr>
        <w:t xml:space="preserve"> </w:t>
      </w:r>
      <w:proofErr w:type="gramStart"/>
      <w:r>
        <w:rPr>
          <w:sz w:val="20"/>
          <w:szCs w:val="20"/>
        </w:rPr>
        <w:t>Нижний предел принимается для крупных и больших поселений, верхний – для средних и малых</w:t>
      </w:r>
      <w:r>
        <w:t>.</w:t>
      </w:r>
      <w:proofErr w:type="gramEnd"/>
    </w:p>
    <w:p w:rsidR="009715FD" w:rsidRDefault="009715FD" w:rsidP="00E90FC5">
      <w:pPr>
        <w:pStyle w:val="a7"/>
        <w:spacing w:after="0"/>
        <w:jc w:val="both"/>
      </w:pPr>
    </w:p>
    <w:p w:rsidR="009715FD" w:rsidRDefault="009715FD" w:rsidP="00E90FC5">
      <w:pPr>
        <w:pStyle w:val="a7"/>
        <w:spacing w:after="0"/>
        <w:jc w:val="both"/>
      </w:pPr>
    </w:p>
    <w:p w:rsidR="009715FD" w:rsidRDefault="009715FD" w:rsidP="00E90FC5">
      <w:pPr>
        <w:pStyle w:val="2"/>
        <w:spacing w:before="0" w:after="0"/>
        <w:jc w:val="both"/>
        <w:rPr>
          <w:rFonts w:ascii="Times New Roman" w:hAnsi="Times New Roman" w:cs="Times New Roman"/>
          <w:b w:val="0"/>
          <w:i w:val="0"/>
          <w:sz w:val="24"/>
          <w:szCs w:val="24"/>
        </w:rPr>
      </w:pPr>
      <w:r>
        <w:rPr>
          <w:rFonts w:ascii="Times New Roman" w:hAnsi="Times New Roman" w:cs="Times New Roman"/>
          <w:b w:val="0"/>
          <w:i w:val="0"/>
          <w:sz w:val="24"/>
          <w:szCs w:val="24"/>
        </w:rPr>
        <w:tab/>
        <w:t>2.3.7. Предельные размеры земельных участков для ведения:</w:t>
      </w:r>
    </w:p>
    <w:p w:rsidR="009715FD" w:rsidRDefault="009715FD" w:rsidP="00E90FC5">
      <w:pPr>
        <w:jc w:val="both"/>
        <w:rPr>
          <w:rFonts w:ascii="Times New Roman" w:hAnsi="Times New Roman" w:cs="Times New Roman"/>
          <w:lang w:eastAsia="ar-SA"/>
        </w:rPr>
      </w:pPr>
    </w:p>
    <w:p w:rsidR="009715FD" w:rsidRDefault="009715FD" w:rsidP="00E90FC5">
      <w:pPr>
        <w:jc w:val="both"/>
        <w:rPr>
          <w:rFonts w:ascii="Times New Roman" w:hAnsi="Times New Roman" w:cs="Times New Roman"/>
          <w:lang w:eastAsia="ar-SA"/>
        </w:rPr>
      </w:pPr>
    </w:p>
    <w:p w:rsidR="009715FD" w:rsidRDefault="009715FD" w:rsidP="00E90FC5">
      <w:pPr>
        <w:jc w:val="both"/>
        <w:rPr>
          <w:rFonts w:ascii="Times New Roman" w:hAnsi="Times New Roman" w:cs="Times New Roman"/>
          <w:lang w:eastAsia="ar-SA"/>
        </w:rPr>
      </w:pPr>
      <w:r>
        <w:rPr>
          <w:rFonts w:ascii="Times New Roman" w:hAnsi="Times New Roman" w:cs="Times New Roman"/>
          <w:lang w:eastAsia="ar-SA"/>
        </w:rPr>
        <w:t>Таблица 4</w:t>
      </w:r>
    </w:p>
    <w:tbl>
      <w:tblPr>
        <w:tblW w:w="10320"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5499"/>
        <w:gridCol w:w="2410"/>
        <w:gridCol w:w="2411"/>
      </w:tblGrid>
      <w:tr w:rsidR="009715FD" w:rsidRPr="000A70B9">
        <w:trPr>
          <w:cantSplit/>
          <w:trHeight w:hRule="exact" w:val="382"/>
        </w:trPr>
        <w:tc>
          <w:tcPr>
            <w:tcW w:w="5499" w:type="dxa"/>
            <w:vMerge w:val="restart"/>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Цель предоставления</w:t>
            </w:r>
          </w:p>
        </w:tc>
        <w:tc>
          <w:tcPr>
            <w:tcW w:w="4821" w:type="dxa"/>
            <w:gridSpan w:val="2"/>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Размеры земельных участков, </w:t>
            </w:r>
            <w:proofErr w:type="gramStart"/>
            <w:r w:rsidRPr="000A70B9">
              <w:rPr>
                <w:rFonts w:ascii="Times New Roman" w:hAnsi="Times New Roman" w:cs="Times New Roman"/>
              </w:rPr>
              <w:t>га</w:t>
            </w:r>
            <w:proofErr w:type="gramEnd"/>
          </w:p>
        </w:tc>
      </w:tr>
      <w:tr w:rsidR="009715FD" w:rsidRPr="000A70B9">
        <w:trPr>
          <w:cantSplit/>
        </w:trPr>
        <w:tc>
          <w:tcPr>
            <w:tcW w:w="5499" w:type="dxa"/>
            <w:vMerge/>
            <w:tcMar>
              <w:left w:w="103" w:type="dxa"/>
            </w:tcMar>
            <w:vAlign w:val="center"/>
          </w:tcPr>
          <w:p w:rsidR="009715FD" w:rsidRPr="000A70B9" w:rsidRDefault="009715FD" w:rsidP="00E90FC5">
            <w:pPr>
              <w:jc w:val="both"/>
              <w:rPr>
                <w:rFonts w:ascii="Times New Roman" w:hAnsi="Times New Roman" w:cs="Times New Roman"/>
              </w:rPr>
            </w:pPr>
          </w:p>
        </w:tc>
        <w:tc>
          <w:tcPr>
            <w:tcW w:w="241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минимальные</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максимальные</w:t>
            </w:r>
          </w:p>
        </w:tc>
      </w:tr>
      <w:tr w:rsidR="009715FD" w:rsidRPr="000A70B9">
        <w:tc>
          <w:tcPr>
            <w:tcW w:w="549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индивидуального жилищного строительства</w:t>
            </w:r>
          </w:p>
        </w:tc>
        <w:tc>
          <w:tcPr>
            <w:tcW w:w="241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0,15</w:t>
            </w:r>
          </w:p>
        </w:tc>
      </w:tr>
      <w:tr w:rsidR="009715FD" w:rsidRPr="000A70B9">
        <w:tc>
          <w:tcPr>
            <w:tcW w:w="549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ведения личного подсобного хозяйства</w:t>
            </w:r>
          </w:p>
        </w:tc>
        <w:tc>
          <w:tcPr>
            <w:tcW w:w="241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0,07</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r>
      <w:tr w:rsidR="009715FD" w:rsidRPr="000A70B9">
        <w:tc>
          <w:tcPr>
            <w:tcW w:w="549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животноводства</w:t>
            </w:r>
          </w:p>
        </w:tc>
        <w:tc>
          <w:tcPr>
            <w:tcW w:w="241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r>
      <w:tr w:rsidR="009715FD" w:rsidRPr="000A70B9">
        <w:tc>
          <w:tcPr>
            <w:tcW w:w="549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садоводства</w:t>
            </w:r>
          </w:p>
        </w:tc>
        <w:tc>
          <w:tcPr>
            <w:tcW w:w="241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0,04</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0,30</w:t>
            </w:r>
          </w:p>
        </w:tc>
      </w:tr>
      <w:tr w:rsidR="009715FD" w:rsidRPr="000A70B9">
        <w:tc>
          <w:tcPr>
            <w:tcW w:w="549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огородничества</w:t>
            </w:r>
          </w:p>
        </w:tc>
        <w:tc>
          <w:tcPr>
            <w:tcW w:w="241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0,04</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0,30</w:t>
            </w:r>
          </w:p>
        </w:tc>
      </w:tr>
      <w:tr w:rsidR="009715FD" w:rsidRPr="000A70B9">
        <w:tc>
          <w:tcPr>
            <w:tcW w:w="549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дачного строительства</w:t>
            </w:r>
          </w:p>
        </w:tc>
        <w:tc>
          <w:tcPr>
            <w:tcW w:w="241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0,04</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0,2</w:t>
            </w:r>
          </w:p>
        </w:tc>
      </w:tr>
      <w:tr w:rsidR="009715FD" w:rsidRPr="000A70B9">
        <w:tc>
          <w:tcPr>
            <w:tcW w:w="549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крестьянско-фермерского хозяйства</w:t>
            </w:r>
          </w:p>
        </w:tc>
        <w:tc>
          <w:tcPr>
            <w:tcW w:w="241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50,0</w:t>
            </w:r>
          </w:p>
        </w:tc>
      </w:tr>
    </w:tbl>
    <w:p w:rsidR="009715FD" w:rsidRDefault="009715FD" w:rsidP="00E90FC5">
      <w:pPr>
        <w:pStyle w:val="ac"/>
        <w:ind w:left="360"/>
        <w:jc w:val="both"/>
        <w:rPr>
          <w:rFonts w:ascii="Times New Roman" w:hAnsi="Times New Roman" w:cs="Times New Roman"/>
        </w:rPr>
      </w:pPr>
      <w:r>
        <w:rPr>
          <w:rFonts w:ascii="Times New Roman" w:hAnsi="Times New Roman" w:cs="Times New Roman"/>
        </w:rPr>
        <w:t>*за исключением крестьянских (фермерских) хозяйств, основной деятельностью которых является садоводство, овощеводство защищенного грунта, цветоводство, виноградарство, семеноводство, птицеводство, пчеловодство,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размерами менее 2 га.</w:t>
      </w:r>
    </w:p>
    <w:p w:rsidR="009715FD" w:rsidRDefault="009715FD" w:rsidP="00E90FC5">
      <w:pPr>
        <w:pStyle w:val="2"/>
        <w:spacing w:before="0" w:after="0"/>
        <w:jc w:val="both"/>
        <w:rPr>
          <w:rFonts w:ascii="Times New Roman" w:hAnsi="Times New Roman" w:cs="Times New Roman"/>
          <w:b w:val="0"/>
          <w:i w:val="0"/>
          <w:sz w:val="24"/>
          <w:szCs w:val="24"/>
        </w:rPr>
      </w:pPr>
      <w:r>
        <w:rPr>
          <w:rFonts w:ascii="Times New Roman" w:hAnsi="Times New Roman" w:cs="Times New Roman"/>
          <w:b w:val="0"/>
          <w:i w:val="0"/>
          <w:sz w:val="24"/>
          <w:szCs w:val="24"/>
        </w:rPr>
        <w:tab/>
      </w:r>
    </w:p>
    <w:p w:rsidR="009715FD" w:rsidRDefault="009715FD" w:rsidP="00E90FC5">
      <w:pPr>
        <w:pStyle w:val="2"/>
        <w:spacing w:before="0" w:after="0"/>
        <w:ind w:firstLine="360"/>
        <w:jc w:val="both"/>
        <w:rPr>
          <w:rFonts w:ascii="Times New Roman" w:hAnsi="Times New Roman" w:cs="Times New Roman"/>
          <w:b w:val="0"/>
          <w:i w:val="0"/>
          <w:sz w:val="24"/>
          <w:szCs w:val="24"/>
        </w:rPr>
      </w:pPr>
      <w:r>
        <w:rPr>
          <w:rFonts w:ascii="Times New Roman" w:hAnsi="Times New Roman" w:cs="Times New Roman"/>
          <w:b w:val="0"/>
          <w:i w:val="0"/>
          <w:sz w:val="24"/>
          <w:szCs w:val="24"/>
        </w:rPr>
        <w:t>2.3.8. Показатели предельно допустимых параметров плотности застройки индивидуального жилищного строительства</w:t>
      </w:r>
    </w:p>
    <w:p w:rsidR="009715FD" w:rsidRDefault="009715FD" w:rsidP="00E90FC5">
      <w:pPr>
        <w:jc w:val="both"/>
        <w:rPr>
          <w:rFonts w:ascii="Times New Roman" w:hAnsi="Times New Roman" w:cs="Times New Roman"/>
          <w:lang w:eastAsia="ar-SA"/>
        </w:rPr>
      </w:pPr>
      <w:r>
        <w:rPr>
          <w:rFonts w:ascii="Times New Roman" w:hAnsi="Times New Roman" w:cs="Times New Roman"/>
          <w:lang w:eastAsia="ar-SA"/>
        </w:rPr>
        <w:t>Таблица 5</w:t>
      </w:r>
    </w:p>
    <w:p w:rsidR="009715FD" w:rsidRDefault="009715FD" w:rsidP="00E90FC5">
      <w:pPr>
        <w:pStyle w:val="ad"/>
        <w:jc w:val="both"/>
        <w:rPr>
          <w:b w:val="0"/>
        </w:rPr>
      </w:pPr>
      <w:r>
        <w:rPr>
          <w:b w:val="0"/>
        </w:rPr>
        <w:t>Примечание:</w:t>
      </w:r>
      <w:r w:rsidR="00442FE1" w:rsidRPr="00442FE1">
        <w:rPr>
          <w:noProof/>
          <w:lang w:eastAsia="ru-RU"/>
        </w:rPr>
        <w:pict>
          <v:rect id="_x0000_s1026" style="position:absolute;left:0;text-align:left;margin-left:-5.65pt;margin-top:1.25pt;width:515.7pt;height:184.4pt;z-index:251658240;mso-position-horizontal-relative:margin;mso-position-vertical-relative:text">
            <v:textbox inset="0,0,0,0">
              <w:txbxContent>
                <w:tbl>
                  <w:tblPr>
                    <w:tblW w:w="10314"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tblPr>
                  <w:tblGrid>
                    <w:gridCol w:w="5070"/>
                    <w:gridCol w:w="1701"/>
                    <w:gridCol w:w="1700"/>
                    <w:gridCol w:w="1843"/>
                  </w:tblGrid>
                  <w:tr w:rsidR="00357173" w:rsidRPr="000A70B9">
                    <w:tc>
                      <w:tcPr>
                        <w:tcW w:w="5069" w:type="dxa"/>
                        <w:vMerge w:val="restart"/>
                        <w:tcMar>
                          <w:left w:w="103" w:type="dxa"/>
                        </w:tcMar>
                        <w:vAlign w:val="center"/>
                      </w:tcPr>
                      <w:p w:rsidR="00357173" w:rsidRPr="000A70B9" w:rsidRDefault="00357173">
                        <w:pPr>
                          <w:jc w:val="center"/>
                        </w:pPr>
                        <w:r w:rsidRPr="000A70B9">
                          <w:t>Типы застройки</w:t>
                        </w:r>
                      </w:p>
                    </w:tc>
                    <w:tc>
                      <w:tcPr>
                        <w:tcW w:w="3401" w:type="dxa"/>
                        <w:gridSpan w:val="2"/>
                        <w:tcMar>
                          <w:left w:w="103" w:type="dxa"/>
                        </w:tcMar>
                      </w:tcPr>
                      <w:p w:rsidR="00357173" w:rsidRPr="000A70B9" w:rsidRDefault="00357173">
                        <w:pPr>
                          <w:jc w:val="center"/>
                        </w:pPr>
                        <w:r w:rsidRPr="000A70B9">
                          <w:rPr>
                            <w:rFonts w:ascii="Times New Roman" w:hAnsi="Times New Roman" w:cs="Times New Roman"/>
                          </w:rPr>
                          <w:t>Коэффициент плотности застройки</w:t>
                        </w:r>
                      </w:p>
                    </w:tc>
                    <w:tc>
                      <w:tcPr>
                        <w:tcW w:w="1843" w:type="dxa"/>
                        <w:vMerge w:val="restart"/>
                        <w:tcMar>
                          <w:left w:w="103" w:type="dxa"/>
                        </w:tcMar>
                      </w:tcPr>
                      <w:p w:rsidR="00357173" w:rsidRPr="000A70B9" w:rsidRDefault="00357173">
                        <w:pPr>
                          <w:jc w:val="center"/>
                        </w:pPr>
                        <w:r w:rsidRPr="000A70B9">
                          <w:rPr>
                            <w:rFonts w:ascii="Times New Roman" w:hAnsi="Times New Roman" w:cs="Times New Roman"/>
                          </w:rPr>
                          <w:t>Коэффициент застройки</w:t>
                        </w:r>
                      </w:p>
                    </w:tc>
                  </w:tr>
                  <w:tr w:rsidR="00357173" w:rsidRPr="000A70B9">
                    <w:tc>
                      <w:tcPr>
                        <w:tcW w:w="5069" w:type="dxa"/>
                        <w:vMerge/>
                        <w:tcMar>
                          <w:left w:w="103" w:type="dxa"/>
                        </w:tcMar>
                      </w:tcPr>
                      <w:p w:rsidR="00357173" w:rsidRPr="000A70B9" w:rsidRDefault="00357173">
                        <w:pPr>
                          <w:jc w:val="both"/>
                          <w:rPr>
                            <w:rFonts w:ascii="Times New Roman" w:hAnsi="Times New Roman" w:cs="Times New Roman"/>
                          </w:rPr>
                        </w:pPr>
                      </w:p>
                    </w:tc>
                    <w:tc>
                      <w:tcPr>
                        <w:tcW w:w="1701" w:type="dxa"/>
                        <w:tcMar>
                          <w:left w:w="103" w:type="dxa"/>
                        </w:tcMar>
                      </w:tcPr>
                      <w:p w:rsidR="00357173" w:rsidRPr="000A70B9" w:rsidRDefault="00357173">
                        <w:pPr>
                          <w:jc w:val="center"/>
                        </w:pPr>
                        <w:r w:rsidRPr="000A70B9">
                          <w:rPr>
                            <w:rFonts w:ascii="Times New Roman" w:hAnsi="Times New Roman" w:cs="Times New Roman"/>
                          </w:rPr>
                          <w:t>«брутто»</w:t>
                        </w:r>
                      </w:p>
                    </w:tc>
                    <w:tc>
                      <w:tcPr>
                        <w:tcW w:w="1700" w:type="dxa"/>
                        <w:tcMar>
                          <w:left w:w="103" w:type="dxa"/>
                        </w:tcMar>
                      </w:tcPr>
                      <w:p w:rsidR="00357173" w:rsidRPr="000A70B9" w:rsidRDefault="00357173">
                        <w:pPr>
                          <w:jc w:val="center"/>
                        </w:pPr>
                        <w:r w:rsidRPr="000A70B9">
                          <w:rPr>
                            <w:rFonts w:ascii="Times New Roman" w:hAnsi="Times New Roman" w:cs="Times New Roman"/>
                          </w:rPr>
                          <w:t>«нетто»</w:t>
                        </w:r>
                      </w:p>
                    </w:tc>
                    <w:tc>
                      <w:tcPr>
                        <w:tcW w:w="1843" w:type="dxa"/>
                        <w:vMerge/>
                        <w:tcMar>
                          <w:left w:w="103" w:type="dxa"/>
                        </w:tcMar>
                      </w:tcPr>
                      <w:p w:rsidR="00357173" w:rsidRPr="000A70B9" w:rsidRDefault="00357173">
                        <w:pPr>
                          <w:jc w:val="center"/>
                          <w:rPr>
                            <w:rFonts w:ascii="Times New Roman" w:hAnsi="Times New Roman" w:cs="Times New Roman"/>
                          </w:rPr>
                        </w:pPr>
                      </w:p>
                    </w:tc>
                  </w:tr>
                  <w:tr w:rsidR="00357173" w:rsidRPr="000A70B9">
                    <w:tc>
                      <w:tcPr>
                        <w:tcW w:w="5069" w:type="dxa"/>
                        <w:tcMar>
                          <w:left w:w="103" w:type="dxa"/>
                        </w:tcMar>
                        <w:vAlign w:val="center"/>
                      </w:tcPr>
                      <w:p w:rsidR="00357173" w:rsidRPr="000A70B9" w:rsidRDefault="00357173">
                        <w:r w:rsidRPr="000A70B9">
                          <w:rPr>
                            <w:rFonts w:ascii="Times New Roman" w:hAnsi="Times New Roman" w:cs="Times New Roman"/>
                          </w:rPr>
                          <w:t xml:space="preserve">многоквартирная </w:t>
                        </w:r>
                        <w:proofErr w:type="spellStart"/>
                        <w:r w:rsidRPr="000A70B9">
                          <w:rPr>
                            <w:rFonts w:ascii="Times New Roman" w:hAnsi="Times New Roman" w:cs="Times New Roman"/>
                          </w:rPr>
                          <w:t>среднеэтажная</w:t>
                        </w:r>
                        <w:proofErr w:type="spellEnd"/>
                        <w:r w:rsidRPr="000A70B9">
                          <w:rPr>
                            <w:rFonts w:ascii="Times New Roman" w:hAnsi="Times New Roman" w:cs="Times New Roman"/>
                          </w:rPr>
                          <w:t xml:space="preserve"> застройка (4-5 этажей)</w:t>
                        </w:r>
                      </w:p>
                    </w:tc>
                    <w:tc>
                      <w:tcPr>
                        <w:tcW w:w="1701" w:type="dxa"/>
                        <w:tcMar>
                          <w:left w:w="103" w:type="dxa"/>
                        </w:tcMar>
                        <w:vAlign w:val="center"/>
                      </w:tcPr>
                      <w:p w:rsidR="00357173" w:rsidRPr="000A70B9" w:rsidRDefault="00357173">
                        <w:pPr>
                          <w:jc w:val="center"/>
                        </w:pPr>
                        <w:r w:rsidRPr="000A70B9">
                          <w:rPr>
                            <w:rFonts w:ascii="Times New Roman" w:hAnsi="Times New Roman" w:cs="Times New Roman"/>
                          </w:rPr>
                          <w:t>0,70</w:t>
                        </w:r>
                      </w:p>
                    </w:tc>
                    <w:tc>
                      <w:tcPr>
                        <w:tcW w:w="1700" w:type="dxa"/>
                        <w:tcMar>
                          <w:left w:w="103" w:type="dxa"/>
                        </w:tcMar>
                        <w:vAlign w:val="center"/>
                      </w:tcPr>
                      <w:p w:rsidR="00357173" w:rsidRPr="000A70B9" w:rsidRDefault="00357173">
                        <w:pPr>
                          <w:jc w:val="center"/>
                        </w:pPr>
                        <w:r w:rsidRPr="000A70B9">
                          <w:rPr>
                            <w:rFonts w:ascii="Times New Roman" w:hAnsi="Times New Roman" w:cs="Times New Roman"/>
                          </w:rPr>
                          <w:t>0,90</w:t>
                        </w:r>
                      </w:p>
                    </w:tc>
                    <w:tc>
                      <w:tcPr>
                        <w:tcW w:w="1843" w:type="dxa"/>
                        <w:tcMar>
                          <w:left w:w="103" w:type="dxa"/>
                        </w:tcMar>
                        <w:vAlign w:val="center"/>
                      </w:tcPr>
                      <w:p w:rsidR="00357173" w:rsidRPr="000A70B9" w:rsidRDefault="00357173">
                        <w:pPr>
                          <w:jc w:val="center"/>
                        </w:pPr>
                        <w:r w:rsidRPr="000A70B9">
                          <w:rPr>
                            <w:rFonts w:ascii="Times New Roman" w:hAnsi="Times New Roman" w:cs="Times New Roman"/>
                          </w:rPr>
                          <w:t>0,25</w:t>
                        </w:r>
                      </w:p>
                    </w:tc>
                  </w:tr>
                  <w:tr w:rsidR="00357173" w:rsidRPr="000A70B9">
                    <w:tc>
                      <w:tcPr>
                        <w:tcW w:w="5069" w:type="dxa"/>
                        <w:tcMar>
                          <w:left w:w="103" w:type="dxa"/>
                        </w:tcMar>
                      </w:tcPr>
                      <w:p w:rsidR="00357173" w:rsidRPr="000A70B9" w:rsidRDefault="00357173">
                        <w:pPr>
                          <w:jc w:val="both"/>
                        </w:pPr>
                        <w:r w:rsidRPr="000A70B9">
                          <w:rPr>
                            <w:rFonts w:ascii="Times New Roman" w:hAnsi="Times New Roman" w:cs="Times New Roman"/>
                          </w:rPr>
                          <w:t>малоэтажная застройка (1-3 этажа)</w:t>
                        </w:r>
                      </w:p>
                    </w:tc>
                    <w:tc>
                      <w:tcPr>
                        <w:tcW w:w="1701" w:type="dxa"/>
                        <w:tcMar>
                          <w:left w:w="103" w:type="dxa"/>
                        </w:tcMar>
                        <w:vAlign w:val="center"/>
                      </w:tcPr>
                      <w:p w:rsidR="00357173" w:rsidRPr="000A70B9" w:rsidRDefault="00357173">
                        <w:pPr>
                          <w:jc w:val="center"/>
                        </w:pPr>
                        <w:r w:rsidRPr="000A70B9">
                          <w:rPr>
                            <w:rFonts w:ascii="Times New Roman" w:hAnsi="Times New Roman" w:cs="Times New Roman"/>
                          </w:rPr>
                          <w:t>0,45</w:t>
                        </w:r>
                      </w:p>
                    </w:tc>
                    <w:tc>
                      <w:tcPr>
                        <w:tcW w:w="1700" w:type="dxa"/>
                        <w:tcMar>
                          <w:left w:w="103" w:type="dxa"/>
                        </w:tcMar>
                        <w:vAlign w:val="center"/>
                      </w:tcPr>
                      <w:p w:rsidR="00357173" w:rsidRPr="000A70B9" w:rsidRDefault="00357173">
                        <w:pPr>
                          <w:jc w:val="center"/>
                        </w:pPr>
                        <w:r w:rsidRPr="000A70B9">
                          <w:rPr>
                            <w:rFonts w:ascii="Times New Roman" w:hAnsi="Times New Roman" w:cs="Times New Roman"/>
                          </w:rPr>
                          <w:t>0,50</w:t>
                        </w:r>
                      </w:p>
                    </w:tc>
                    <w:tc>
                      <w:tcPr>
                        <w:tcW w:w="1843" w:type="dxa"/>
                        <w:tcMar>
                          <w:left w:w="103" w:type="dxa"/>
                        </w:tcMar>
                        <w:vAlign w:val="center"/>
                      </w:tcPr>
                      <w:p w:rsidR="00357173" w:rsidRPr="000A70B9" w:rsidRDefault="00357173">
                        <w:pPr>
                          <w:jc w:val="center"/>
                        </w:pPr>
                        <w:r w:rsidRPr="000A70B9">
                          <w:rPr>
                            <w:rFonts w:ascii="Times New Roman" w:hAnsi="Times New Roman" w:cs="Times New Roman"/>
                          </w:rPr>
                          <w:t>0,25</w:t>
                        </w:r>
                      </w:p>
                    </w:tc>
                  </w:tr>
                  <w:tr w:rsidR="00357173" w:rsidRPr="000A70B9">
                    <w:tc>
                      <w:tcPr>
                        <w:tcW w:w="5069" w:type="dxa"/>
                        <w:tcMar>
                          <w:left w:w="103" w:type="dxa"/>
                        </w:tcMar>
                      </w:tcPr>
                      <w:p w:rsidR="00357173" w:rsidRPr="000A70B9" w:rsidRDefault="00357173">
                        <w:pPr>
                          <w:jc w:val="both"/>
                        </w:pPr>
                        <w:r w:rsidRPr="000A70B9">
                          <w:rPr>
                            <w:rFonts w:ascii="Times New Roman" w:hAnsi="Times New Roman" w:cs="Times New Roman"/>
                          </w:rPr>
                          <w:t>малоэтажная блокированная застройка (1-3 этажа)</w:t>
                        </w:r>
                      </w:p>
                    </w:tc>
                    <w:tc>
                      <w:tcPr>
                        <w:tcW w:w="1701" w:type="dxa"/>
                        <w:tcMar>
                          <w:left w:w="103" w:type="dxa"/>
                        </w:tcMar>
                        <w:vAlign w:val="center"/>
                      </w:tcPr>
                      <w:p w:rsidR="00357173" w:rsidRPr="000A70B9" w:rsidRDefault="00357173">
                        <w:pPr>
                          <w:jc w:val="center"/>
                        </w:pPr>
                        <w:r w:rsidRPr="000A70B9">
                          <w:rPr>
                            <w:rFonts w:ascii="Times New Roman" w:hAnsi="Times New Roman" w:cs="Times New Roman"/>
                          </w:rPr>
                          <w:t>0,60</w:t>
                        </w:r>
                      </w:p>
                    </w:tc>
                    <w:tc>
                      <w:tcPr>
                        <w:tcW w:w="1700" w:type="dxa"/>
                        <w:tcMar>
                          <w:left w:w="103" w:type="dxa"/>
                        </w:tcMar>
                        <w:vAlign w:val="center"/>
                      </w:tcPr>
                      <w:p w:rsidR="00357173" w:rsidRPr="000A70B9" w:rsidRDefault="00357173">
                        <w:pPr>
                          <w:jc w:val="center"/>
                        </w:pPr>
                        <w:r w:rsidRPr="000A70B9">
                          <w:rPr>
                            <w:rFonts w:ascii="Times New Roman" w:hAnsi="Times New Roman" w:cs="Times New Roman"/>
                          </w:rPr>
                          <w:t>0,80</w:t>
                        </w:r>
                      </w:p>
                    </w:tc>
                    <w:tc>
                      <w:tcPr>
                        <w:tcW w:w="1843" w:type="dxa"/>
                        <w:tcMar>
                          <w:left w:w="103" w:type="dxa"/>
                        </w:tcMar>
                        <w:vAlign w:val="center"/>
                      </w:tcPr>
                      <w:p w:rsidR="00357173" w:rsidRPr="000A70B9" w:rsidRDefault="00357173">
                        <w:pPr>
                          <w:jc w:val="center"/>
                        </w:pPr>
                        <w:r w:rsidRPr="000A70B9">
                          <w:rPr>
                            <w:rFonts w:ascii="Times New Roman" w:hAnsi="Times New Roman" w:cs="Times New Roman"/>
                          </w:rPr>
                          <w:t>0,30</w:t>
                        </w:r>
                      </w:p>
                    </w:tc>
                  </w:tr>
                  <w:tr w:rsidR="00357173" w:rsidRPr="000A70B9">
                    <w:tc>
                      <w:tcPr>
                        <w:tcW w:w="5069" w:type="dxa"/>
                        <w:tcMar>
                          <w:left w:w="103" w:type="dxa"/>
                        </w:tcMar>
                      </w:tcPr>
                      <w:p w:rsidR="00357173" w:rsidRPr="000A70B9" w:rsidRDefault="00357173">
                        <w:pPr>
                          <w:jc w:val="both"/>
                        </w:pPr>
                        <w:r w:rsidRPr="000A70B9">
                          <w:rPr>
                            <w:rFonts w:ascii="Times New Roman" w:hAnsi="Times New Roman" w:cs="Times New Roman"/>
                          </w:rPr>
                          <w:t>индивидуальная застройка домами с участком:</w:t>
                        </w:r>
                      </w:p>
                    </w:tc>
                    <w:tc>
                      <w:tcPr>
                        <w:tcW w:w="1701" w:type="dxa"/>
                        <w:tcMar>
                          <w:left w:w="103" w:type="dxa"/>
                        </w:tcMar>
                        <w:vAlign w:val="center"/>
                      </w:tcPr>
                      <w:p w:rsidR="00357173" w:rsidRPr="000A70B9" w:rsidRDefault="00357173">
                        <w:pPr>
                          <w:jc w:val="center"/>
                          <w:rPr>
                            <w:rFonts w:ascii="Times New Roman" w:hAnsi="Times New Roman" w:cs="Times New Roman"/>
                          </w:rPr>
                        </w:pPr>
                      </w:p>
                      <w:p w:rsidR="00357173" w:rsidRPr="000A70B9" w:rsidRDefault="00357173">
                        <w:pPr>
                          <w:jc w:val="center"/>
                          <w:rPr>
                            <w:rFonts w:ascii="Times New Roman" w:hAnsi="Times New Roman" w:cs="Times New Roman"/>
                          </w:rPr>
                        </w:pPr>
                      </w:p>
                    </w:tc>
                    <w:tc>
                      <w:tcPr>
                        <w:tcW w:w="1700" w:type="dxa"/>
                        <w:tcMar>
                          <w:left w:w="103" w:type="dxa"/>
                        </w:tcMar>
                        <w:vAlign w:val="center"/>
                      </w:tcPr>
                      <w:p w:rsidR="00357173" w:rsidRPr="000A70B9" w:rsidRDefault="00357173">
                        <w:pPr>
                          <w:jc w:val="center"/>
                          <w:rPr>
                            <w:rFonts w:ascii="Times New Roman" w:hAnsi="Times New Roman" w:cs="Times New Roman"/>
                          </w:rPr>
                        </w:pPr>
                      </w:p>
                    </w:tc>
                    <w:tc>
                      <w:tcPr>
                        <w:tcW w:w="1843" w:type="dxa"/>
                        <w:tcMar>
                          <w:left w:w="103" w:type="dxa"/>
                        </w:tcMar>
                        <w:vAlign w:val="center"/>
                      </w:tcPr>
                      <w:p w:rsidR="00357173" w:rsidRPr="000A70B9" w:rsidRDefault="00357173">
                        <w:pPr>
                          <w:rPr>
                            <w:rFonts w:ascii="Times New Roman" w:hAnsi="Times New Roman" w:cs="Times New Roman"/>
                          </w:rPr>
                        </w:pPr>
                      </w:p>
                      <w:p w:rsidR="00357173" w:rsidRPr="000A70B9" w:rsidRDefault="00357173">
                        <w:pPr>
                          <w:jc w:val="center"/>
                          <w:rPr>
                            <w:rFonts w:ascii="Times New Roman" w:hAnsi="Times New Roman" w:cs="Times New Roman"/>
                          </w:rPr>
                        </w:pPr>
                      </w:p>
                    </w:tc>
                  </w:tr>
                  <w:tr w:rsidR="00357173" w:rsidRPr="000A70B9">
                    <w:tc>
                      <w:tcPr>
                        <w:tcW w:w="5069" w:type="dxa"/>
                        <w:tcMar>
                          <w:left w:w="103" w:type="dxa"/>
                        </w:tcMar>
                      </w:tcPr>
                      <w:p w:rsidR="00357173" w:rsidRPr="000A70B9" w:rsidRDefault="00357173">
                        <w:pPr>
                          <w:jc w:val="right"/>
                        </w:pPr>
                        <w:r w:rsidRPr="000A70B9">
                          <w:rPr>
                            <w:rFonts w:ascii="Times New Roman" w:hAnsi="Times New Roman" w:cs="Times New Roman"/>
                          </w:rPr>
                          <w:t>400-600 м</w:t>
                        </w:r>
                        <w:proofErr w:type="gramStart"/>
                        <w:r w:rsidRPr="000A70B9">
                          <w:rPr>
                            <w:rFonts w:ascii="Times New Roman" w:hAnsi="Times New Roman" w:cs="Times New Roman"/>
                            <w:vertAlign w:val="superscript"/>
                          </w:rPr>
                          <w:t>2</w:t>
                        </w:r>
                        <w:proofErr w:type="gramEnd"/>
                        <w:r w:rsidRPr="000A70B9">
                          <w:rPr>
                            <w:rFonts w:ascii="Times New Roman" w:hAnsi="Times New Roman" w:cs="Times New Roman"/>
                          </w:rPr>
                          <w:t>;</w:t>
                        </w:r>
                      </w:p>
                    </w:tc>
                    <w:tc>
                      <w:tcPr>
                        <w:tcW w:w="1701" w:type="dxa"/>
                        <w:tcMar>
                          <w:left w:w="103" w:type="dxa"/>
                        </w:tcMar>
                        <w:vAlign w:val="center"/>
                      </w:tcPr>
                      <w:p w:rsidR="00357173" w:rsidRPr="000A70B9" w:rsidRDefault="00357173">
                        <w:pPr>
                          <w:jc w:val="center"/>
                        </w:pPr>
                        <w:r w:rsidRPr="000A70B9">
                          <w:rPr>
                            <w:rFonts w:ascii="Times New Roman" w:hAnsi="Times New Roman" w:cs="Times New Roman"/>
                          </w:rPr>
                          <w:t>0,10</w:t>
                        </w:r>
                      </w:p>
                    </w:tc>
                    <w:tc>
                      <w:tcPr>
                        <w:tcW w:w="1700" w:type="dxa"/>
                        <w:tcMar>
                          <w:left w:w="103" w:type="dxa"/>
                        </w:tcMar>
                        <w:vAlign w:val="center"/>
                      </w:tcPr>
                      <w:p w:rsidR="00357173" w:rsidRPr="000A70B9" w:rsidRDefault="00357173">
                        <w:pPr>
                          <w:jc w:val="center"/>
                        </w:pPr>
                        <w:r w:rsidRPr="000A70B9">
                          <w:rPr>
                            <w:rFonts w:ascii="Times New Roman" w:hAnsi="Times New Roman" w:cs="Times New Roman"/>
                          </w:rPr>
                          <w:t>0,15</w:t>
                        </w:r>
                      </w:p>
                    </w:tc>
                    <w:tc>
                      <w:tcPr>
                        <w:tcW w:w="1843" w:type="dxa"/>
                        <w:tcMar>
                          <w:left w:w="103" w:type="dxa"/>
                        </w:tcMar>
                      </w:tcPr>
                      <w:p w:rsidR="00357173" w:rsidRPr="000A70B9" w:rsidRDefault="00357173">
                        <w:pPr>
                          <w:jc w:val="center"/>
                        </w:pPr>
                        <w:r w:rsidRPr="000A70B9">
                          <w:rPr>
                            <w:rFonts w:ascii="Times New Roman" w:hAnsi="Times New Roman" w:cs="Times New Roman"/>
                          </w:rPr>
                          <w:t>0,20</w:t>
                        </w:r>
                      </w:p>
                    </w:tc>
                  </w:tr>
                  <w:tr w:rsidR="00357173" w:rsidRPr="000A70B9">
                    <w:tc>
                      <w:tcPr>
                        <w:tcW w:w="5069" w:type="dxa"/>
                        <w:tcMar>
                          <w:left w:w="103" w:type="dxa"/>
                        </w:tcMar>
                      </w:tcPr>
                      <w:p w:rsidR="00357173" w:rsidRPr="000A70B9" w:rsidRDefault="00357173">
                        <w:pPr>
                          <w:jc w:val="right"/>
                        </w:pPr>
                        <w:r w:rsidRPr="000A70B9">
                          <w:rPr>
                            <w:rFonts w:ascii="Times New Roman" w:hAnsi="Times New Roman" w:cs="Times New Roman"/>
                          </w:rPr>
                          <w:t>600-1500 м</w:t>
                        </w:r>
                        <w:proofErr w:type="gramStart"/>
                        <w:r w:rsidRPr="000A70B9">
                          <w:rPr>
                            <w:rFonts w:ascii="Times New Roman" w:hAnsi="Times New Roman" w:cs="Times New Roman"/>
                            <w:vertAlign w:val="superscript"/>
                          </w:rPr>
                          <w:t>2</w:t>
                        </w:r>
                        <w:proofErr w:type="gramEnd"/>
                        <w:r w:rsidRPr="000A70B9">
                          <w:rPr>
                            <w:rFonts w:ascii="Times New Roman" w:hAnsi="Times New Roman" w:cs="Times New Roman"/>
                          </w:rPr>
                          <w:t>;</w:t>
                        </w:r>
                      </w:p>
                    </w:tc>
                    <w:tc>
                      <w:tcPr>
                        <w:tcW w:w="1701" w:type="dxa"/>
                        <w:tcMar>
                          <w:left w:w="103" w:type="dxa"/>
                        </w:tcMar>
                        <w:vAlign w:val="center"/>
                      </w:tcPr>
                      <w:p w:rsidR="00357173" w:rsidRPr="000A70B9" w:rsidRDefault="00357173">
                        <w:pPr>
                          <w:jc w:val="center"/>
                        </w:pPr>
                        <w:r w:rsidRPr="000A70B9">
                          <w:rPr>
                            <w:rFonts w:ascii="Times New Roman" w:hAnsi="Times New Roman" w:cs="Times New Roman"/>
                          </w:rPr>
                          <w:t>0,05</w:t>
                        </w:r>
                      </w:p>
                    </w:tc>
                    <w:tc>
                      <w:tcPr>
                        <w:tcW w:w="1700" w:type="dxa"/>
                        <w:tcMar>
                          <w:left w:w="103" w:type="dxa"/>
                        </w:tcMar>
                        <w:vAlign w:val="center"/>
                      </w:tcPr>
                      <w:p w:rsidR="00357173" w:rsidRPr="000A70B9" w:rsidRDefault="00357173">
                        <w:pPr>
                          <w:jc w:val="center"/>
                        </w:pPr>
                        <w:r w:rsidRPr="000A70B9">
                          <w:rPr>
                            <w:rFonts w:ascii="Times New Roman" w:hAnsi="Times New Roman" w:cs="Times New Roman"/>
                          </w:rPr>
                          <w:t>0,08</w:t>
                        </w:r>
                      </w:p>
                    </w:tc>
                    <w:tc>
                      <w:tcPr>
                        <w:tcW w:w="1843" w:type="dxa"/>
                        <w:tcMar>
                          <w:left w:w="103" w:type="dxa"/>
                        </w:tcMar>
                      </w:tcPr>
                      <w:p w:rsidR="00357173" w:rsidRPr="000A70B9" w:rsidRDefault="00357173">
                        <w:pPr>
                          <w:jc w:val="center"/>
                        </w:pPr>
                        <w:r w:rsidRPr="000A70B9">
                          <w:rPr>
                            <w:rFonts w:ascii="Times New Roman" w:hAnsi="Times New Roman" w:cs="Times New Roman"/>
                          </w:rPr>
                          <w:t>0,20</w:t>
                        </w:r>
                      </w:p>
                    </w:tc>
                  </w:tr>
                  <w:tr w:rsidR="00357173" w:rsidRPr="000A70B9">
                    <w:tc>
                      <w:tcPr>
                        <w:tcW w:w="5069" w:type="dxa"/>
                        <w:tcMar>
                          <w:left w:w="103" w:type="dxa"/>
                        </w:tcMar>
                      </w:tcPr>
                      <w:p w:rsidR="00357173" w:rsidRPr="000A70B9" w:rsidRDefault="00357173">
                        <w:pPr>
                          <w:jc w:val="right"/>
                        </w:pPr>
                        <w:r w:rsidRPr="000A70B9">
                          <w:rPr>
                            <w:rFonts w:ascii="Times New Roman" w:hAnsi="Times New Roman" w:cs="Times New Roman"/>
                          </w:rPr>
                          <w:t>более 1500 м</w:t>
                        </w:r>
                        <w:proofErr w:type="gramStart"/>
                        <w:r w:rsidRPr="000A70B9">
                          <w:rPr>
                            <w:rFonts w:ascii="Times New Roman" w:hAnsi="Times New Roman" w:cs="Times New Roman"/>
                            <w:vertAlign w:val="superscript"/>
                          </w:rPr>
                          <w:t>2</w:t>
                        </w:r>
                        <w:proofErr w:type="gramEnd"/>
                        <w:r w:rsidRPr="000A70B9">
                          <w:rPr>
                            <w:rFonts w:ascii="Times New Roman" w:hAnsi="Times New Roman" w:cs="Times New Roman"/>
                          </w:rPr>
                          <w:t>.</w:t>
                        </w:r>
                      </w:p>
                    </w:tc>
                    <w:tc>
                      <w:tcPr>
                        <w:tcW w:w="1701" w:type="dxa"/>
                        <w:tcMar>
                          <w:left w:w="103" w:type="dxa"/>
                        </w:tcMar>
                        <w:vAlign w:val="center"/>
                      </w:tcPr>
                      <w:p w:rsidR="00357173" w:rsidRPr="000A70B9" w:rsidRDefault="00357173">
                        <w:pPr>
                          <w:jc w:val="center"/>
                        </w:pPr>
                        <w:r w:rsidRPr="000A70B9">
                          <w:rPr>
                            <w:rFonts w:ascii="Times New Roman" w:hAnsi="Times New Roman" w:cs="Times New Roman"/>
                          </w:rPr>
                          <w:t>0,04</w:t>
                        </w:r>
                      </w:p>
                    </w:tc>
                    <w:tc>
                      <w:tcPr>
                        <w:tcW w:w="1700" w:type="dxa"/>
                        <w:tcMar>
                          <w:left w:w="103" w:type="dxa"/>
                        </w:tcMar>
                        <w:vAlign w:val="center"/>
                      </w:tcPr>
                      <w:p w:rsidR="00357173" w:rsidRPr="000A70B9" w:rsidRDefault="00357173">
                        <w:pPr>
                          <w:jc w:val="center"/>
                        </w:pPr>
                        <w:r w:rsidRPr="000A70B9">
                          <w:rPr>
                            <w:rFonts w:ascii="Times New Roman" w:hAnsi="Times New Roman" w:cs="Times New Roman"/>
                          </w:rPr>
                          <w:t>0,06</w:t>
                        </w:r>
                      </w:p>
                    </w:tc>
                    <w:tc>
                      <w:tcPr>
                        <w:tcW w:w="1843" w:type="dxa"/>
                        <w:tcMar>
                          <w:left w:w="103" w:type="dxa"/>
                        </w:tcMar>
                      </w:tcPr>
                      <w:p w:rsidR="00357173" w:rsidRPr="000A70B9" w:rsidRDefault="00357173">
                        <w:pPr>
                          <w:jc w:val="center"/>
                          <w:rPr>
                            <w:rFonts w:ascii="Times New Roman" w:hAnsi="Times New Roman" w:cs="Times New Roman"/>
                          </w:rPr>
                        </w:pPr>
                      </w:p>
                    </w:tc>
                  </w:tr>
                </w:tbl>
                <w:p w:rsidR="00357173" w:rsidRDefault="00357173"/>
              </w:txbxContent>
            </v:textbox>
            <w10:wrap type="square" anchorx="margin"/>
          </v:rect>
        </w:pict>
      </w:r>
    </w:p>
    <w:p w:rsidR="009715FD" w:rsidRDefault="009715FD" w:rsidP="00E90FC5">
      <w:pPr>
        <w:pStyle w:val="a8"/>
        <w:numPr>
          <w:ilvl w:val="0"/>
          <w:numId w:val="7"/>
        </w:numPr>
        <w:spacing w:after="0"/>
        <w:jc w:val="both"/>
        <w:rPr>
          <w:rFonts w:ascii="Times New Roman" w:hAnsi="Times New Roman" w:cs="Times New Roman"/>
          <w:sz w:val="20"/>
          <w:szCs w:val="20"/>
        </w:rPr>
      </w:pPr>
      <w:r>
        <w:rPr>
          <w:rFonts w:ascii="Times New Roman" w:hAnsi="Times New Roman" w:cs="Times New Roman"/>
          <w:sz w:val="20"/>
          <w:szCs w:val="20"/>
        </w:rPr>
        <w:t>Коэффициент застройки (процент застроенной территории) - отношение суммы площадей застройки всех зданий и сооружений к площади земельного участка</w:t>
      </w:r>
      <w:proofErr w:type="gramStart"/>
      <w:r>
        <w:rPr>
          <w:rFonts w:ascii="Times New Roman" w:hAnsi="Times New Roman" w:cs="Times New Roman"/>
          <w:sz w:val="20"/>
          <w:szCs w:val="20"/>
        </w:rPr>
        <w:t>, %;</w:t>
      </w:r>
      <w:proofErr w:type="gramEnd"/>
    </w:p>
    <w:p w:rsidR="009715FD" w:rsidRDefault="009715FD" w:rsidP="00E90FC5">
      <w:pPr>
        <w:pStyle w:val="a8"/>
        <w:numPr>
          <w:ilvl w:val="0"/>
          <w:numId w:val="7"/>
        </w:numPr>
        <w:spacing w:after="0"/>
        <w:jc w:val="both"/>
        <w:rPr>
          <w:rFonts w:ascii="Times New Roman" w:hAnsi="Times New Roman" w:cs="Times New Roman"/>
          <w:sz w:val="20"/>
          <w:szCs w:val="20"/>
        </w:rPr>
      </w:pPr>
      <w:r>
        <w:rPr>
          <w:rFonts w:ascii="Times New Roman" w:hAnsi="Times New Roman" w:cs="Times New Roman"/>
          <w:sz w:val="20"/>
          <w:szCs w:val="20"/>
        </w:rPr>
        <w:t>Коэффициент «брутто» (показатель плотности застройки «брутто») - отношение общей площади всех этажей зданий и сооружений к площади квартала с учетом дополнительно необходимых по расчету учреждений и предприятий повседневного обслуживания, м</w:t>
      </w:r>
      <w:proofErr w:type="gramStart"/>
      <w:r>
        <w:rPr>
          <w:rFonts w:ascii="Times New Roman" w:hAnsi="Times New Roman" w:cs="Times New Roman"/>
          <w:sz w:val="20"/>
          <w:szCs w:val="20"/>
          <w:vertAlign w:val="superscript"/>
        </w:rPr>
        <w:t>2</w:t>
      </w:r>
      <w:proofErr w:type="gramEnd"/>
      <w:r>
        <w:rPr>
          <w:rFonts w:ascii="Times New Roman" w:hAnsi="Times New Roman" w:cs="Times New Roman"/>
          <w:sz w:val="20"/>
          <w:szCs w:val="20"/>
        </w:rPr>
        <w:t>/га;</w:t>
      </w:r>
    </w:p>
    <w:p w:rsidR="009715FD" w:rsidRDefault="009715FD" w:rsidP="00E90FC5">
      <w:pPr>
        <w:ind w:firstLine="709"/>
        <w:jc w:val="both"/>
        <w:rPr>
          <w:rFonts w:ascii="Times New Roman" w:hAnsi="Times New Roman" w:cs="Times New Roman"/>
          <w:sz w:val="20"/>
          <w:szCs w:val="20"/>
        </w:rPr>
      </w:pPr>
      <w:r>
        <w:rPr>
          <w:rFonts w:ascii="Times New Roman" w:hAnsi="Times New Roman" w:cs="Times New Roman"/>
          <w:sz w:val="20"/>
          <w:szCs w:val="20"/>
        </w:rPr>
        <w:t>3. Коэффициент «нетто» (показатель плотности застройки «нетто») - отношение общей площади всех жилых этажей зданий к площади жилой территории квартала с учетом площадок различного назначения необходимых для обслуживания (подъезды, стоянки, озеленение)</w:t>
      </w:r>
    </w:p>
    <w:p w:rsidR="009715FD" w:rsidRDefault="009715FD" w:rsidP="00E90FC5">
      <w:pPr>
        <w:ind w:firstLine="709"/>
        <w:jc w:val="both"/>
        <w:rPr>
          <w:rFonts w:ascii="Times New Roman" w:hAnsi="Times New Roman" w:cs="Times New Roman"/>
        </w:rPr>
      </w:pP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2.3.9. Расчетная плотность населения на территории жилых зон сельского населенного пункта</w:t>
      </w:r>
    </w:p>
    <w:p w:rsidR="009715FD" w:rsidRDefault="009715FD" w:rsidP="00E90FC5">
      <w:pPr>
        <w:pStyle w:val="21"/>
        <w:jc w:val="both"/>
        <w:rPr>
          <w:rFonts w:ascii="Times New Roman" w:hAnsi="Times New Roman" w:cs="Times New Roman"/>
        </w:rPr>
      </w:pPr>
      <w:r>
        <w:rPr>
          <w:rFonts w:ascii="Times New Roman" w:hAnsi="Times New Roman" w:cs="Times New Roman"/>
        </w:rPr>
        <w:t>Таблица 6</w:t>
      </w:r>
    </w:p>
    <w:tbl>
      <w:tblPr>
        <w:tblW w:w="10268"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3516"/>
        <w:gridCol w:w="992"/>
        <w:gridCol w:w="977"/>
        <w:gridCol w:w="976"/>
        <w:gridCol w:w="977"/>
        <w:gridCol w:w="976"/>
        <w:gridCol w:w="977"/>
        <w:gridCol w:w="877"/>
      </w:tblGrid>
      <w:tr w:rsidR="009715FD" w:rsidRPr="000A70B9">
        <w:trPr>
          <w:cantSplit/>
        </w:trPr>
        <w:tc>
          <w:tcPr>
            <w:tcW w:w="4506" w:type="dxa"/>
            <w:gridSpan w:val="2"/>
            <w:vMerge w:val="restart"/>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Тип застройки </w:t>
            </w:r>
          </w:p>
        </w:tc>
        <w:tc>
          <w:tcPr>
            <w:tcW w:w="5760" w:type="dxa"/>
            <w:gridSpan w:val="6"/>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Плотность населения, чел/</w:t>
            </w:r>
            <w:proofErr w:type="gramStart"/>
            <w:r w:rsidRPr="000A70B9">
              <w:rPr>
                <w:rFonts w:ascii="Times New Roman" w:hAnsi="Times New Roman" w:cs="Times New Roman"/>
              </w:rPr>
              <w:t>га</w:t>
            </w:r>
            <w:proofErr w:type="gramEnd"/>
            <w:r w:rsidRPr="000A70B9">
              <w:rPr>
                <w:rFonts w:ascii="Times New Roman" w:hAnsi="Times New Roman" w:cs="Times New Roman"/>
              </w:rPr>
              <w:t>, при среднем размере семьи, чел.</w:t>
            </w:r>
          </w:p>
        </w:tc>
      </w:tr>
      <w:tr w:rsidR="009715FD" w:rsidRPr="000A70B9">
        <w:trPr>
          <w:cantSplit/>
        </w:trPr>
        <w:tc>
          <w:tcPr>
            <w:tcW w:w="4506" w:type="dxa"/>
            <w:gridSpan w:val="2"/>
            <w:vMerge/>
            <w:tcMar>
              <w:left w:w="103" w:type="dxa"/>
            </w:tcMar>
            <w:vAlign w:val="center"/>
          </w:tcPr>
          <w:p w:rsidR="009715FD" w:rsidRPr="000A70B9" w:rsidRDefault="009715FD" w:rsidP="00E90FC5">
            <w:pPr>
              <w:jc w:val="both"/>
              <w:rPr>
                <w:rFonts w:ascii="Times New Roman" w:hAnsi="Times New Roman" w:cs="Times New Roman"/>
              </w:rPr>
            </w:pPr>
          </w:p>
        </w:tc>
        <w:tc>
          <w:tcPr>
            <w:tcW w:w="97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97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97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c>
          <w:tcPr>
            <w:tcW w:w="97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97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4,5</w:t>
            </w:r>
          </w:p>
        </w:tc>
        <w:tc>
          <w:tcPr>
            <w:tcW w:w="877"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r>
      <w:tr w:rsidR="009715FD" w:rsidRPr="000A70B9">
        <w:trPr>
          <w:cantSplit/>
        </w:trPr>
        <w:tc>
          <w:tcPr>
            <w:tcW w:w="3514" w:type="dxa"/>
            <w:vMerge w:val="restart"/>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Застройка объектами индивидуального жилищного строительства с участками при доме, м</w:t>
            </w:r>
            <w:proofErr w:type="gramStart"/>
            <w:r w:rsidRPr="000A70B9">
              <w:rPr>
                <w:rFonts w:ascii="Times New Roman" w:hAnsi="Times New Roman" w:cs="Times New Roman"/>
              </w:rPr>
              <w:t>2</w:t>
            </w:r>
            <w:proofErr w:type="gramEnd"/>
          </w:p>
          <w:p w:rsidR="009715FD" w:rsidRPr="000A70B9" w:rsidRDefault="009715FD" w:rsidP="00E90FC5">
            <w:pPr>
              <w:jc w:val="both"/>
              <w:rPr>
                <w:rFonts w:ascii="Times New Roman" w:hAnsi="Times New Roman" w:cs="Times New Roman"/>
              </w:rPr>
            </w:pPr>
          </w:p>
        </w:tc>
        <w:tc>
          <w:tcPr>
            <w:tcW w:w="99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2000-2500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12</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14</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16</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18</w:t>
            </w:r>
          </w:p>
        </w:tc>
        <w:tc>
          <w:tcPr>
            <w:tcW w:w="87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r>
      <w:tr w:rsidR="009715FD" w:rsidRPr="000A70B9">
        <w:trPr>
          <w:cantSplit/>
        </w:trPr>
        <w:tc>
          <w:tcPr>
            <w:tcW w:w="3514" w:type="dxa"/>
            <w:vMerge/>
            <w:tcMar>
              <w:left w:w="103" w:type="dxa"/>
            </w:tcMar>
          </w:tcPr>
          <w:p w:rsidR="009715FD" w:rsidRPr="000A70B9" w:rsidRDefault="009715FD" w:rsidP="00E90FC5">
            <w:pPr>
              <w:jc w:val="both"/>
              <w:rPr>
                <w:rFonts w:ascii="Times New Roman" w:hAnsi="Times New Roman" w:cs="Times New Roman"/>
              </w:rPr>
            </w:pPr>
          </w:p>
        </w:tc>
        <w:tc>
          <w:tcPr>
            <w:tcW w:w="99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1500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13</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17</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22</w:t>
            </w:r>
          </w:p>
        </w:tc>
        <w:tc>
          <w:tcPr>
            <w:tcW w:w="87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r>
      <w:tr w:rsidR="009715FD" w:rsidRPr="000A70B9">
        <w:trPr>
          <w:cantSplit/>
        </w:trPr>
        <w:tc>
          <w:tcPr>
            <w:tcW w:w="3514" w:type="dxa"/>
            <w:vMerge/>
            <w:tcMar>
              <w:left w:w="103" w:type="dxa"/>
            </w:tcMar>
          </w:tcPr>
          <w:p w:rsidR="009715FD" w:rsidRPr="000A70B9" w:rsidRDefault="009715FD" w:rsidP="00E90FC5">
            <w:pPr>
              <w:jc w:val="both"/>
              <w:rPr>
                <w:rFonts w:ascii="Times New Roman" w:hAnsi="Times New Roman" w:cs="Times New Roman"/>
              </w:rPr>
            </w:pPr>
          </w:p>
        </w:tc>
        <w:tc>
          <w:tcPr>
            <w:tcW w:w="99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1200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17</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21</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23</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87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32</w:t>
            </w:r>
          </w:p>
        </w:tc>
      </w:tr>
      <w:tr w:rsidR="009715FD" w:rsidRPr="000A70B9">
        <w:trPr>
          <w:cantSplit/>
        </w:trPr>
        <w:tc>
          <w:tcPr>
            <w:tcW w:w="3514" w:type="dxa"/>
            <w:vMerge/>
            <w:tcMar>
              <w:left w:w="103" w:type="dxa"/>
            </w:tcMar>
          </w:tcPr>
          <w:p w:rsidR="009715FD" w:rsidRPr="000A70B9" w:rsidRDefault="009715FD" w:rsidP="00E90FC5">
            <w:pPr>
              <w:jc w:val="both"/>
              <w:rPr>
                <w:rFonts w:ascii="Times New Roman" w:hAnsi="Times New Roman" w:cs="Times New Roman"/>
              </w:rPr>
            </w:pPr>
          </w:p>
        </w:tc>
        <w:tc>
          <w:tcPr>
            <w:tcW w:w="99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24</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32</w:t>
            </w:r>
          </w:p>
        </w:tc>
        <w:tc>
          <w:tcPr>
            <w:tcW w:w="87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r>
      <w:tr w:rsidR="009715FD" w:rsidRPr="000A70B9">
        <w:trPr>
          <w:cantSplit/>
        </w:trPr>
        <w:tc>
          <w:tcPr>
            <w:tcW w:w="3514" w:type="dxa"/>
            <w:vMerge/>
            <w:tcMar>
              <w:left w:w="103" w:type="dxa"/>
            </w:tcMar>
          </w:tcPr>
          <w:p w:rsidR="009715FD" w:rsidRPr="000A70B9" w:rsidRDefault="009715FD" w:rsidP="00E90FC5">
            <w:pPr>
              <w:jc w:val="both"/>
              <w:rPr>
                <w:rFonts w:ascii="Times New Roman" w:hAnsi="Times New Roman" w:cs="Times New Roman"/>
              </w:rPr>
            </w:pPr>
          </w:p>
        </w:tc>
        <w:tc>
          <w:tcPr>
            <w:tcW w:w="99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800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33</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38</w:t>
            </w:r>
          </w:p>
        </w:tc>
        <w:tc>
          <w:tcPr>
            <w:tcW w:w="87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42</w:t>
            </w:r>
          </w:p>
        </w:tc>
      </w:tr>
      <w:tr w:rsidR="009715FD" w:rsidRPr="000A70B9">
        <w:trPr>
          <w:cantSplit/>
        </w:trPr>
        <w:tc>
          <w:tcPr>
            <w:tcW w:w="3514" w:type="dxa"/>
            <w:vMerge/>
            <w:tcMar>
              <w:left w:w="103" w:type="dxa"/>
            </w:tcMar>
          </w:tcPr>
          <w:p w:rsidR="009715FD" w:rsidRPr="000A70B9" w:rsidRDefault="009715FD" w:rsidP="00E90FC5">
            <w:pPr>
              <w:jc w:val="both"/>
              <w:rPr>
                <w:rFonts w:ascii="Times New Roman" w:hAnsi="Times New Roman" w:cs="Times New Roman"/>
              </w:rPr>
            </w:pPr>
          </w:p>
        </w:tc>
        <w:tc>
          <w:tcPr>
            <w:tcW w:w="99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600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33</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41</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44</w:t>
            </w:r>
          </w:p>
        </w:tc>
        <w:tc>
          <w:tcPr>
            <w:tcW w:w="87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48</w:t>
            </w:r>
          </w:p>
        </w:tc>
      </w:tr>
      <w:tr w:rsidR="009715FD" w:rsidRPr="000A70B9">
        <w:trPr>
          <w:cantSplit/>
        </w:trPr>
        <w:tc>
          <w:tcPr>
            <w:tcW w:w="3514" w:type="dxa"/>
            <w:vMerge/>
            <w:tcMar>
              <w:left w:w="103" w:type="dxa"/>
            </w:tcMar>
          </w:tcPr>
          <w:p w:rsidR="009715FD" w:rsidRPr="000A70B9" w:rsidRDefault="009715FD" w:rsidP="00E90FC5">
            <w:pPr>
              <w:jc w:val="both"/>
              <w:rPr>
                <w:rFonts w:ascii="Times New Roman" w:hAnsi="Times New Roman" w:cs="Times New Roman"/>
              </w:rPr>
            </w:pPr>
          </w:p>
        </w:tc>
        <w:tc>
          <w:tcPr>
            <w:tcW w:w="99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44</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45</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87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54</w:t>
            </w:r>
          </w:p>
        </w:tc>
      </w:tr>
      <w:tr w:rsidR="009715FD" w:rsidRPr="000A70B9">
        <w:trPr>
          <w:cantSplit/>
        </w:trPr>
        <w:tc>
          <w:tcPr>
            <w:tcW w:w="3514" w:type="dxa"/>
            <w:vMerge w:val="restart"/>
            <w:tcMar>
              <w:left w:w="103" w:type="dxa"/>
            </w:tcMar>
          </w:tcPr>
          <w:p w:rsidR="009715FD" w:rsidRPr="000A70B9" w:rsidRDefault="009715FD" w:rsidP="00E90FC5">
            <w:pPr>
              <w:jc w:val="both"/>
              <w:rPr>
                <w:rFonts w:ascii="Times New Roman" w:hAnsi="Times New Roman" w:cs="Times New Roman"/>
                <w:spacing w:val="-6"/>
              </w:rPr>
            </w:pPr>
            <w:r w:rsidRPr="000A70B9">
              <w:rPr>
                <w:rFonts w:ascii="Times New Roman" w:hAnsi="Times New Roman" w:cs="Times New Roman"/>
                <w:spacing w:val="-6"/>
              </w:rPr>
              <w:t>Малоэтажная жилая застройка без участков при квартире с числом этажей</w:t>
            </w:r>
          </w:p>
        </w:tc>
        <w:tc>
          <w:tcPr>
            <w:tcW w:w="99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130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87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r>
      <w:tr w:rsidR="009715FD" w:rsidRPr="000A70B9">
        <w:trPr>
          <w:cantSplit/>
        </w:trPr>
        <w:tc>
          <w:tcPr>
            <w:tcW w:w="3514" w:type="dxa"/>
            <w:vMerge/>
            <w:tcMar>
              <w:left w:w="103" w:type="dxa"/>
            </w:tcMar>
          </w:tcPr>
          <w:p w:rsidR="009715FD" w:rsidRPr="000A70B9" w:rsidRDefault="009715FD" w:rsidP="00E90FC5">
            <w:pPr>
              <w:jc w:val="both"/>
              <w:rPr>
                <w:rFonts w:ascii="Times New Roman" w:hAnsi="Times New Roman" w:cs="Times New Roman"/>
              </w:rPr>
            </w:pPr>
          </w:p>
        </w:tc>
        <w:tc>
          <w:tcPr>
            <w:tcW w:w="99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87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r>
      <w:tr w:rsidR="009715FD" w:rsidRPr="000A70B9">
        <w:trPr>
          <w:cantSplit/>
        </w:trPr>
        <w:tc>
          <w:tcPr>
            <w:tcW w:w="3514" w:type="dxa"/>
            <w:vMerge/>
            <w:tcMar>
              <w:left w:w="103" w:type="dxa"/>
            </w:tcMar>
          </w:tcPr>
          <w:p w:rsidR="009715FD" w:rsidRPr="000A70B9" w:rsidRDefault="009715FD" w:rsidP="00E90FC5">
            <w:pPr>
              <w:jc w:val="both"/>
              <w:rPr>
                <w:rFonts w:ascii="Times New Roman" w:hAnsi="Times New Roman" w:cs="Times New Roman"/>
              </w:rPr>
            </w:pPr>
          </w:p>
        </w:tc>
        <w:tc>
          <w:tcPr>
            <w:tcW w:w="99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170</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97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97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87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r>
    </w:tbl>
    <w:p w:rsidR="009715FD" w:rsidRDefault="009715FD" w:rsidP="00E90FC5">
      <w:pPr>
        <w:jc w:val="both"/>
        <w:rPr>
          <w:rFonts w:ascii="Times New Roman" w:hAnsi="Times New Roman" w:cs="Times New Roman"/>
        </w:rPr>
      </w:pPr>
    </w:p>
    <w:p w:rsidR="009715FD" w:rsidRDefault="009715FD" w:rsidP="00E90FC5">
      <w:pPr>
        <w:pStyle w:val="3"/>
        <w:spacing w:before="0"/>
        <w:ind w:firstLine="708"/>
        <w:jc w:val="both"/>
        <w:rPr>
          <w:rFonts w:ascii="Times New Roman" w:hAnsi="Times New Roman"/>
          <w:b w:val="0"/>
          <w:color w:val="00000A"/>
        </w:rPr>
      </w:pPr>
      <w:r>
        <w:rPr>
          <w:rFonts w:ascii="Times New Roman" w:hAnsi="Times New Roman"/>
          <w:b w:val="0"/>
          <w:color w:val="00000A"/>
        </w:rPr>
        <w:t>2.3.10. Расстояние до красной линии от построек на приусадебном земельном участке</w:t>
      </w:r>
    </w:p>
    <w:p w:rsidR="009715FD" w:rsidRDefault="009715FD" w:rsidP="00E90FC5">
      <w:pPr>
        <w:jc w:val="both"/>
      </w:pPr>
    </w:p>
    <w:p w:rsidR="009715FD" w:rsidRDefault="009715FD" w:rsidP="00E90FC5">
      <w:pPr>
        <w:jc w:val="both"/>
        <w:rPr>
          <w:rFonts w:ascii="Times New Roman" w:hAnsi="Times New Roman" w:cs="Times New Roman"/>
        </w:rPr>
      </w:pPr>
      <w:r>
        <w:rPr>
          <w:rFonts w:ascii="Times New Roman" w:hAnsi="Times New Roman" w:cs="Times New Roman"/>
        </w:rPr>
        <w:t>Таблица 7</w:t>
      </w:r>
    </w:p>
    <w:tbl>
      <w:tblPr>
        <w:tblW w:w="10273"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5924"/>
        <w:gridCol w:w="2221"/>
        <w:gridCol w:w="2128"/>
      </w:tblGrid>
      <w:tr w:rsidR="009715FD" w:rsidRPr="000A70B9">
        <w:trPr>
          <w:cantSplit/>
          <w:trHeight w:hRule="exact" w:val="613"/>
        </w:trPr>
        <w:tc>
          <w:tcPr>
            <w:tcW w:w="5924" w:type="dxa"/>
            <w:vMerge w:val="restart"/>
            <w:tcMar>
              <w:left w:w="103" w:type="dxa"/>
            </w:tcMar>
            <w:vAlign w:val="center"/>
          </w:tcPr>
          <w:p w:rsidR="009715FD" w:rsidRPr="000A70B9" w:rsidRDefault="009715FD" w:rsidP="00E90FC5">
            <w:pPr>
              <w:jc w:val="both"/>
              <w:rPr>
                <w:rFonts w:ascii="Times New Roman" w:hAnsi="Times New Roman" w:cs="Times New Roman"/>
              </w:rPr>
            </w:pPr>
          </w:p>
        </w:tc>
        <w:tc>
          <w:tcPr>
            <w:tcW w:w="4349" w:type="dxa"/>
            <w:gridSpan w:val="2"/>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Расстояние от красной линии (не менее)</w:t>
            </w:r>
          </w:p>
        </w:tc>
      </w:tr>
      <w:tr w:rsidR="009715FD" w:rsidRPr="000A70B9">
        <w:trPr>
          <w:cantSplit/>
        </w:trPr>
        <w:tc>
          <w:tcPr>
            <w:tcW w:w="5924" w:type="dxa"/>
            <w:vMerge/>
            <w:tcMar>
              <w:left w:w="103" w:type="dxa"/>
            </w:tcMar>
            <w:vAlign w:val="center"/>
          </w:tcPr>
          <w:p w:rsidR="009715FD" w:rsidRPr="000A70B9" w:rsidRDefault="009715FD" w:rsidP="00E90FC5">
            <w:pPr>
              <w:jc w:val="both"/>
              <w:rPr>
                <w:rFonts w:ascii="Times New Roman" w:hAnsi="Times New Roman" w:cs="Times New Roman"/>
              </w:rPr>
            </w:pPr>
          </w:p>
        </w:tc>
        <w:tc>
          <w:tcPr>
            <w:tcW w:w="222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улиц </w:t>
            </w:r>
          </w:p>
        </w:tc>
        <w:tc>
          <w:tcPr>
            <w:tcW w:w="212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проездов</w:t>
            </w:r>
          </w:p>
        </w:tc>
      </w:tr>
      <w:tr w:rsidR="009715FD" w:rsidRPr="000A70B9">
        <w:tc>
          <w:tcPr>
            <w:tcW w:w="592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от усадебного, </w:t>
            </w:r>
            <w:proofErr w:type="spellStart"/>
            <w:proofErr w:type="gramStart"/>
            <w:r w:rsidRPr="000A70B9">
              <w:rPr>
                <w:rFonts w:ascii="Times New Roman" w:hAnsi="Times New Roman" w:cs="Times New Roman"/>
              </w:rPr>
              <w:t>одно-двухквартирного</w:t>
            </w:r>
            <w:proofErr w:type="spellEnd"/>
            <w:proofErr w:type="gramEnd"/>
            <w:r w:rsidRPr="000A70B9">
              <w:rPr>
                <w:rFonts w:ascii="Times New Roman" w:hAnsi="Times New Roman" w:cs="Times New Roman"/>
              </w:rPr>
              <w:t xml:space="preserve"> и блокированного дома</w:t>
            </w:r>
          </w:p>
        </w:tc>
        <w:tc>
          <w:tcPr>
            <w:tcW w:w="222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212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r>
      <w:tr w:rsidR="009715FD" w:rsidRPr="000A70B9">
        <w:tc>
          <w:tcPr>
            <w:tcW w:w="592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от хозяйственных построек </w:t>
            </w:r>
          </w:p>
        </w:tc>
        <w:tc>
          <w:tcPr>
            <w:tcW w:w="222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212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r>
    </w:tbl>
    <w:p w:rsidR="009715FD" w:rsidRDefault="009715FD" w:rsidP="00E90FC5">
      <w:pPr>
        <w:jc w:val="both"/>
        <w:rPr>
          <w:rFonts w:ascii="Times New Roman" w:hAnsi="Times New Roman" w:cs="Times New Roman"/>
        </w:rPr>
      </w:pPr>
    </w:p>
    <w:p w:rsidR="009715FD" w:rsidRDefault="009715FD" w:rsidP="00E90FC5">
      <w:pPr>
        <w:pStyle w:val="a8"/>
        <w:spacing w:after="0"/>
        <w:ind w:firstLine="708"/>
        <w:jc w:val="both"/>
        <w:rPr>
          <w:rFonts w:ascii="Times New Roman" w:hAnsi="Times New Roman" w:cs="Times New Roman"/>
        </w:rPr>
      </w:pPr>
      <w:r>
        <w:rPr>
          <w:rFonts w:ascii="Times New Roman" w:hAnsi="Times New Roman" w:cs="Times New Roman"/>
        </w:rPr>
        <w:t xml:space="preserve">2.3.11. Расстояние между жилыми домами* </w:t>
      </w: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Таблица 8</w:t>
      </w:r>
    </w:p>
    <w:tbl>
      <w:tblPr>
        <w:tblW w:w="10377"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2805"/>
        <w:gridCol w:w="3061"/>
        <w:gridCol w:w="4511"/>
      </w:tblGrid>
      <w:tr w:rsidR="009715FD" w:rsidRPr="000A70B9">
        <w:tc>
          <w:tcPr>
            <w:tcW w:w="280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Высота дома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(количество этажей)</w:t>
            </w:r>
          </w:p>
        </w:tc>
        <w:tc>
          <w:tcPr>
            <w:tcW w:w="306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между длинными сторонами зданий (не менее), </w:t>
            </w:r>
            <w:proofErr w:type="gramStart"/>
            <w:r w:rsidRPr="000A70B9">
              <w:rPr>
                <w:rFonts w:ascii="Times New Roman" w:hAnsi="Times New Roman" w:cs="Times New Roman"/>
              </w:rPr>
              <w:t>м</w:t>
            </w:r>
            <w:proofErr w:type="gramEnd"/>
          </w:p>
        </w:tc>
        <w:tc>
          <w:tcPr>
            <w:tcW w:w="4511"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Расстояние между длинными сторонами и торцами зданий с окнами из жилых комнат</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(не менее), </w:t>
            </w:r>
            <w:proofErr w:type="gramStart"/>
            <w:r w:rsidRPr="000A70B9">
              <w:rPr>
                <w:rFonts w:ascii="Times New Roman" w:hAnsi="Times New Roman" w:cs="Times New Roman"/>
              </w:rPr>
              <w:t>м</w:t>
            </w:r>
            <w:proofErr w:type="gramEnd"/>
            <w:r w:rsidRPr="000A70B9">
              <w:rPr>
                <w:rFonts w:ascii="Times New Roman" w:hAnsi="Times New Roman" w:cs="Times New Roman"/>
              </w:rPr>
              <w:t xml:space="preserve"> </w:t>
            </w:r>
          </w:p>
        </w:tc>
      </w:tr>
      <w:tr w:rsidR="009715FD" w:rsidRPr="000A70B9">
        <w:trPr>
          <w:cantSplit/>
          <w:trHeight w:hRule="exact" w:val="493"/>
        </w:trPr>
        <w:tc>
          <w:tcPr>
            <w:tcW w:w="280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2-3</w:t>
            </w:r>
          </w:p>
        </w:tc>
        <w:tc>
          <w:tcPr>
            <w:tcW w:w="306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4511" w:type="dxa"/>
            <w:vMerge w:val="restart"/>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r w:rsidR="009715FD" w:rsidRPr="000A70B9">
        <w:trPr>
          <w:cantSplit/>
          <w:trHeight w:hRule="exact" w:val="429"/>
        </w:trPr>
        <w:tc>
          <w:tcPr>
            <w:tcW w:w="280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 и более</w:t>
            </w:r>
          </w:p>
        </w:tc>
        <w:tc>
          <w:tcPr>
            <w:tcW w:w="306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4511" w:type="dxa"/>
            <w:vMerge/>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r>
    </w:tbl>
    <w:p w:rsidR="009715FD" w:rsidRDefault="009715FD" w:rsidP="00E90FC5">
      <w:pPr>
        <w:pStyle w:val="a7"/>
        <w:spacing w:after="0"/>
        <w:jc w:val="both"/>
      </w:pPr>
      <w:r>
        <w:rPr>
          <w:sz w:val="20"/>
        </w:rPr>
        <w:t>* - расстояния между зданиями следует принимать на основе расчетов инсоляции и освещенности, учета противопожарных требований и бытовых разрывов</w:t>
      </w:r>
      <w:r>
        <w:t>.</w:t>
      </w:r>
    </w:p>
    <w:p w:rsidR="009715FD" w:rsidRDefault="009715FD" w:rsidP="00E90FC5">
      <w:pPr>
        <w:pStyle w:val="a7"/>
        <w:spacing w:after="0"/>
        <w:jc w:val="both"/>
      </w:pPr>
    </w:p>
    <w:p w:rsidR="009715FD" w:rsidRDefault="009715FD" w:rsidP="00E90FC5">
      <w:pPr>
        <w:pStyle w:val="a8"/>
        <w:spacing w:after="0"/>
        <w:ind w:firstLine="708"/>
        <w:jc w:val="both"/>
        <w:rPr>
          <w:rFonts w:ascii="Times New Roman" w:hAnsi="Times New Roman" w:cs="Times New Roman"/>
        </w:rPr>
      </w:pPr>
      <w:r>
        <w:rPr>
          <w:rFonts w:ascii="Times New Roman" w:hAnsi="Times New Roman" w:cs="Times New Roman"/>
        </w:rPr>
        <w:t>2.3.12. Расстояния от окон жилых помещений (комнат, кухонь и веранд) в зонах застройки объектами индивидуального жилищного строительства до стен дома и хозяйственных построек (гаражи, бани, сараи), расположенных на соседнем земельном участке (не менее) – 6 м.</w:t>
      </w:r>
    </w:p>
    <w:p w:rsidR="009715FD" w:rsidRDefault="009715FD" w:rsidP="00E90FC5">
      <w:pPr>
        <w:pStyle w:val="Default"/>
        <w:ind w:firstLine="708"/>
        <w:jc w:val="both"/>
        <w:rPr>
          <w:rFonts w:ascii="Times New Roman" w:hAnsi="Times New Roman" w:cs="Times New Roman"/>
        </w:rPr>
      </w:pPr>
      <w:r>
        <w:rPr>
          <w:rFonts w:ascii="Times New Roman" w:hAnsi="Times New Roman" w:cs="Times New Roman"/>
        </w:rPr>
        <w:t xml:space="preserve">2.3.13. На </w:t>
      </w:r>
      <w:proofErr w:type="spellStart"/>
      <w:r>
        <w:rPr>
          <w:rFonts w:ascii="Times New Roman" w:hAnsi="Times New Roman" w:cs="Times New Roman"/>
        </w:rPr>
        <w:t>приквартирных</w:t>
      </w:r>
      <w:proofErr w:type="spellEnd"/>
      <w:r>
        <w:rPr>
          <w:rFonts w:ascii="Times New Roman" w:hAnsi="Times New Roman" w:cs="Times New Roman"/>
        </w:rPr>
        <w:t xml:space="preserve"> земельных участках содержание скота и птицы допускается лишь в районах усадебной застройки с размером участка не менее 0,1 га. На участках предусматриваются хозяйственные постройки для содержания скота и птицы, хранения кормов, инвентаря, топлива и других хозяйственных нужд, бани, а также хозяйственные подъезды и скотопрогоны. </w:t>
      </w:r>
    </w:p>
    <w:p w:rsidR="009715FD" w:rsidRDefault="009715FD" w:rsidP="00E90FC5">
      <w:pPr>
        <w:pStyle w:val="Default"/>
        <w:ind w:firstLine="708"/>
        <w:jc w:val="both"/>
        <w:rPr>
          <w:rFonts w:ascii="Times New Roman" w:hAnsi="Times New Roman" w:cs="Times New Roman"/>
        </w:rPr>
      </w:pPr>
      <w:r>
        <w:rPr>
          <w:rFonts w:ascii="Times New Roman" w:hAnsi="Times New Roman" w:cs="Times New Roman"/>
        </w:rPr>
        <w:t xml:space="preserve">2.3.14. Расстояния от помещений (сооружений) для содержания и разведения животных до объектов жилой застройки должны быть не </w:t>
      </w:r>
      <w:proofErr w:type="gramStart"/>
      <w:r>
        <w:rPr>
          <w:rFonts w:ascii="Times New Roman" w:hAnsi="Times New Roman" w:cs="Times New Roman"/>
        </w:rPr>
        <w:t>менее указанных</w:t>
      </w:r>
      <w:proofErr w:type="gramEnd"/>
      <w:r>
        <w:rPr>
          <w:rFonts w:ascii="Times New Roman" w:hAnsi="Times New Roman" w:cs="Times New Roman"/>
        </w:rPr>
        <w:t xml:space="preserve"> в таблице 9. </w:t>
      </w:r>
    </w:p>
    <w:p w:rsidR="009715FD" w:rsidRDefault="009715FD" w:rsidP="00E90FC5">
      <w:pPr>
        <w:pStyle w:val="Default"/>
        <w:jc w:val="both"/>
        <w:rPr>
          <w:rFonts w:ascii="Times New Roman" w:hAnsi="Times New Roman" w:cs="Times New Roman"/>
        </w:rPr>
      </w:pPr>
      <w:r>
        <w:rPr>
          <w:rFonts w:ascii="Times New Roman" w:hAnsi="Times New Roman" w:cs="Times New Roman"/>
        </w:rPr>
        <w:t>Таблица 9</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1721"/>
        <w:gridCol w:w="1142"/>
        <w:gridCol w:w="1288"/>
        <w:gridCol w:w="1131"/>
        <w:gridCol w:w="1297"/>
        <w:gridCol w:w="1133"/>
        <w:gridCol w:w="1287"/>
        <w:gridCol w:w="1196"/>
      </w:tblGrid>
      <w:tr w:rsidR="009715FD" w:rsidRPr="000A70B9">
        <w:trPr>
          <w:trHeight w:val="489"/>
        </w:trPr>
        <w:tc>
          <w:tcPr>
            <w:tcW w:w="1728"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Нормативный разрыв </w:t>
            </w:r>
          </w:p>
        </w:tc>
        <w:tc>
          <w:tcPr>
            <w:tcW w:w="8616" w:type="dxa"/>
            <w:gridSpan w:val="7"/>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Поголовье (шт.), не более </w:t>
            </w:r>
          </w:p>
        </w:tc>
      </w:tr>
      <w:tr w:rsidR="009715FD" w:rsidRPr="000A70B9">
        <w:trPr>
          <w:trHeight w:val="490"/>
        </w:trPr>
        <w:tc>
          <w:tcPr>
            <w:tcW w:w="1728" w:type="dxa"/>
            <w:vMerge/>
            <w:tcMar>
              <w:left w:w="108" w:type="dxa"/>
            </w:tcMar>
          </w:tcPr>
          <w:p w:rsidR="009715FD" w:rsidRDefault="009715FD" w:rsidP="00E90FC5">
            <w:pPr>
              <w:pStyle w:val="Default"/>
              <w:jc w:val="both"/>
              <w:rPr>
                <w:rFonts w:ascii="Times New Roman" w:hAnsi="Times New Roman" w:cs="Times New Roman"/>
              </w:rPr>
            </w:pPr>
          </w:p>
        </w:tc>
        <w:tc>
          <w:tcPr>
            <w:tcW w:w="11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свиньи</w:t>
            </w:r>
          </w:p>
        </w:tc>
        <w:tc>
          <w:tcPr>
            <w:tcW w:w="130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коровы, бычки </w:t>
            </w:r>
          </w:p>
        </w:tc>
        <w:tc>
          <w:tcPr>
            <w:tcW w:w="115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овцы, козы </w:t>
            </w:r>
          </w:p>
        </w:tc>
        <w:tc>
          <w:tcPr>
            <w:tcW w:w="130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кролики-матки </w:t>
            </w:r>
          </w:p>
        </w:tc>
        <w:tc>
          <w:tcPr>
            <w:tcW w:w="11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птица </w:t>
            </w:r>
          </w:p>
        </w:tc>
        <w:tc>
          <w:tcPr>
            <w:tcW w:w="131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лошади </w:t>
            </w:r>
          </w:p>
        </w:tc>
        <w:tc>
          <w:tcPr>
            <w:tcW w:w="121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нутрии, песцы </w:t>
            </w:r>
          </w:p>
        </w:tc>
      </w:tr>
      <w:tr w:rsidR="009715FD" w:rsidRPr="000A70B9">
        <w:trPr>
          <w:trHeight w:val="220"/>
        </w:trPr>
        <w:tc>
          <w:tcPr>
            <w:tcW w:w="17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м </w:t>
            </w:r>
          </w:p>
        </w:tc>
        <w:tc>
          <w:tcPr>
            <w:tcW w:w="11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 </w:t>
            </w:r>
          </w:p>
        </w:tc>
        <w:tc>
          <w:tcPr>
            <w:tcW w:w="130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 </w:t>
            </w:r>
          </w:p>
        </w:tc>
        <w:tc>
          <w:tcPr>
            <w:tcW w:w="115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c>
          <w:tcPr>
            <w:tcW w:w="130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c>
          <w:tcPr>
            <w:tcW w:w="11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c>
          <w:tcPr>
            <w:tcW w:w="131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 </w:t>
            </w:r>
          </w:p>
        </w:tc>
        <w:tc>
          <w:tcPr>
            <w:tcW w:w="121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 </w:t>
            </w:r>
          </w:p>
        </w:tc>
      </w:tr>
      <w:tr w:rsidR="009715FD" w:rsidRPr="000A70B9">
        <w:trPr>
          <w:trHeight w:val="220"/>
        </w:trPr>
        <w:tc>
          <w:tcPr>
            <w:tcW w:w="17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 м </w:t>
            </w:r>
          </w:p>
        </w:tc>
        <w:tc>
          <w:tcPr>
            <w:tcW w:w="11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 </w:t>
            </w:r>
          </w:p>
        </w:tc>
        <w:tc>
          <w:tcPr>
            <w:tcW w:w="130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 </w:t>
            </w:r>
          </w:p>
        </w:tc>
        <w:tc>
          <w:tcPr>
            <w:tcW w:w="115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 </w:t>
            </w:r>
          </w:p>
        </w:tc>
        <w:tc>
          <w:tcPr>
            <w:tcW w:w="130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 </w:t>
            </w:r>
          </w:p>
        </w:tc>
        <w:tc>
          <w:tcPr>
            <w:tcW w:w="11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45 </w:t>
            </w:r>
          </w:p>
        </w:tc>
        <w:tc>
          <w:tcPr>
            <w:tcW w:w="131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 </w:t>
            </w:r>
          </w:p>
        </w:tc>
        <w:tc>
          <w:tcPr>
            <w:tcW w:w="121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 </w:t>
            </w:r>
          </w:p>
        </w:tc>
      </w:tr>
      <w:tr w:rsidR="009715FD" w:rsidRPr="000A70B9">
        <w:trPr>
          <w:trHeight w:val="220"/>
        </w:trPr>
        <w:tc>
          <w:tcPr>
            <w:tcW w:w="17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м </w:t>
            </w:r>
          </w:p>
        </w:tc>
        <w:tc>
          <w:tcPr>
            <w:tcW w:w="11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c>
          <w:tcPr>
            <w:tcW w:w="130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c>
          <w:tcPr>
            <w:tcW w:w="115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 </w:t>
            </w:r>
          </w:p>
        </w:tc>
        <w:tc>
          <w:tcPr>
            <w:tcW w:w="130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c>
          <w:tcPr>
            <w:tcW w:w="11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c>
          <w:tcPr>
            <w:tcW w:w="131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c>
          <w:tcPr>
            <w:tcW w:w="121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r>
    </w:tbl>
    <w:p w:rsidR="009715FD" w:rsidRDefault="009715FD" w:rsidP="00E90FC5">
      <w:pPr>
        <w:pStyle w:val="Default"/>
        <w:ind w:firstLine="709"/>
        <w:jc w:val="both"/>
        <w:rPr>
          <w:rFonts w:ascii="Times New Roman" w:hAnsi="Times New Roman" w:cs="Times New Roman"/>
        </w:rPr>
      </w:pPr>
    </w:p>
    <w:p w:rsidR="009715FD" w:rsidRDefault="009715FD" w:rsidP="00E90FC5">
      <w:pPr>
        <w:pStyle w:val="Default"/>
        <w:ind w:firstLine="709"/>
        <w:jc w:val="both"/>
        <w:rPr>
          <w:rFonts w:ascii="Times New Roman" w:hAnsi="Times New Roman" w:cs="Times New Roman"/>
        </w:rPr>
      </w:pPr>
      <w:r>
        <w:rPr>
          <w:rFonts w:ascii="Times New Roman" w:hAnsi="Times New Roman" w:cs="Times New Roman"/>
        </w:rPr>
        <w:t>2.3.15. В сельских населенных пунктах размещаемые в пределах жилой зоны группы сараев должны содержать не более 30 блоков каждая.</w:t>
      </w:r>
    </w:p>
    <w:p w:rsidR="009715FD" w:rsidRDefault="009715FD" w:rsidP="00E90FC5">
      <w:pPr>
        <w:pStyle w:val="Default"/>
        <w:ind w:firstLine="709"/>
        <w:jc w:val="both"/>
        <w:rPr>
          <w:rFonts w:ascii="Times New Roman" w:hAnsi="Times New Roman" w:cs="Times New Roman"/>
        </w:rPr>
      </w:pPr>
      <w:r>
        <w:rPr>
          <w:rFonts w:ascii="Times New Roman" w:hAnsi="Times New Roman" w:cs="Times New Roman"/>
        </w:rPr>
        <w:lastRenderedPageBreak/>
        <w:t xml:space="preserve">2.3.16. Сараи для скота и птицы следует предусматривать на расстоянии от окон жилых помещений дома: </w:t>
      </w:r>
    </w:p>
    <w:p w:rsidR="009715FD" w:rsidRDefault="009715FD" w:rsidP="00E90FC5">
      <w:pPr>
        <w:pStyle w:val="Default"/>
        <w:ind w:firstLine="709"/>
        <w:jc w:val="both"/>
        <w:rPr>
          <w:rFonts w:ascii="Times New Roman" w:hAnsi="Times New Roman" w:cs="Times New Roman"/>
        </w:rPr>
      </w:pPr>
      <w:r>
        <w:rPr>
          <w:rFonts w:ascii="Times New Roman" w:hAnsi="Times New Roman" w:cs="Times New Roman"/>
        </w:rPr>
        <w:t xml:space="preserve">- одиночные или двойные - не менее 15 м; </w:t>
      </w:r>
    </w:p>
    <w:p w:rsidR="009715FD" w:rsidRDefault="009715FD" w:rsidP="00E90FC5">
      <w:pPr>
        <w:pStyle w:val="Default"/>
        <w:ind w:firstLine="709"/>
        <w:jc w:val="both"/>
        <w:rPr>
          <w:rFonts w:ascii="Times New Roman" w:hAnsi="Times New Roman" w:cs="Times New Roman"/>
        </w:rPr>
      </w:pPr>
      <w:r>
        <w:rPr>
          <w:rFonts w:ascii="Times New Roman" w:hAnsi="Times New Roman" w:cs="Times New Roman"/>
        </w:rPr>
        <w:t xml:space="preserve">- до 8 блоков - не менее 25 м; </w:t>
      </w:r>
    </w:p>
    <w:p w:rsidR="009715FD" w:rsidRDefault="009715FD" w:rsidP="00E90FC5">
      <w:pPr>
        <w:pStyle w:val="Default"/>
        <w:ind w:firstLine="709"/>
        <w:jc w:val="both"/>
        <w:rPr>
          <w:rFonts w:ascii="Times New Roman" w:hAnsi="Times New Roman" w:cs="Times New Roman"/>
        </w:rPr>
      </w:pPr>
      <w:r>
        <w:rPr>
          <w:rFonts w:ascii="Times New Roman" w:hAnsi="Times New Roman" w:cs="Times New Roman"/>
        </w:rPr>
        <w:t xml:space="preserve">- свыше 8 до 30 блоков - не менее 50 м. </w:t>
      </w:r>
    </w:p>
    <w:p w:rsidR="009715FD" w:rsidRDefault="009715FD" w:rsidP="00E90FC5">
      <w:pPr>
        <w:pStyle w:val="Default"/>
        <w:ind w:firstLine="709"/>
        <w:jc w:val="both"/>
        <w:rPr>
          <w:rFonts w:ascii="Times New Roman" w:hAnsi="Times New Roman" w:cs="Times New Roman"/>
        </w:rPr>
      </w:pPr>
      <w:r>
        <w:rPr>
          <w:rFonts w:ascii="Times New Roman" w:hAnsi="Times New Roman" w:cs="Times New Roman"/>
        </w:rPr>
        <w:t xml:space="preserve">2.3.17. Площадь застройки сблокированных сараев не должна превышать 800 кв. м. Расстояния между группами сараев следует принимать в соответствии с требованиями подраздела "Пожарная безопасность" настоящих нормативов. </w:t>
      </w:r>
    </w:p>
    <w:p w:rsidR="009715FD" w:rsidRDefault="009715FD" w:rsidP="00E90FC5">
      <w:pPr>
        <w:pStyle w:val="Default"/>
        <w:ind w:firstLine="709"/>
        <w:jc w:val="both"/>
        <w:rPr>
          <w:rFonts w:ascii="Times New Roman" w:hAnsi="Times New Roman" w:cs="Times New Roman"/>
        </w:rPr>
      </w:pPr>
      <w:r>
        <w:rPr>
          <w:rFonts w:ascii="Times New Roman" w:hAnsi="Times New Roman" w:cs="Times New Roman"/>
        </w:rPr>
        <w:t xml:space="preserve">2.3.18. Расстояния от сараев для скота и птицы до шахтных колодцев должны быть не менее 50 м. </w:t>
      </w:r>
    </w:p>
    <w:p w:rsidR="009715FD" w:rsidRDefault="009715FD" w:rsidP="00E90FC5">
      <w:pPr>
        <w:ind w:firstLine="709"/>
        <w:jc w:val="both"/>
        <w:rPr>
          <w:rFonts w:ascii="Times New Roman" w:hAnsi="Times New Roman" w:cs="Times New Roman"/>
        </w:rPr>
      </w:pPr>
      <w:r>
        <w:rPr>
          <w:rFonts w:ascii="Times New Roman" w:hAnsi="Times New Roman" w:cs="Times New Roman"/>
        </w:rPr>
        <w:t>2.3.19. Для жителей многоквартирных домов хозяйственные постройки для скота выделяются за пределами жилой территории; при многоквартирных домах допускается устройство встроенных или отдельно стоящих коллективных подземных хранилищ сельскохозяйственных продуктов, площадь которых определяется заданием на проектирование.</w:t>
      </w:r>
    </w:p>
    <w:p w:rsidR="009715FD" w:rsidRDefault="009715FD" w:rsidP="00E90FC5">
      <w:pPr>
        <w:ind w:firstLine="709"/>
        <w:jc w:val="both"/>
        <w:rPr>
          <w:rFonts w:ascii="Times New Roman" w:hAnsi="Times New Roman" w:cs="Times New Roman"/>
        </w:rPr>
      </w:pPr>
      <w:r>
        <w:rPr>
          <w:rFonts w:ascii="Times New Roman" w:hAnsi="Times New Roman" w:cs="Times New Roman"/>
        </w:rPr>
        <w:t xml:space="preserve">2.3.20. Разведение и содержание домашних животных и птиц сверх максимального предельного количества голов, установленных органами местного </w:t>
      </w:r>
      <w:proofErr w:type="spellStart"/>
      <w:r>
        <w:rPr>
          <w:rFonts w:ascii="Times New Roman" w:hAnsi="Times New Roman" w:cs="Times New Roman"/>
        </w:rPr>
        <w:t>самоуравления</w:t>
      </w:r>
      <w:proofErr w:type="spellEnd"/>
      <w:r>
        <w:rPr>
          <w:rFonts w:ascii="Times New Roman" w:hAnsi="Times New Roman" w:cs="Times New Roman"/>
        </w:rPr>
        <w:t xml:space="preserve"> и диких животных (волков, лосей, лисиц и др.) разрешается на территории зон сельскохозяйственного назначения для сельскохозяйственного производства с установлением санитарно-защитных зон от территории жилых зон в зависимости от количества животных и птиц.</w:t>
      </w:r>
    </w:p>
    <w:p w:rsidR="009715FD" w:rsidRDefault="009715FD" w:rsidP="00E90FC5">
      <w:pPr>
        <w:pStyle w:val="Default"/>
        <w:ind w:firstLine="708"/>
        <w:jc w:val="both"/>
        <w:rPr>
          <w:rFonts w:ascii="Times New Roman" w:hAnsi="Times New Roman" w:cs="Times New Roman"/>
        </w:rPr>
      </w:pPr>
      <w:r>
        <w:rPr>
          <w:rFonts w:ascii="Times New Roman" w:hAnsi="Times New Roman" w:cs="Times New Roman"/>
        </w:rPr>
        <w:t xml:space="preserve">2.3.21. Размещение пасек и отдельных ульев в жилых зонах запрещается. Разрешается устройство пасек и ульев на территории сельских населенных пунктов на расстоянии не менее 100 метров от ближайшего расположенного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 </w:t>
      </w:r>
    </w:p>
    <w:p w:rsidR="009715FD" w:rsidRDefault="009715FD" w:rsidP="00E90FC5">
      <w:pPr>
        <w:pStyle w:val="Default"/>
        <w:ind w:firstLine="708"/>
        <w:jc w:val="both"/>
        <w:rPr>
          <w:rFonts w:ascii="Times New Roman" w:hAnsi="Times New Roman" w:cs="Times New Roman"/>
        </w:rPr>
      </w:pPr>
      <w:r>
        <w:rPr>
          <w:rFonts w:ascii="Times New Roman" w:hAnsi="Times New Roman" w:cs="Times New Roman"/>
        </w:rPr>
        <w:t xml:space="preserve">2.3.22. Размеры хозяйственных построек, размещаемых в сельских населенных пунктах на приусадебных и </w:t>
      </w:r>
      <w:proofErr w:type="spellStart"/>
      <w:r>
        <w:rPr>
          <w:rFonts w:ascii="Times New Roman" w:hAnsi="Times New Roman" w:cs="Times New Roman"/>
        </w:rPr>
        <w:t>приквартирных</w:t>
      </w:r>
      <w:proofErr w:type="spellEnd"/>
      <w:r>
        <w:rPr>
          <w:rFonts w:ascii="Times New Roman" w:hAnsi="Times New Roman" w:cs="Times New Roman"/>
        </w:rPr>
        <w:t xml:space="preserve"> участках и за пределами жилой зоны, следует принимать в соответствии с заданием на проектирование. </w:t>
      </w:r>
    </w:p>
    <w:p w:rsidR="009715FD" w:rsidRDefault="009715FD" w:rsidP="00E90FC5">
      <w:pPr>
        <w:pStyle w:val="Default"/>
        <w:ind w:firstLine="708"/>
        <w:jc w:val="both"/>
        <w:rPr>
          <w:rFonts w:ascii="Times New Roman" w:hAnsi="Times New Roman" w:cs="Times New Roman"/>
        </w:rPr>
      </w:pPr>
      <w:r>
        <w:rPr>
          <w:rFonts w:ascii="Times New Roman" w:hAnsi="Times New Roman" w:cs="Times New Roman"/>
        </w:rPr>
        <w:t xml:space="preserve">2.3.23. 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 </w:t>
      </w:r>
    </w:p>
    <w:p w:rsidR="009715FD" w:rsidRDefault="009715FD" w:rsidP="00E90FC5">
      <w:pPr>
        <w:pStyle w:val="Default"/>
        <w:ind w:firstLine="708"/>
        <w:jc w:val="both"/>
        <w:rPr>
          <w:rFonts w:ascii="Times New Roman" w:hAnsi="Times New Roman" w:cs="Times New Roman"/>
        </w:rPr>
      </w:pPr>
      <w:r>
        <w:rPr>
          <w:rFonts w:ascii="Times New Roman" w:hAnsi="Times New Roman" w:cs="Times New Roman"/>
        </w:rPr>
        <w:t xml:space="preserve">2.3.24. При этом постройки для содержания скота и птицы допускается пристраивать только к домам усадебного типа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 </w:t>
      </w:r>
    </w:p>
    <w:p w:rsidR="009715FD" w:rsidRDefault="009715FD" w:rsidP="00E90FC5">
      <w:pPr>
        <w:pStyle w:val="Default"/>
        <w:ind w:firstLine="708"/>
        <w:jc w:val="both"/>
        <w:rPr>
          <w:rFonts w:ascii="Times New Roman" w:hAnsi="Times New Roman" w:cs="Times New Roman"/>
        </w:rPr>
      </w:pPr>
      <w:r>
        <w:rPr>
          <w:rFonts w:ascii="Times New Roman" w:hAnsi="Times New Roman" w:cs="Times New Roman"/>
        </w:rPr>
        <w:t xml:space="preserve">2.3.25. При устройстве отдельно стоящих и встроенно-пристроенных автостоянок допускается их проектирование без соблюдения нормативов на проектирование мест стоянок автомобилей. </w:t>
      </w:r>
    </w:p>
    <w:p w:rsidR="009715FD" w:rsidRDefault="009715FD" w:rsidP="00E90FC5">
      <w:pPr>
        <w:pStyle w:val="Default"/>
        <w:ind w:firstLine="708"/>
        <w:jc w:val="both"/>
        <w:rPr>
          <w:rFonts w:ascii="Times New Roman" w:hAnsi="Times New Roman" w:cs="Times New Roman"/>
        </w:rPr>
      </w:pPr>
      <w:r>
        <w:rPr>
          <w:rFonts w:ascii="Times New Roman" w:hAnsi="Times New Roman" w:cs="Times New Roman"/>
        </w:rPr>
        <w:t xml:space="preserve">2.3.26. На территории сельской малоэтажной жилой застройки предусматривается 100-процентная обеспеченность </w:t>
      </w:r>
      <w:proofErr w:type="spellStart"/>
      <w:r>
        <w:rPr>
          <w:rFonts w:ascii="Times New Roman" w:hAnsi="Times New Roman" w:cs="Times New Roman"/>
        </w:rPr>
        <w:t>машино-местами</w:t>
      </w:r>
      <w:proofErr w:type="spellEnd"/>
      <w:r>
        <w:rPr>
          <w:rFonts w:ascii="Times New Roman" w:hAnsi="Times New Roman" w:cs="Times New Roman"/>
        </w:rPr>
        <w:t xml:space="preserve"> для хранения и парковки легковых автомобилей и других транспортных средств. </w:t>
      </w:r>
    </w:p>
    <w:p w:rsidR="009715FD" w:rsidRDefault="009715FD" w:rsidP="00E90FC5">
      <w:pPr>
        <w:pStyle w:val="Default"/>
        <w:ind w:firstLine="708"/>
        <w:jc w:val="both"/>
        <w:rPr>
          <w:rFonts w:ascii="Times New Roman" w:hAnsi="Times New Roman" w:cs="Times New Roman"/>
        </w:rPr>
      </w:pPr>
      <w:r>
        <w:rPr>
          <w:rFonts w:ascii="Times New Roman" w:hAnsi="Times New Roman" w:cs="Times New Roman"/>
        </w:rPr>
        <w:t xml:space="preserve">2.3.27. На территории с застройкой жилыми домами усадебного типа стоянки размещаются в пределах отведенного участка. </w:t>
      </w:r>
    </w:p>
    <w:p w:rsidR="009715FD" w:rsidRDefault="009715FD" w:rsidP="00E90FC5">
      <w:pPr>
        <w:pStyle w:val="Default"/>
        <w:ind w:firstLine="708"/>
        <w:jc w:val="both"/>
        <w:rPr>
          <w:rFonts w:ascii="Times New Roman" w:hAnsi="Times New Roman" w:cs="Times New Roman"/>
        </w:rPr>
      </w:pPr>
      <w:r>
        <w:rPr>
          <w:rFonts w:ascii="Times New Roman" w:hAnsi="Times New Roman" w:cs="Times New Roman"/>
        </w:rPr>
        <w:t xml:space="preserve">2.3.28. Автостоянки, обслуживающие многоквартирные дома различной планировочной структуры сельской жилой застройки, размещаются в соответствии с подразделом 8 настоящих нормативов. </w:t>
      </w:r>
    </w:p>
    <w:p w:rsidR="009715FD" w:rsidRDefault="009715FD" w:rsidP="00E90FC5">
      <w:pPr>
        <w:pStyle w:val="Default"/>
        <w:ind w:firstLine="708"/>
        <w:jc w:val="both"/>
        <w:rPr>
          <w:rFonts w:ascii="Times New Roman" w:hAnsi="Times New Roman" w:cs="Times New Roman"/>
        </w:rPr>
      </w:pPr>
      <w:r>
        <w:rPr>
          <w:rFonts w:ascii="Times New Roman" w:hAnsi="Times New Roman" w:cs="Times New Roman"/>
        </w:rPr>
        <w:t xml:space="preserve">2.3.29. Хозяйственные площадки в сельской жилой зоне предусматриваются на приусадебных участках (кроме площадок для мусоросборников, размещенных из расчета 1 контейнер на 10 домов), но не далее чем 100 м от входа в дом. </w:t>
      </w:r>
    </w:p>
    <w:p w:rsidR="009715FD" w:rsidRDefault="009715FD" w:rsidP="00E90FC5">
      <w:pPr>
        <w:ind w:firstLine="709"/>
        <w:jc w:val="both"/>
        <w:rPr>
          <w:rFonts w:ascii="Times New Roman" w:hAnsi="Times New Roman" w:cs="Times New Roman"/>
        </w:rPr>
      </w:pPr>
      <w:r>
        <w:rPr>
          <w:rFonts w:ascii="Times New Roman" w:hAnsi="Times New Roman" w:cs="Times New Roman"/>
        </w:rPr>
        <w:t>2.3.30. Ограждение земельных участков, примыкающих к жилому дому, должно быть единообразным с обеих сторон улицы на протяжении не менее одного квартала и иметь высоту не более 1,8 м. Ограждения перед домом в пределах отступа от красной линии должны быть прозрачными и высотой не более 1,5 м.</w:t>
      </w:r>
    </w:p>
    <w:p w:rsidR="009715FD" w:rsidRDefault="009715FD" w:rsidP="00E90FC5">
      <w:pPr>
        <w:pStyle w:val="a8"/>
        <w:spacing w:after="0"/>
        <w:jc w:val="both"/>
        <w:rPr>
          <w:rFonts w:ascii="Times New Roman" w:hAnsi="Times New Roman" w:cs="Times New Roman"/>
        </w:rPr>
      </w:pPr>
      <w:r>
        <w:rPr>
          <w:rFonts w:ascii="Times New Roman" w:hAnsi="Times New Roman" w:cs="Times New Roman"/>
          <w:b/>
        </w:rPr>
        <w:lastRenderedPageBreak/>
        <w:tab/>
      </w:r>
      <w:r>
        <w:rPr>
          <w:rFonts w:ascii="Times New Roman" w:hAnsi="Times New Roman" w:cs="Times New Roman"/>
        </w:rPr>
        <w:t>2.3.31</w:t>
      </w:r>
      <w:r>
        <w:rPr>
          <w:rFonts w:ascii="Times New Roman" w:hAnsi="Times New Roman" w:cs="Times New Roman"/>
          <w:b/>
        </w:rPr>
        <w:t>.</w:t>
      </w:r>
      <w:r>
        <w:rPr>
          <w:rFonts w:ascii="Times New Roman" w:hAnsi="Times New Roman" w:cs="Times New Roman"/>
        </w:rPr>
        <w:t>Расстояние до границ соседнего участка от построек, стволов деревьев и кустарников</w:t>
      </w:r>
    </w:p>
    <w:p w:rsidR="009715FD" w:rsidRDefault="009715FD" w:rsidP="00E90FC5">
      <w:pPr>
        <w:pStyle w:val="a8"/>
        <w:spacing w:after="0"/>
        <w:jc w:val="both"/>
        <w:rPr>
          <w:rFonts w:ascii="Times New Roman" w:hAnsi="Times New Roman" w:cs="Times New Roman"/>
        </w:rPr>
      </w:pPr>
    </w:p>
    <w:p w:rsidR="009715FD" w:rsidRDefault="009715FD" w:rsidP="00E90FC5">
      <w:pPr>
        <w:pStyle w:val="a8"/>
        <w:spacing w:after="0"/>
        <w:jc w:val="both"/>
        <w:rPr>
          <w:rFonts w:ascii="Times New Roman" w:hAnsi="Times New Roman" w:cs="Times New Roman"/>
        </w:rPr>
      </w:pP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Таблица 10</w:t>
      </w:r>
    </w:p>
    <w:tbl>
      <w:tblPr>
        <w:tblW w:w="10320"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6634"/>
        <w:gridCol w:w="3686"/>
      </w:tblGrid>
      <w:tr w:rsidR="009715FD" w:rsidRPr="000A70B9">
        <w:tc>
          <w:tcPr>
            <w:tcW w:w="6633" w:type="dxa"/>
            <w:tcMar>
              <w:left w:w="103" w:type="dxa"/>
            </w:tcMar>
            <w:vAlign w:val="center"/>
          </w:tcPr>
          <w:p w:rsidR="009715FD" w:rsidRPr="000A70B9" w:rsidRDefault="009715FD" w:rsidP="00E90FC5">
            <w:pPr>
              <w:jc w:val="both"/>
              <w:rPr>
                <w:rFonts w:ascii="Times New Roman" w:hAnsi="Times New Roman" w:cs="Times New Roman"/>
              </w:rPr>
            </w:pPr>
          </w:p>
        </w:tc>
        <w:tc>
          <w:tcPr>
            <w:tcW w:w="3686"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до границ соседнего участка, </w:t>
            </w:r>
            <w:proofErr w:type="gramStart"/>
            <w:r w:rsidRPr="000A70B9">
              <w:rPr>
                <w:rFonts w:ascii="Times New Roman" w:hAnsi="Times New Roman" w:cs="Times New Roman"/>
              </w:rPr>
              <w:t>м</w:t>
            </w:r>
            <w:proofErr w:type="gramEnd"/>
          </w:p>
        </w:tc>
      </w:tr>
      <w:tr w:rsidR="009715FD" w:rsidRPr="000A70B9">
        <w:tc>
          <w:tcPr>
            <w:tcW w:w="663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от усадебного, </w:t>
            </w:r>
            <w:proofErr w:type="spellStart"/>
            <w:proofErr w:type="gramStart"/>
            <w:r w:rsidRPr="000A70B9">
              <w:rPr>
                <w:rFonts w:ascii="Times New Roman" w:hAnsi="Times New Roman" w:cs="Times New Roman"/>
              </w:rPr>
              <w:t>одно-двухквартирного</w:t>
            </w:r>
            <w:proofErr w:type="spellEnd"/>
            <w:proofErr w:type="gramEnd"/>
            <w:r w:rsidRPr="000A70B9">
              <w:rPr>
                <w:rFonts w:ascii="Times New Roman" w:hAnsi="Times New Roman" w:cs="Times New Roman"/>
              </w:rPr>
              <w:t xml:space="preserve"> и блокированного дома</w:t>
            </w:r>
          </w:p>
        </w:tc>
        <w:tc>
          <w:tcPr>
            <w:tcW w:w="3686"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3,0</w:t>
            </w:r>
          </w:p>
        </w:tc>
      </w:tr>
      <w:tr w:rsidR="009715FD" w:rsidRPr="000A70B9">
        <w:tc>
          <w:tcPr>
            <w:tcW w:w="663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от построек для содержания скота и птицы </w:t>
            </w:r>
          </w:p>
        </w:tc>
        <w:tc>
          <w:tcPr>
            <w:tcW w:w="3686"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4,0</w:t>
            </w:r>
          </w:p>
        </w:tc>
      </w:tr>
      <w:tr w:rsidR="009715FD" w:rsidRPr="000A70B9">
        <w:tc>
          <w:tcPr>
            <w:tcW w:w="663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бани, гаража и других построек</w:t>
            </w:r>
          </w:p>
        </w:tc>
        <w:tc>
          <w:tcPr>
            <w:tcW w:w="3686"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1,0</w:t>
            </w:r>
          </w:p>
        </w:tc>
      </w:tr>
      <w:tr w:rsidR="009715FD" w:rsidRPr="000A70B9">
        <w:tc>
          <w:tcPr>
            <w:tcW w:w="663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стволов высокорослых деревьев</w:t>
            </w:r>
          </w:p>
        </w:tc>
        <w:tc>
          <w:tcPr>
            <w:tcW w:w="3686"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4,0</w:t>
            </w:r>
          </w:p>
        </w:tc>
      </w:tr>
      <w:tr w:rsidR="009715FD" w:rsidRPr="000A70B9">
        <w:tc>
          <w:tcPr>
            <w:tcW w:w="663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от стволов </w:t>
            </w:r>
            <w:proofErr w:type="spellStart"/>
            <w:r w:rsidRPr="000A70B9">
              <w:rPr>
                <w:rFonts w:ascii="Times New Roman" w:hAnsi="Times New Roman" w:cs="Times New Roman"/>
              </w:rPr>
              <w:t>среднерослых</w:t>
            </w:r>
            <w:proofErr w:type="spellEnd"/>
            <w:r w:rsidRPr="000A70B9">
              <w:rPr>
                <w:rFonts w:ascii="Times New Roman" w:hAnsi="Times New Roman" w:cs="Times New Roman"/>
              </w:rPr>
              <w:t xml:space="preserve"> деревьев</w:t>
            </w:r>
          </w:p>
        </w:tc>
        <w:tc>
          <w:tcPr>
            <w:tcW w:w="3686"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2,0</w:t>
            </w:r>
          </w:p>
        </w:tc>
      </w:tr>
      <w:tr w:rsidR="009715FD" w:rsidRPr="000A70B9">
        <w:tc>
          <w:tcPr>
            <w:tcW w:w="663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кустарника</w:t>
            </w:r>
          </w:p>
        </w:tc>
        <w:tc>
          <w:tcPr>
            <w:tcW w:w="3686"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b/>
              </w:rPr>
            </w:pPr>
            <w:r w:rsidRPr="000A70B9">
              <w:rPr>
                <w:rFonts w:ascii="Times New Roman" w:hAnsi="Times New Roman" w:cs="Times New Roman"/>
                <w:b/>
              </w:rPr>
              <w:t>1,0</w:t>
            </w:r>
          </w:p>
        </w:tc>
      </w:tr>
    </w:tbl>
    <w:p w:rsidR="009715FD" w:rsidRDefault="009715FD" w:rsidP="00E90FC5">
      <w:pPr>
        <w:ind w:firstLine="709"/>
        <w:jc w:val="both"/>
        <w:rPr>
          <w:rFonts w:ascii="Times New Roman" w:hAnsi="Times New Roman" w:cs="Times New Roman"/>
        </w:rPr>
      </w:pPr>
    </w:p>
    <w:p w:rsidR="009715FD" w:rsidRDefault="009715FD" w:rsidP="00E90FC5">
      <w:pPr>
        <w:pStyle w:val="Default"/>
        <w:ind w:firstLine="708"/>
        <w:jc w:val="both"/>
        <w:rPr>
          <w:rFonts w:ascii="Times New Roman" w:hAnsi="Times New Roman" w:cs="Times New Roman"/>
        </w:rPr>
      </w:pPr>
      <w:r>
        <w:rPr>
          <w:rFonts w:ascii="Times New Roman" w:hAnsi="Times New Roman" w:cs="Times New Roman"/>
        </w:rPr>
        <w:t>2.3.32. Площадь земельного участка для проектирования жилых зданий в условиях реконструкции территорий жилой застройки должна обеспечивать возможность дворового благоустройства (размещение площадок для игр детей, отдыха взрослого населения, занятия физкультурой, хозяйственных целей и выгула собак, стоянки автомобилей и озеленения).</w:t>
      </w:r>
    </w:p>
    <w:p w:rsidR="009715FD" w:rsidRDefault="009715FD" w:rsidP="00E90FC5">
      <w:pPr>
        <w:ind w:firstLine="709"/>
        <w:jc w:val="both"/>
        <w:rPr>
          <w:rFonts w:ascii="Times New Roman" w:hAnsi="Times New Roman" w:cs="Times New Roman"/>
        </w:rPr>
      </w:pPr>
      <w:r>
        <w:rPr>
          <w:rFonts w:ascii="Times New Roman" w:hAnsi="Times New Roman" w:cs="Times New Roman"/>
        </w:rPr>
        <w:t>2.3.33. Обеспеченность площадками дворового благоустройства (состав, количество и размеры), размещаемыми в микрорайонах (кварталах) жилых зон, устанавливается в задании на проектирование с учетом демографического состава населения и нормируемых элементов.</w:t>
      </w:r>
    </w:p>
    <w:p w:rsidR="009715FD" w:rsidRDefault="009715FD" w:rsidP="00E90FC5">
      <w:pPr>
        <w:ind w:firstLine="709"/>
        <w:jc w:val="both"/>
        <w:rPr>
          <w:rFonts w:ascii="Times New Roman" w:hAnsi="Times New Roman" w:cs="Times New Roman"/>
        </w:rPr>
      </w:pPr>
      <w:r>
        <w:rPr>
          <w:rFonts w:ascii="Times New Roman" w:hAnsi="Times New Roman" w:cs="Times New Roman"/>
        </w:rPr>
        <w:t>2.3.34. Расчет площади нормируемых элементов дворовой территории осуществляется в соответствии с нормами, приведенными в таблице 11.</w:t>
      </w: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2.3.35. Минимально допустимые размеры площадок дворового благоустройства и расстояния от окон жилых и общественных зданий до площадок</w:t>
      </w: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Таблица 11</w:t>
      </w:r>
    </w:p>
    <w:tbl>
      <w:tblPr>
        <w:tblW w:w="10311"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3374"/>
        <w:gridCol w:w="2332"/>
        <w:gridCol w:w="2194"/>
        <w:gridCol w:w="2411"/>
      </w:tblGrid>
      <w:tr w:rsidR="009715FD" w:rsidRPr="000A70B9">
        <w:tc>
          <w:tcPr>
            <w:tcW w:w="3373"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Площадки</w:t>
            </w:r>
          </w:p>
        </w:tc>
        <w:tc>
          <w:tcPr>
            <w:tcW w:w="233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Удельный размер площадки, м</w:t>
            </w:r>
            <w:proofErr w:type="gramStart"/>
            <w:r w:rsidRPr="000A70B9">
              <w:rPr>
                <w:rFonts w:ascii="Times New Roman" w:hAnsi="Times New Roman" w:cs="Times New Roman"/>
              </w:rPr>
              <w:t>2</w:t>
            </w:r>
            <w:proofErr w:type="gramEnd"/>
            <w:r w:rsidRPr="000A70B9">
              <w:rPr>
                <w:rFonts w:ascii="Times New Roman" w:hAnsi="Times New Roman" w:cs="Times New Roman"/>
              </w:rPr>
              <w:t>/чел</w:t>
            </w:r>
          </w:p>
        </w:tc>
        <w:tc>
          <w:tcPr>
            <w:tcW w:w="219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Средний размер одной</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площадки, м</w:t>
            </w:r>
            <w:proofErr w:type="gramStart"/>
            <w:r w:rsidRPr="000A70B9">
              <w:rPr>
                <w:rFonts w:ascii="Times New Roman" w:hAnsi="Times New Roman" w:cs="Times New Roman"/>
              </w:rPr>
              <w:t>2</w:t>
            </w:r>
            <w:proofErr w:type="gramEnd"/>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до окон жилых и общественных зданий, </w:t>
            </w:r>
            <w:proofErr w:type="gramStart"/>
            <w:r w:rsidRPr="000A70B9">
              <w:rPr>
                <w:rFonts w:ascii="Times New Roman" w:hAnsi="Times New Roman" w:cs="Times New Roman"/>
              </w:rPr>
              <w:t>м</w:t>
            </w:r>
            <w:proofErr w:type="gramEnd"/>
          </w:p>
        </w:tc>
      </w:tr>
      <w:tr w:rsidR="009715FD" w:rsidRPr="000A70B9">
        <w:tc>
          <w:tcPr>
            <w:tcW w:w="337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игр детей дошкольного и младшего школьного возраста</w:t>
            </w:r>
          </w:p>
        </w:tc>
        <w:tc>
          <w:tcPr>
            <w:tcW w:w="233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0,7-1,0</w:t>
            </w:r>
          </w:p>
        </w:tc>
        <w:tc>
          <w:tcPr>
            <w:tcW w:w="219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12</w:t>
            </w:r>
          </w:p>
        </w:tc>
      </w:tr>
      <w:tr w:rsidR="009715FD" w:rsidRPr="000A70B9">
        <w:tc>
          <w:tcPr>
            <w:tcW w:w="337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отдыха взрослого населения</w:t>
            </w:r>
          </w:p>
        </w:tc>
        <w:tc>
          <w:tcPr>
            <w:tcW w:w="233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w:t>
            </w:r>
          </w:p>
        </w:tc>
        <w:tc>
          <w:tcPr>
            <w:tcW w:w="219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r w:rsidR="009715FD" w:rsidRPr="000A70B9">
        <w:tc>
          <w:tcPr>
            <w:tcW w:w="337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занятий физкультурой</w:t>
            </w:r>
          </w:p>
        </w:tc>
        <w:tc>
          <w:tcPr>
            <w:tcW w:w="233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1,5-2,0</w:t>
            </w:r>
          </w:p>
        </w:tc>
        <w:tc>
          <w:tcPr>
            <w:tcW w:w="219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10-40</w:t>
            </w:r>
          </w:p>
        </w:tc>
      </w:tr>
      <w:tr w:rsidR="009715FD" w:rsidRPr="000A70B9">
        <w:tc>
          <w:tcPr>
            <w:tcW w:w="337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хозяйственных целей</w:t>
            </w:r>
          </w:p>
        </w:tc>
        <w:tc>
          <w:tcPr>
            <w:tcW w:w="233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0,3-0,4</w:t>
            </w:r>
          </w:p>
        </w:tc>
        <w:tc>
          <w:tcPr>
            <w:tcW w:w="219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r>
      <w:tr w:rsidR="009715FD" w:rsidRPr="000A70B9">
        <w:tc>
          <w:tcPr>
            <w:tcW w:w="337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выгула собак</w:t>
            </w:r>
          </w:p>
        </w:tc>
        <w:tc>
          <w:tcPr>
            <w:tcW w:w="233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0,1-0,3</w:t>
            </w:r>
          </w:p>
        </w:tc>
        <w:tc>
          <w:tcPr>
            <w:tcW w:w="219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r>
      <w:tr w:rsidR="009715FD" w:rsidRPr="000A70B9">
        <w:tc>
          <w:tcPr>
            <w:tcW w:w="337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стоянки автомашин</w:t>
            </w:r>
          </w:p>
        </w:tc>
        <w:tc>
          <w:tcPr>
            <w:tcW w:w="233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0,8-2,5</w:t>
            </w:r>
          </w:p>
        </w:tc>
        <w:tc>
          <w:tcPr>
            <w:tcW w:w="219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p>
        </w:tc>
        <w:tc>
          <w:tcPr>
            <w:tcW w:w="241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10-50</w:t>
            </w:r>
          </w:p>
        </w:tc>
      </w:tr>
    </w:tbl>
    <w:p w:rsidR="009715FD" w:rsidRDefault="009715FD" w:rsidP="00E90FC5">
      <w:pPr>
        <w:pStyle w:val="a7"/>
        <w:spacing w:after="0"/>
        <w:jc w:val="both"/>
        <w:rPr>
          <w:sz w:val="20"/>
        </w:rPr>
      </w:pPr>
      <w:r>
        <w:rPr>
          <w:sz w:val="20"/>
          <w:u w:val="single"/>
        </w:rPr>
        <w:t>Примечания:</w:t>
      </w:r>
      <w:r>
        <w:rPr>
          <w:sz w:val="20"/>
        </w:rPr>
        <w:t xml:space="preserve"> 1. Хозяйственные площадки следует располагать не далее 100м от наиболее удаленного входа в жилое здание.</w:t>
      </w:r>
    </w:p>
    <w:p w:rsidR="009715FD" w:rsidRDefault="009715FD" w:rsidP="00E90FC5">
      <w:pPr>
        <w:pStyle w:val="21"/>
        <w:jc w:val="both"/>
        <w:rPr>
          <w:rFonts w:ascii="Times New Roman" w:hAnsi="Times New Roman" w:cs="Times New Roman"/>
          <w:sz w:val="20"/>
        </w:rPr>
      </w:pPr>
      <w:r>
        <w:rPr>
          <w:rFonts w:ascii="Times New Roman" w:hAnsi="Times New Roman" w:cs="Times New Roman"/>
          <w:sz w:val="20"/>
        </w:rPr>
        <w:t>2.</w:t>
      </w:r>
      <w:r>
        <w:rPr>
          <w:rFonts w:ascii="Times New Roman" w:hAnsi="Times New Roman" w:cs="Times New Roman"/>
          <w:sz w:val="20"/>
        </w:rPr>
        <w:tab/>
        <w:t>Расстояние от площадки для мусоросборников до площадок для игр детей, отдыха взрослых и занятий физкультурой следует принимать не менее 20м.</w:t>
      </w:r>
    </w:p>
    <w:p w:rsidR="009715FD" w:rsidRDefault="009715FD" w:rsidP="00E90FC5">
      <w:pPr>
        <w:pStyle w:val="21"/>
        <w:jc w:val="both"/>
        <w:rPr>
          <w:rFonts w:ascii="Times New Roman" w:hAnsi="Times New Roman" w:cs="Times New Roman"/>
          <w:sz w:val="20"/>
        </w:rPr>
      </w:pPr>
      <w:r>
        <w:rPr>
          <w:rFonts w:ascii="Times New Roman" w:hAnsi="Times New Roman" w:cs="Times New Roman"/>
          <w:sz w:val="20"/>
        </w:rPr>
        <w:t>3.</w:t>
      </w:r>
      <w:r>
        <w:rPr>
          <w:rFonts w:ascii="Times New Roman" w:hAnsi="Times New Roman" w:cs="Times New Roman"/>
          <w:sz w:val="20"/>
        </w:rPr>
        <w:tab/>
        <w:t>Расстояние от площадки для сушки белья не нормируется.</w:t>
      </w:r>
    </w:p>
    <w:p w:rsidR="009715FD" w:rsidRDefault="009715FD" w:rsidP="00E90FC5">
      <w:pPr>
        <w:pStyle w:val="21"/>
        <w:jc w:val="both"/>
        <w:rPr>
          <w:rFonts w:ascii="Times New Roman" w:hAnsi="Times New Roman" w:cs="Times New Roman"/>
          <w:sz w:val="20"/>
        </w:rPr>
      </w:pPr>
      <w:r>
        <w:rPr>
          <w:rFonts w:ascii="Times New Roman" w:hAnsi="Times New Roman" w:cs="Times New Roman"/>
          <w:sz w:val="20"/>
        </w:rPr>
        <w:t>4.</w:t>
      </w:r>
      <w:r>
        <w:rPr>
          <w:rFonts w:ascii="Times New Roman" w:hAnsi="Times New Roman" w:cs="Times New Roman"/>
          <w:sz w:val="20"/>
        </w:rPr>
        <w:tab/>
        <w:t>Расстояние от площадок для занятий физкультурой устанавливается в зависимости от их шумовых характеристик.</w:t>
      </w:r>
    </w:p>
    <w:p w:rsidR="009715FD" w:rsidRDefault="009715FD" w:rsidP="00E90FC5">
      <w:pPr>
        <w:pStyle w:val="21"/>
        <w:jc w:val="both"/>
        <w:rPr>
          <w:rFonts w:ascii="Times New Roman" w:hAnsi="Times New Roman" w:cs="Times New Roman"/>
          <w:sz w:val="20"/>
        </w:rPr>
      </w:pPr>
      <w:r>
        <w:rPr>
          <w:rFonts w:ascii="Times New Roman" w:hAnsi="Times New Roman" w:cs="Times New Roman"/>
          <w:sz w:val="20"/>
        </w:rPr>
        <w:t>5.</w:t>
      </w:r>
      <w:r>
        <w:rPr>
          <w:rFonts w:ascii="Times New Roman" w:hAnsi="Times New Roman" w:cs="Times New Roman"/>
          <w:sz w:val="20"/>
        </w:rPr>
        <w:tab/>
        <w:t>Расстояние от площадок для стоянки автомашин устанавливается в зависимости от числа автомобилей на стоянке и расположения относительно жилых зданий.</w:t>
      </w:r>
    </w:p>
    <w:p w:rsidR="009715FD" w:rsidRDefault="009715FD" w:rsidP="00E90FC5">
      <w:pPr>
        <w:pStyle w:val="21"/>
        <w:jc w:val="both"/>
        <w:rPr>
          <w:rFonts w:ascii="Times New Roman" w:hAnsi="Times New Roman" w:cs="Times New Roman"/>
          <w:sz w:val="20"/>
        </w:rPr>
      </w:pPr>
      <w:r>
        <w:rPr>
          <w:rFonts w:ascii="Times New Roman" w:hAnsi="Times New Roman" w:cs="Times New Roman"/>
          <w:sz w:val="20"/>
        </w:rPr>
        <w:t>6.</w:t>
      </w:r>
      <w:r>
        <w:rPr>
          <w:rFonts w:ascii="Times New Roman" w:hAnsi="Times New Roman" w:cs="Times New Roman"/>
          <w:sz w:val="20"/>
        </w:rPr>
        <w:tab/>
        <w:t>Допускается уменьшать, но не более чем на 50% удельные размеры площадок для занятий физкультурой при формировании единого физкультурно-оздоровительного комплекса микрорайона для школьников и населения.</w:t>
      </w:r>
    </w:p>
    <w:p w:rsidR="009715FD" w:rsidRDefault="009715FD" w:rsidP="00E90FC5">
      <w:pPr>
        <w:pStyle w:val="Default"/>
        <w:ind w:firstLine="283"/>
        <w:jc w:val="both"/>
        <w:rPr>
          <w:rFonts w:ascii="Times New Roman" w:hAnsi="Times New Roman" w:cs="Times New Roman"/>
        </w:rPr>
      </w:pPr>
      <w:r>
        <w:rPr>
          <w:rFonts w:ascii="Times New Roman" w:hAnsi="Times New Roman" w:cs="Times New Roman"/>
        </w:rPr>
        <w:t xml:space="preserve">2.3.36. Площадь озелененных территорий общего пользования сельских населенных пунктов в сельских поселениях следует определять в соответствии с требованиями раздела 5 настоящих нормативов </w:t>
      </w:r>
    </w:p>
    <w:p w:rsidR="009715FD" w:rsidRDefault="009715FD" w:rsidP="00E90FC5">
      <w:pPr>
        <w:pStyle w:val="Default"/>
        <w:ind w:firstLine="283"/>
        <w:jc w:val="both"/>
        <w:rPr>
          <w:rFonts w:ascii="Times New Roman" w:hAnsi="Times New Roman" w:cs="Times New Roman"/>
        </w:rPr>
      </w:pPr>
      <w:r>
        <w:rPr>
          <w:rFonts w:ascii="Times New Roman" w:hAnsi="Times New Roman" w:cs="Times New Roman"/>
        </w:rPr>
        <w:lastRenderedPageBreak/>
        <w:t xml:space="preserve">2.3.37. Учреждения и предприятия обслуживания в населенных пунктах сельских поселений следует размещать из расчета обеспечения жителей услугами первой необходимости в пределах пешеходной доступности не более 30 минут. Обеспечение объектами более высокого уровня обслуживания следует предусматривать на территории </w:t>
      </w:r>
      <w:proofErr w:type="gramStart"/>
      <w:r>
        <w:rPr>
          <w:rFonts w:ascii="Times New Roman" w:hAnsi="Times New Roman" w:cs="Times New Roman"/>
        </w:rPr>
        <w:t>сельских</w:t>
      </w:r>
      <w:proofErr w:type="gramEnd"/>
      <w:r>
        <w:rPr>
          <w:rFonts w:ascii="Times New Roman" w:hAnsi="Times New Roman" w:cs="Times New Roman"/>
        </w:rPr>
        <w:t xml:space="preserve"> поселений. </w:t>
      </w:r>
    </w:p>
    <w:p w:rsidR="009715FD" w:rsidRDefault="009715FD" w:rsidP="00E90FC5">
      <w:pPr>
        <w:pStyle w:val="Default"/>
        <w:ind w:firstLine="283"/>
        <w:jc w:val="both"/>
        <w:rPr>
          <w:rFonts w:ascii="Times New Roman" w:hAnsi="Times New Roman" w:cs="Times New Roman"/>
        </w:rPr>
      </w:pPr>
      <w:r>
        <w:rPr>
          <w:rFonts w:ascii="Times New Roman" w:hAnsi="Times New Roman" w:cs="Times New Roman"/>
        </w:rPr>
        <w:t xml:space="preserve">2.3.38. Для организации обслуживания учреждений и предприятий в населенных пунктах сельских поселений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 </w:t>
      </w:r>
    </w:p>
    <w:p w:rsidR="009715FD" w:rsidRDefault="009715FD" w:rsidP="00E90FC5">
      <w:pPr>
        <w:ind w:firstLine="283"/>
        <w:jc w:val="both"/>
        <w:rPr>
          <w:rFonts w:ascii="Times New Roman" w:hAnsi="Times New Roman" w:cs="Times New Roman"/>
        </w:rPr>
      </w:pPr>
      <w:r>
        <w:rPr>
          <w:rFonts w:ascii="Times New Roman" w:hAnsi="Times New Roman" w:cs="Times New Roman"/>
        </w:rPr>
        <w:t>2.3.39.Нормативы по обслуживанию сельского населения предприятиями и учреждениями обслуживания, радиусы обслуживания, пешеходная и транспортная доступность определяются в соответствии с требованиями раздела 3 настоящих нормативов.</w:t>
      </w:r>
    </w:p>
    <w:p w:rsidR="009715FD" w:rsidRDefault="009715FD" w:rsidP="00E90FC5">
      <w:pPr>
        <w:jc w:val="both"/>
        <w:rPr>
          <w:rFonts w:ascii="Times New Roman" w:hAnsi="Times New Roman" w:cs="Times New Roman"/>
        </w:rPr>
      </w:pPr>
      <w:r>
        <w:br w:type="page"/>
      </w:r>
    </w:p>
    <w:p w:rsidR="009715FD" w:rsidRDefault="009715FD" w:rsidP="00E90FC5">
      <w:pPr>
        <w:ind w:firstLine="567"/>
        <w:jc w:val="both"/>
        <w:rPr>
          <w:rFonts w:ascii="Times New Roman" w:hAnsi="Times New Roman" w:cs="Times New Roman"/>
          <w:b/>
        </w:rPr>
      </w:pPr>
      <w:r>
        <w:rPr>
          <w:rFonts w:ascii="Times New Roman" w:hAnsi="Times New Roman" w:cs="Times New Roman"/>
          <w:b/>
        </w:rPr>
        <w:t>3. РАСЧЕТНЫЕ ПОКАЗАТЕЛИ ОБЕСПЕЧЕННОСТИ И ИНТЕНСИВНОСТИ ИСПОЛЬЗОВАНИЯ ТЕРРИТОРИЙ ОБЩЕСТВЕННО – ДЕЛОВЫХ ЗОН.</w:t>
      </w:r>
    </w:p>
    <w:p w:rsidR="009715FD" w:rsidRDefault="009715FD" w:rsidP="00E90FC5">
      <w:pPr>
        <w:ind w:firstLine="567"/>
        <w:jc w:val="both"/>
        <w:rPr>
          <w:rFonts w:ascii="Times New Roman" w:hAnsi="Times New Roman" w:cs="Times New Roman"/>
          <w:b/>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3.1. Общие требования.</w:t>
      </w:r>
    </w:p>
    <w:p w:rsidR="009715FD" w:rsidRDefault="009715FD" w:rsidP="00E90FC5">
      <w:pPr>
        <w:ind w:firstLine="567"/>
        <w:jc w:val="both"/>
        <w:rPr>
          <w:rFonts w:ascii="Times New Roman" w:hAnsi="Times New Roman" w:cs="Times New Roman"/>
        </w:rPr>
      </w:pPr>
      <w:r>
        <w:rPr>
          <w:rFonts w:ascii="Times New Roman" w:hAnsi="Times New Roman" w:cs="Times New Roman"/>
        </w:rPr>
        <w:t>3.1.1.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объектов делового, финансового назначения, стоянок автомобильного транспорта, иных объектов, связанных с обеспечением жизнедеятельности граждан.</w:t>
      </w:r>
    </w:p>
    <w:p w:rsidR="009715FD" w:rsidRDefault="009715FD" w:rsidP="00E90FC5">
      <w:pPr>
        <w:ind w:firstLine="567"/>
        <w:jc w:val="both"/>
        <w:rPr>
          <w:rFonts w:ascii="Times New Roman" w:hAnsi="Times New Roman" w:cs="Times New Roman"/>
        </w:rPr>
      </w:pPr>
      <w:r>
        <w:rPr>
          <w:rFonts w:ascii="Times New Roman" w:hAnsi="Times New Roman" w:cs="Times New Roman"/>
        </w:rPr>
        <w:t>3.1.2. Общественно-деловые зоны следует формировать как систему общественных центров, включающую центры деловой, финансовой и общественной активности), а также специализированные центры (медицинские, спортивные, учебные и др.).</w:t>
      </w:r>
    </w:p>
    <w:p w:rsidR="009715FD" w:rsidRDefault="009715FD" w:rsidP="00E90FC5">
      <w:pPr>
        <w:ind w:firstLine="567"/>
        <w:jc w:val="both"/>
        <w:rPr>
          <w:rFonts w:ascii="Times New Roman" w:hAnsi="Times New Roman" w:cs="Times New Roman"/>
        </w:rPr>
      </w:pPr>
      <w:r>
        <w:rPr>
          <w:rFonts w:ascii="Times New Roman" w:hAnsi="Times New Roman" w:cs="Times New Roman"/>
        </w:rPr>
        <w:t>3.1.3. При формировании общественно-деловых зон должны соблюдаться требования в области гражданской обороны, защиты населения и территорий от чрезвычайных ситуаций природного и техногенного характера.</w:t>
      </w:r>
    </w:p>
    <w:p w:rsidR="009715FD" w:rsidRDefault="009715FD" w:rsidP="00E90FC5">
      <w:pPr>
        <w:ind w:firstLine="567"/>
        <w:jc w:val="both"/>
        <w:rPr>
          <w:rFonts w:ascii="Times New Roman" w:hAnsi="Times New Roman" w:cs="Times New Roman"/>
        </w:rPr>
      </w:pPr>
      <w:r>
        <w:rPr>
          <w:rFonts w:ascii="Times New Roman" w:hAnsi="Times New Roman" w:cs="Times New Roman"/>
        </w:rPr>
        <w:t>3.1.4. В сельском поселении формируется поселенческая общественно-деловая зона, являющаяся центром сельского поселения.</w:t>
      </w:r>
    </w:p>
    <w:p w:rsidR="009715FD" w:rsidRDefault="009715FD" w:rsidP="00E90FC5">
      <w:pPr>
        <w:ind w:firstLine="567"/>
        <w:jc w:val="both"/>
        <w:rPr>
          <w:rFonts w:ascii="Times New Roman" w:hAnsi="Times New Roman" w:cs="Times New Roman"/>
        </w:rPr>
      </w:pPr>
      <w:r>
        <w:rPr>
          <w:rFonts w:ascii="Times New Roman" w:hAnsi="Times New Roman" w:cs="Times New Roman"/>
        </w:rPr>
        <w:t>3.1.5. В сельских населенных пунктах формируется общественно-деловая зона, дополняемая объектами повседневного обслуживания в жилой застройке.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3.1.6. Формирование общественно-деловых зон исторических населенных пунктов производится при условии обеспечения сохранности всех исторически ценных градоформирующих факторов: планировки, застройки, композиции, соотношения между различными пространствами (свободными, застроенными, озелененными), объемно-пространственной структуры, фрагментарного и </w:t>
      </w:r>
      <w:proofErr w:type="spellStart"/>
      <w:r>
        <w:rPr>
          <w:rFonts w:ascii="Times New Roman" w:hAnsi="Times New Roman" w:cs="Times New Roman"/>
        </w:rPr>
        <w:t>руинированного</w:t>
      </w:r>
      <w:proofErr w:type="spellEnd"/>
      <w:r>
        <w:rPr>
          <w:rFonts w:ascii="Times New Roman" w:hAnsi="Times New Roman" w:cs="Times New Roman"/>
        </w:rPr>
        <w:t xml:space="preserve"> градостроительного наследия и др. Рекомендуется сохранение функции исторического поселения, приобретенной им в процессе развития.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3.1.7. Формирование общественно-деловых зон исторических населенных пунктов,  имеющих на своей территории памятники федерального и регионального значения, производится в соответствии с требованиями раздела 13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3.1.8. Формирование общественно-деловых зон исторических населенных пунктов не должно приводить к искажению восприятия объектов культурного наследия. Регулирование градостроительной деятельности в целях обеспечения сохранности объектов культурного наследия осуществляется на основании: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утвержденных границ и режимов содержания территорий объектов культурного наследия и зон охраны;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утвержденных градостроительных регламентов данного исторического поселения;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историко-</w:t>
      </w:r>
      <w:proofErr w:type="gramStart"/>
      <w:r>
        <w:rPr>
          <w:rFonts w:ascii="Times New Roman" w:hAnsi="Times New Roman" w:cs="Times New Roman"/>
        </w:rPr>
        <w:t>архитектурных опорных планов</w:t>
      </w:r>
      <w:proofErr w:type="gramEnd"/>
      <w:r>
        <w:rPr>
          <w:rFonts w:ascii="Times New Roman" w:hAnsi="Times New Roman" w:cs="Times New Roman"/>
        </w:rPr>
        <w:t xml:space="preserve"> исторического поселения;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историко-архитектурных, историко-градостроительных, архивных и археологических исследований; </w:t>
      </w:r>
    </w:p>
    <w:p w:rsidR="009715FD" w:rsidRDefault="009715FD" w:rsidP="00E90FC5">
      <w:pPr>
        <w:ind w:firstLine="567"/>
        <w:jc w:val="both"/>
        <w:rPr>
          <w:rFonts w:ascii="Times New Roman" w:hAnsi="Times New Roman" w:cs="Times New Roman"/>
        </w:rPr>
      </w:pPr>
      <w:r>
        <w:rPr>
          <w:rFonts w:ascii="Times New Roman" w:hAnsi="Times New Roman" w:cs="Times New Roman"/>
        </w:rPr>
        <w:t>заключения государственного органа охраны памятников о наличии (отсутствии) объектов культурного наследия в границах подлежащего реконструкции участка.</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3.2. Структура и типология общественных центров и объектов общественно-деловой зоны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3.2.1. Количество, состав и местоположение общественных центров принимаются с учетом величины сельского поселения, его роли в системе расселения и в системе формируемых центров обслуживания. </w:t>
      </w:r>
    </w:p>
    <w:p w:rsidR="009715FD" w:rsidRDefault="009715FD" w:rsidP="00E90FC5">
      <w:pPr>
        <w:ind w:firstLine="567"/>
        <w:jc w:val="both"/>
        <w:rPr>
          <w:rFonts w:ascii="Times New Roman" w:hAnsi="Times New Roman" w:cs="Times New Roman"/>
        </w:rPr>
      </w:pPr>
      <w:r>
        <w:rPr>
          <w:rFonts w:ascii="Times New Roman" w:hAnsi="Times New Roman" w:cs="Times New Roman"/>
        </w:rPr>
        <w:t>3.2.2. В перечень объектов капитального строительства, разрешенных для размещения в общественно-деловых зонах, могут включаться жилые здания, гостиницы, подземные или многоэтажные автостоянки.</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3.2.3. Для общественно-деловых зон исторического населенного пункта, в пределах которого размещаются объекты культурного наследия, разрабатываются мероприятия по </w:t>
      </w:r>
      <w:r>
        <w:rPr>
          <w:rFonts w:ascii="Times New Roman" w:hAnsi="Times New Roman" w:cs="Times New Roman"/>
        </w:rPr>
        <w:lastRenderedPageBreak/>
        <w:t>обеспечению сохранности объектов культурного наследия, включающие их реставрацию, приспособление, консервацию, воссоздание утраченной историко-архитектурной среды, а в отдельных случаях - воссоздание утраченных ценных исторических градообразующих объектов.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3.2.4. В общественно-деловых зонах допускается размещать: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производственные предприятия, осуществляющие обслуживание населения, площадью не более 200 кв. м, встроенные или занимающие часть здания без производственной территории, экологически безопасные; </w:t>
      </w:r>
    </w:p>
    <w:p w:rsidR="009715FD" w:rsidRDefault="009715FD" w:rsidP="00E90FC5">
      <w:pPr>
        <w:ind w:firstLine="567"/>
        <w:jc w:val="both"/>
        <w:rPr>
          <w:rFonts w:ascii="Times New Roman" w:hAnsi="Times New Roman" w:cs="Times New Roman"/>
        </w:rPr>
      </w:pPr>
      <w:r>
        <w:rPr>
          <w:rFonts w:ascii="Times New Roman" w:hAnsi="Times New Roman" w:cs="Times New Roman"/>
        </w:rPr>
        <w:t>предприятия индустрии развлечений при отсутствии ограничений на их размещение, установленных органами местного самоуправления.</w:t>
      </w:r>
    </w:p>
    <w:p w:rsidR="009715FD" w:rsidRDefault="009715FD" w:rsidP="00E90FC5">
      <w:pPr>
        <w:ind w:firstLine="567"/>
        <w:jc w:val="both"/>
        <w:rPr>
          <w:rFonts w:ascii="Times New Roman" w:hAnsi="Times New Roman" w:cs="Times New Roman"/>
        </w:rPr>
      </w:pPr>
      <w:r>
        <w:rPr>
          <w:rFonts w:ascii="Times New Roman" w:hAnsi="Times New Roman" w:cs="Times New Roman"/>
        </w:rPr>
        <w:t>3.2.5. Предприятия, группы предприятий, их отдельные здания и сооружения 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санитарно – защитными зонами.</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b/>
        </w:rPr>
        <w:t>3.3. Нормативные параметры застройки общественно-деловой зоны</w:t>
      </w:r>
    </w:p>
    <w:p w:rsidR="009715FD" w:rsidRDefault="009715FD" w:rsidP="00E90FC5">
      <w:pPr>
        <w:ind w:firstLine="567"/>
        <w:jc w:val="both"/>
        <w:rPr>
          <w:rFonts w:ascii="Times New Roman" w:hAnsi="Times New Roman" w:cs="Times New Roman"/>
        </w:rPr>
      </w:pPr>
      <w:r>
        <w:rPr>
          <w:rFonts w:ascii="Times New Roman" w:hAnsi="Times New Roman" w:cs="Times New Roman"/>
        </w:rPr>
        <w:t>3.3.1. Планировка и застройка общественно-деловых зон зданиями различного функционального назначения производится с учетом требований настоящего раздела, а также раздела 3.4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3.3.2. </w:t>
      </w:r>
      <w:proofErr w:type="gramStart"/>
      <w:r>
        <w:rPr>
          <w:rFonts w:ascii="Times New Roman" w:hAnsi="Times New Roman" w:cs="Times New Roman"/>
        </w:rPr>
        <w:t>Планировку и застройку общественно-деловых зон с расположенными в границах их территорий объектами культурного наследия, а также зон, находящихся в границах исторических населенных пунктов, историко-культурных заповедников, охранных зон, следует осуществлять с учетом требований раздела 13 настоящих нормативов.</w:t>
      </w:r>
      <w:proofErr w:type="gramEnd"/>
    </w:p>
    <w:p w:rsidR="009715FD" w:rsidRDefault="009715FD" w:rsidP="00E90FC5">
      <w:pPr>
        <w:ind w:firstLine="567"/>
        <w:jc w:val="both"/>
        <w:rPr>
          <w:rFonts w:ascii="Times New Roman" w:hAnsi="Times New Roman" w:cs="Times New Roman"/>
        </w:rPr>
      </w:pPr>
      <w:r>
        <w:rPr>
          <w:rFonts w:ascii="Times New Roman" w:hAnsi="Times New Roman" w:cs="Times New Roman"/>
        </w:rPr>
        <w:t>3.3.3. Расчет количества и вместимости учреждений и предприятий, расположенных в общественно-деловой зоне, их размещение следует производить по социальным нормативам исходя из функционального назначения объекта в соответствии с разделом 3.4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3.3.4. Для объектов, не указанных в разделе 3.4 расчетные данные следует устанавливать в задании на проектирование.</w:t>
      </w:r>
    </w:p>
    <w:p w:rsidR="009715FD" w:rsidRDefault="009715FD" w:rsidP="00E90FC5">
      <w:pPr>
        <w:ind w:firstLine="567"/>
        <w:jc w:val="both"/>
        <w:rPr>
          <w:rFonts w:ascii="Times New Roman" w:hAnsi="Times New Roman" w:cs="Times New Roman"/>
        </w:rPr>
      </w:pPr>
      <w:r>
        <w:rPr>
          <w:rFonts w:ascii="Times New Roman" w:hAnsi="Times New Roman" w:cs="Times New Roman"/>
        </w:rPr>
        <w:t>3.3.5. При определении количества, состава и вместимости зданий, расположенных в общественно-деловой зоне сельского поселения, следует дополнительно учитывать приезжих из других поселений с учетом значения общественного центра, временно – сезонно проживающего населения.</w:t>
      </w:r>
    </w:p>
    <w:p w:rsidR="009715FD" w:rsidRDefault="009715FD" w:rsidP="00E90FC5">
      <w:pPr>
        <w:ind w:firstLine="567"/>
        <w:jc w:val="both"/>
        <w:rPr>
          <w:rFonts w:ascii="Times New Roman" w:hAnsi="Times New Roman" w:cs="Times New Roman"/>
        </w:rPr>
      </w:pPr>
      <w:r>
        <w:rPr>
          <w:rFonts w:ascii="Times New Roman" w:hAnsi="Times New Roman" w:cs="Times New Roman"/>
        </w:rPr>
        <w:t>3.3.6. Интенсивность использования территории общественно-деловой зоны определяется видами общественных объектов и регламентируется параметрами, приведенными в разделе 3.4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3.3.7. Интенсивность использования территории общественно-деловой зоны характеризуется плотностью застройки (тыс. м</w:t>
      </w:r>
      <w:proofErr w:type="gramStart"/>
      <w:r>
        <w:rPr>
          <w:rFonts w:ascii="Times New Roman" w:hAnsi="Times New Roman" w:cs="Times New Roman"/>
          <w:vertAlign w:val="superscript"/>
        </w:rPr>
        <w:t>2</w:t>
      </w:r>
      <w:proofErr w:type="gramEnd"/>
      <w:r>
        <w:rPr>
          <w:rFonts w:ascii="Times New Roman" w:hAnsi="Times New Roman" w:cs="Times New Roman"/>
          <w:vertAlign w:val="superscript"/>
        </w:rPr>
        <w:t>/</w:t>
      </w:r>
      <w:r>
        <w:rPr>
          <w:rFonts w:ascii="Times New Roman" w:hAnsi="Times New Roman" w:cs="Times New Roman"/>
        </w:rPr>
        <w:t xml:space="preserve">га) и процентом </w:t>
      </w:r>
      <w:proofErr w:type="spellStart"/>
      <w:r>
        <w:rPr>
          <w:rFonts w:ascii="Times New Roman" w:hAnsi="Times New Roman" w:cs="Times New Roman"/>
        </w:rPr>
        <w:t>застроенности</w:t>
      </w:r>
      <w:proofErr w:type="spellEnd"/>
      <w:r>
        <w:rPr>
          <w:rFonts w:ascii="Times New Roman" w:hAnsi="Times New Roman" w:cs="Times New Roman"/>
        </w:rPr>
        <w:t xml:space="preserve"> территории.</w:t>
      </w:r>
    </w:p>
    <w:p w:rsidR="009715FD" w:rsidRDefault="009715FD" w:rsidP="00E90FC5">
      <w:pPr>
        <w:ind w:firstLine="567"/>
        <w:jc w:val="both"/>
        <w:rPr>
          <w:rFonts w:ascii="Times New Roman" w:hAnsi="Times New Roman" w:cs="Times New Roman"/>
        </w:rPr>
      </w:pPr>
      <w:r>
        <w:rPr>
          <w:rFonts w:ascii="Times New Roman" w:hAnsi="Times New Roman" w:cs="Times New Roman"/>
        </w:rPr>
        <w:t>3.3.8. Интенсивность застройки территории, занимаемой зданиями различного функционального назначения, следует принимать с учетом сложившейся планировки и застройки, значения центра и в соответствии с рекомендуемыми нормативами.</w:t>
      </w:r>
    </w:p>
    <w:p w:rsidR="009715FD" w:rsidRDefault="009715FD" w:rsidP="00E90FC5">
      <w:pPr>
        <w:ind w:firstLine="567"/>
        <w:jc w:val="both"/>
        <w:rPr>
          <w:rFonts w:ascii="Times New Roman" w:hAnsi="Times New Roman" w:cs="Times New Roman"/>
        </w:rPr>
      </w:pPr>
      <w:r>
        <w:rPr>
          <w:rFonts w:ascii="Times New Roman" w:hAnsi="Times New Roman" w:cs="Times New Roman"/>
        </w:rPr>
        <w:t>3.3.9. Размер земельного участка, предоставляемого для зданий общественно-деловой зоны, определяется по нормативам, приведенным в разделе 3.4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3.3.10. Здания в общественно-деловой зоне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9715FD" w:rsidRDefault="009715FD" w:rsidP="00E90FC5">
      <w:pPr>
        <w:ind w:firstLine="567"/>
        <w:jc w:val="both"/>
        <w:rPr>
          <w:rFonts w:ascii="Times New Roman" w:hAnsi="Times New Roman" w:cs="Times New Roman"/>
        </w:rPr>
      </w:pPr>
      <w:r>
        <w:rPr>
          <w:rFonts w:ascii="Times New Roman" w:hAnsi="Times New Roman" w:cs="Times New Roman"/>
        </w:rPr>
        <w:t>3.3.11. Минимальные расстояния между жилыми и общественными зданиями следует принимать на основе расчетов инсоляции и освещенности, учета противопожарных требований и бытовых разрывов. Требования к инсоляции и освещенности общественных и жилых зданий приведены в разделе 15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3.3.12. Размещение объектов и сетей инженерной и транспортной инфраструктуры общественно – деловой зоны следует осуществлять в соответствии с требованиями разделов 7, 8, 11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3.3.13. Минимальную площадь озеленения территорий общественно – деловой зоны следует принимать в соответствии с требованиями раздела 5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3.3.14. При формировании системы обслуживания должны предусматриваться уровни обеспеченности учреждениями и объектами, в том числе повседневного, периодического и эпизодического обслуживания:</w:t>
      </w:r>
    </w:p>
    <w:p w:rsidR="009715FD" w:rsidRDefault="009715FD" w:rsidP="00E90FC5">
      <w:pPr>
        <w:ind w:firstLine="567"/>
        <w:jc w:val="both"/>
        <w:rPr>
          <w:rFonts w:ascii="Times New Roman" w:hAnsi="Times New Roman" w:cs="Times New Roman"/>
        </w:rPr>
      </w:pPr>
      <w:r>
        <w:rPr>
          <w:rFonts w:ascii="Times New Roman" w:hAnsi="Times New Roman" w:cs="Times New Roman"/>
        </w:rPr>
        <w:tab/>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9715FD" w:rsidRDefault="009715FD" w:rsidP="00E90FC5">
      <w:pPr>
        <w:ind w:firstLine="567"/>
        <w:jc w:val="both"/>
        <w:rPr>
          <w:rFonts w:ascii="Times New Roman" w:hAnsi="Times New Roman" w:cs="Times New Roman"/>
        </w:rPr>
      </w:pPr>
      <w:r>
        <w:rPr>
          <w:rFonts w:ascii="Times New Roman" w:hAnsi="Times New Roman" w:cs="Times New Roman"/>
        </w:rPr>
        <w:tab/>
        <w:t>- периодического обслуживания – учреждения и предприятия, посещаемые населением не реже одного раза в месяц;</w:t>
      </w:r>
    </w:p>
    <w:p w:rsidR="009715FD" w:rsidRDefault="009715FD" w:rsidP="00E90FC5">
      <w:pPr>
        <w:ind w:firstLine="567"/>
        <w:jc w:val="both"/>
        <w:rPr>
          <w:rFonts w:ascii="Times New Roman" w:hAnsi="Times New Roman" w:cs="Times New Roman"/>
        </w:rPr>
      </w:pPr>
      <w:r>
        <w:rPr>
          <w:rFonts w:ascii="Times New Roman" w:hAnsi="Times New Roman" w:cs="Times New Roman"/>
        </w:rPr>
        <w:tab/>
        <w:t>- эпизодического обслуживания – учреждения и предприятия, посещаемые населением не реже одного раза в месяц (специализированные учебные заведения, больницы, универмаги, театры, концертные и выставочные залы и др.).</w:t>
      </w:r>
    </w:p>
    <w:p w:rsidR="009715FD" w:rsidRDefault="009715FD" w:rsidP="00E90FC5">
      <w:pPr>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3.4. Учреждения и предприятия социальной инфраструктуры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3.4.1. 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 (далее - учреждения и предприятия обслуживания). Учреждения и предприятия обслуживания всех видов и форм собственности следует размещать с учетом градостроительной ситуации, планировочной структуры городских округов и поселений, деления на жилые районы и микрорайоны (кварталы) в целях создания единой системы обслуживания.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3.4.2. Учреждения и предприятия обслуживания необходимо размещать с учетом следующих факторов: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приближения их к местам жительства и работы;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увязки с сетью общественного пассажирского транспорта. </w:t>
      </w:r>
    </w:p>
    <w:p w:rsidR="009715FD" w:rsidRDefault="009715FD" w:rsidP="00E90FC5">
      <w:pPr>
        <w:ind w:firstLine="567"/>
        <w:jc w:val="both"/>
        <w:rPr>
          <w:rFonts w:ascii="Times New Roman" w:hAnsi="Times New Roman" w:cs="Times New Roman"/>
        </w:rPr>
      </w:pPr>
      <w:r>
        <w:rPr>
          <w:rFonts w:ascii="Times New Roman" w:hAnsi="Times New Roman" w:cs="Times New Roman"/>
        </w:rPr>
        <w:t>3.4.3. Расчет количества и вместимости учреждений и предприятий обслуживания, размеры их земельных участков следует принимать по социальным нормативам обеспеченности местных условий, особенностей, демографической структуры и существующей обеспеченности.</w:t>
      </w:r>
    </w:p>
    <w:p w:rsidR="009715FD" w:rsidRDefault="009715FD" w:rsidP="00E90FC5">
      <w:pPr>
        <w:ind w:firstLine="567"/>
        <w:jc w:val="both"/>
        <w:rPr>
          <w:rFonts w:ascii="Times New Roman" w:hAnsi="Times New Roman" w:cs="Times New Roman"/>
        </w:rPr>
      </w:pPr>
      <w:r>
        <w:rPr>
          <w:rFonts w:ascii="Times New Roman" w:hAnsi="Times New Roman" w:cs="Times New Roman"/>
        </w:rPr>
        <w:t>3.4.4. При расчете количества, вместимости, размеров земельных участков, следует исходить из необходимости удовлетворения потребностей различных социальных групп населения, в том числе с ограниченными физическими возможностями.</w:t>
      </w:r>
    </w:p>
    <w:p w:rsidR="009715FD" w:rsidRDefault="009715FD" w:rsidP="00E90FC5">
      <w:pPr>
        <w:ind w:firstLine="567"/>
        <w:jc w:val="both"/>
        <w:rPr>
          <w:rFonts w:ascii="Times New Roman" w:hAnsi="Times New Roman" w:cs="Times New Roman"/>
          <w:b/>
        </w:rPr>
      </w:pPr>
      <w:r>
        <w:rPr>
          <w:rFonts w:ascii="Times New Roman" w:hAnsi="Times New Roman" w:cs="Times New Roman"/>
        </w:rPr>
        <w:t>3.4.5. Количество, вместимость учреждений и предприятий обслуживания, их размещение и размеры земельных участков, не указанные в настоящих нормативах, следует устанавливать по заданию на проектирование.</w:t>
      </w:r>
    </w:p>
    <w:p w:rsidR="009715FD" w:rsidRDefault="009715FD" w:rsidP="00E90FC5">
      <w:pPr>
        <w:ind w:firstLine="567"/>
        <w:jc w:val="both"/>
        <w:rPr>
          <w:rFonts w:ascii="Times New Roman" w:hAnsi="Times New Roman" w:cs="Times New Roman"/>
        </w:rPr>
      </w:pPr>
      <w:r>
        <w:rPr>
          <w:rFonts w:ascii="Times New Roman" w:hAnsi="Times New Roman" w:cs="Times New Roman"/>
        </w:rPr>
        <w:t>3.4.6. Норма обеспеченности детскими дошкольными учреждениями и размер их земельного участка (кол</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м</w:t>
      </w:r>
      <w:proofErr w:type="gramEnd"/>
      <w:r>
        <w:rPr>
          <w:rFonts w:ascii="Times New Roman" w:hAnsi="Times New Roman" w:cs="Times New Roman"/>
        </w:rPr>
        <w:t>ест на 1 тыс. чел.) – 35-50 мест.</w:t>
      </w:r>
    </w:p>
    <w:p w:rsidR="009715FD" w:rsidRDefault="009715FD" w:rsidP="00E90FC5">
      <w:pPr>
        <w:jc w:val="both"/>
        <w:rPr>
          <w:rFonts w:ascii="Times New Roman" w:hAnsi="Times New Roman" w:cs="Times New Roman"/>
        </w:rPr>
      </w:pPr>
      <w:r>
        <w:rPr>
          <w:rFonts w:ascii="Times New Roman" w:hAnsi="Times New Roman" w:cs="Times New Roman"/>
        </w:rPr>
        <w:t>Таблица 12</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095"/>
        <w:gridCol w:w="3046"/>
        <w:gridCol w:w="3049"/>
      </w:tblGrid>
      <w:tr w:rsidR="009715FD" w:rsidRPr="000A70B9">
        <w:tc>
          <w:tcPr>
            <w:tcW w:w="4150"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309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c>
          <w:tcPr>
            <w:tcW w:w="3099"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c>
          <w:tcPr>
            <w:tcW w:w="4150"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Устанавливается в зависимости, от демографической структуры населения исходя из охвата детскими учреждениями в пределах 85%, в т.ч.:</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общего типа – 70% детей;</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 специализированного  – 3%;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оздоровительного – 12%.</w:t>
            </w:r>
          </w:p>
        </w:tc>
        <w:tc>
          <w:tcPr>
            <w:tcW w:w="309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одно место при вместимости учреждений:</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100 мест - 40 м</w:t>
            </w:r>
            <w:proofErr w:type="gramStart"/>
            <w:r w:rsidRPr="000A70B9">
              <w:rPr>
                <w:rFonts w:ascii="Times New Roman" w:hAnsi="Times New Roman" w:cs="Times New Roman"/>
                <w:vertAlign w:val="superscript"/>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100 мест – 35 м</w:t>
            </w:r>
            <w:proofErr w:type="gramStart"/>
            <w:r w:rsidRPr="000A70B9">
              <w:rPr>
                <w:rFonts w:ascii="Times New Roman" w:hAnsi="Times New Roman" w:cs="Times New Roman"/>
                <w:vertAlign w:val="superscript"/>
              </w:rPr>
              <w:t>2</w:t>
            </w:r>
            <w:proofErr w:type="gramEnd"/>
            <w:r w:rsidRPr="000A70B9">
              <w:rPr>
                <w:rFonts w:ascii="Times New Roman" w:hAnsi="Times New Roman" w:cs="Times New Roman"/>
              </w:rPr>
              <w:t>.</w:t>
            </w:r>
          </w:p>
        </w:tc>
        <w:tc>
          <w:tcPr>
            <w:tcW w:w="3099"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Размер групповой площадки на 1 место следует принимать (не менее):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детей ясельного возраста – 7 40 м</w:t>
            </w:r>
            <w:proofErr w:type="gramStart"/>
            <w:r w:rsidRPr="000A70B9">
              <w:rPr>
                <w:rFonts w:ascii="Times New Roman" w:hAnsi="Times New Roman" w:cs="Times New Roman"/>
                <w:vertAlign w:val="superscript"/>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детей дошкольного возраста – 9 м</w:t>
            </w:r>
            <w:proofErr w:type="gramStart"/>
            <w:r w:rsidRPr="000A70B9">
              <w:rPr>
                <w:rFonts w:ascii="Times New Roman" w:hAnsi="Times New Roman" w:cs="Times New Roman"/>
                <w:vertAlign w:val="superscript"/>
              </w:rPr>
              <w:t>2</w:t>
            </w:r>
            <w:proofErr w:type="gramEnd"/>
            <w:r w:rsidRPr="000A70B9">
              <w:rPr>
                <w:rFonts w:ascii="Times New Roman" w:hAnsi="Times New Roman" w:cs="Times New Roman"/>
              </w:rPr>
              <w:t>.</w:t>
            </w:r>
          </w:p>
        </w:tc>
      </w:tr>
    </w:tbl>
    <w:p w:rsidR="009715FD" w:rsidRDefault="009715FD" w:rsidP="00E90FC5">
      <w:pPr>
        <w:pStyle w:val="a7"/>
        <w:spacing w:after="0"/>
        <w:jc w:val="both"/>
        <w:rPr>
          <w:sz w:val="20"/>
        </w:rPr>
      </w:pPr>
      <w:r>
        <w:rPr>
          <w:sz w:val="20"/>
          <w:u w:val="single"/>
        </w:rPr>
        <w:t>Примечания</w:t>
      </w:r>
      <w:r>
        <w:rPr>
          <w:sz w:val="20"/>
        </w:rPr>
        <w:t xml:space="preserve">:   1. Вместимость ДОУ для сельских населенных пунктов и поселков городского типа рекомендуется не более 140 мест. </w:t>
      </w:r>
    </w:p>
    <w:p w:rsidR="009715FD" w:rsidRDefault="009715FD" w:rsidP="00E90FC5">
      <w:pPr>
        <w:pStyle w:val="a7"/>
        <w:spacing w:after="0"/>
        <w:ind w:firstLine="567"/>
        <w:jc w:val="both"/>
        <w:rPr>
          <w:sz w:val="20"/>
        </w:rPr>
      </w:pPr>
      <w:r>
        <w:rPr>
          <w:sz w:val="20"/>
        </w:rPr>
        <w:t>2. Размеры земельных участков могут быть уменьшены: на 25% – в условиях реконструкции; на 15% - при размещении на рельефе с уклоном более 20%.</w:t>
      </w:r>
    </w:p>
    <w:p w:rsidR="009715FD" w:rsidRDefault="009715FD" w:rsidP="00E90FC5">
      <w:pPr>
        <w:pStyle w:val="a7"/>
        <w:spacing w:after="0"/>
        <w:ind w:firstLine="567"/>
        <w:jc w:val="both"/>
        <w:rPr>
          <w:sz w:val="20"/>
        </w:rPr>
      </w:pPr>
    </w:p>
    <w:p w:rsidR="009715FD" w:rsidRDefault="009715FD" w:rsidP="00E90FC5">
      <w:pPr>
        <w:pStyle w:val="a7"/>
        <w:spacing w:after="0"/>
        <w:ind w:firstLine="567"/>
        <w:jc w:val="both"/>
      </w:pPr>
      <w:r>
        <w:t>3.4.8. Радиус обслуживания детскими дошкольными учреждениями территорий сельских населенных пунктов:</w:t>
      </w:r>
    </w:p>
    <w:p w:rsidR="009715FD" w:rsidRDefault="009715FD" w:rsidP="00E90FC5">
      <w:pPr>
        <w:pStyle w:val="21"/>
        <w:ind w:left="643" w:firstLine="567"/>
        <w:jc w:val="both"/>
        <w:rPr>
          <w:b/>
        </w:rPr>
      </w:pPr>
      <w:r>
        <w:t>- зона многоквартирной и малоэтажной жилой застройки – 300 м;</w:t>
      </w:r>
    </w:p>
    <w:p w:rsidR="009715FD" w:rsidRDefault="009715FD" w:rsidP="00E90FC5">
      <w:pPr>
        <w:pStyle w:val="21"/>
        <w:ind w:left="643" w:firstLine="567"/>
        <w:jc w:val="both"/>
        <w:rPr>
          <w:rFonts w:ascii="Times New Roman" w:hAnsi="Times New Roman" w:cs="Times New Roman"/>
          <w:lang w:eastAsia="ar-SA"/>
        </w:rPr>
      </w:pPr>
      <w:r>
        <w:t>- зона застройки объектами индивидуального жилищного строительства (для начальных классов) – 500 м;</w:t>
      </w:r>
    </w:p>
    <w:p w:rsidR="009715FD" w:rsidRDefault="009715FD" w:rsidP="00E90FC5">
      <w:pPr>
        <w:pStyle w:val="5"/>
        <w:spacing w:before="0"/>
        <w:ind w:firstLine="567"/>
        <w:jc w:val="both"/>
        <w:rPr>
          <w:rFonts w:ascii="Times New Roman" w:hAnsi="Times New Roman"/>
          <w:b/>
          <w:color w:val="00000A"/>
        </w:rPr>
      </w:pPr>
      <w:r>
        <w:rPr>
          <w:rFonts w:ascii="Times New Roman" w:hAnsi="Times New Roman"/>
          <w:color w:val="00000A"/>
          <w:sz w:val="20"/>
          <w:szCs w:val="20"/>
          <w:u w:val="single"/>
        </w:rPr>
        <w:t xml:space="preserve">Примечание: </w:t>
      </w:r>
      <w:r>
        <w:rPr>
          <w:rFonts w:ascii="Times New Roman" w:hAnsi="Times New Roman"/>
          <w:color w:val="00000A"/>
          <w:sz w:val="20"/>
          <w:szCs w:val="20"/>
        </w:rPr>
        <w:t xml:space="preserve"> Указанный радиус обслуживания не распространяется на специализированные и оздоровительные детские дошкольные учреждения</w:t>
      </w:r>
      <w:r>
        <w:rPr>
          <w:rFonts w:ascii="Times New Roman" w:hAnsi="Times New Roman"/>
          <w:color w:val="00000A"/>
        </w:rPr>
        <w:t>.</w:t>
      </w:r>
    </w:p>
    <w:p w:rsidR="009715FD" w:rsidRDefault="009715FD" w:rsidP="00E90FC5">
      <w:pPr>
        <w:pStyle w:val="4"/>
        <w:spacing w:before="0"/>
        <w:ind w:firstLine="567"/>
        <w:jc w:val="both"/>
        <w:rPr>
          <w:rFonts w:ascii="Times New Roman" w:hAnsi="Times New Roman"/>
          <w:b w:val="0"/>
          <w:i w:val="0"/>
          <w:color w:val="00000A"/>
        </w:rPr>
      </w:pPr>
      <w:r>
        <w:rPr>
          <w:rFonts w:ascii="Times New Roman" w:hAnsi="Times New Roman"/>
          <w:b w:val="0"/>
          <w:i w:val="0"/>
          <w:color w:val="00000A"/>
        </w:rPr>
        <w:t>3.4.9. Норма обеспеченности общеобразовательными учреждениями и размер их земельного участка (кол</w:t>
      </w:r>
      <w:proofErr w:type="gramStart"/>
      <w:r>
        <w:rPr>
          <w:rFonts w:ascii="Times New Roman" w:hAnsi="Times New Roman"/>
          <w:b w:val="0"/>
          <w:i w:val="0"/>
          <w:color w:val="00000A"/>
        </w:rPr>
        <w:t>.</w:t>
      </w:r>
      <w:proofErr w:type="gramEnd"/>
      <w:r>
        <w:rPr>
          <w:rFonts w:ascii="Times New Roman" w:hAnsi="Times New Roman"/>
          <w:b w:val="0"/>
          <w:i w:val="0"/>
          <w:color w:val="00000A"/>
        </w:rPr>
        <w:t xml:space="preserve"> </w:t>
      </w:r>
      <w:proofErr w:type="gramStart"/>
      <w:r>
        <w:rPr>
          <w:rFonts w:ascii="Times New Roman" w:hAnsi="Times New Roman"/>
          <w:b w:val="0"/>
          <w:i w:val="0"/>
          <w:color w:val="00000A"/>
        </w:rPr>
        <w:t>м</w:t>
      </w:r>
      <w:proofErr w:type="gramEnd"/>
      <w:r>
        <w:rPr>
          <w:rFonts w:ascii="Times New Roman" w:hAnsi="Times New Roman"/>
          <w:b w:val="0"/>
          <w:i w:val="0"/>
          <w:color w:val="00000A"/>
        </w:rPr>
        <w:t>ест на 1 тыс. чел.) – 114 учащихся.</w:t>
      </w:r>
    </w:p>
    <w:p w:rsidR="009715FD" w:rsidRDefault="009715FD" w:rsidP="00E90FC5">
      <w:pPr>
        <w:jc w:val="both"/>
        <w:rPr>
          <w:rFonts w:ascii="Times New Roman" w:hAnsi="Times New Roman" w:cs="Times New Roman"/>
          <w:lang w:eastAsia="ar-SA"/>
        </w:rPr>
      </w:pPr>
      <w:r>
        <w:rPr>
          <w:rFonts w:ascii="Times New Roman" w:hAnsi="Times New Roman" w:cs="Times New Roman"/>
          <w:lang w:eastAsia="ar-SA"/>
        </w:rPr>
        <w:t>Таблица 13</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080"/>
        <w:gridCol w:w="3046"/>
        <w:gridCol w:w="3064"/>
      </w:tblGrid>
      <w:tr w:rsidR="009715FD" w:rsidRPr="000A70B9">
        <w:tc>
          <w:tcPr>
            <w:tcW w:w="415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309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c>
          <w:tcPr>
            <w:tcW w:w="3099"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c>
          <w:tcPr>
            <w:tcW w:w="415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Устанавливается в зависимости, от демографической структуры населения исходя из обеспеченности:</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неполным средним образованием – 100% детей;</w:t>
            </w:r>
          </w:p>
          <w:p w:rsidR="009715FD" w:rsidRPr="000A70B9" w:rsidRDefault="009715FD" w:rsidP="00E90FC5">
            <w:pPr>
              <w:jc w:val="both"/>
              <w:rPr>
                <w:rFonts w:ascii="Times New Roman" w:hAnsi="Times New Roman" w:cs="Times New Roman"/>
                <w:b/>
              </w:rPr>
            </w:pPr>
            <w:r w:rsidRPr="000A70B9">
              <w:rPr>
                <w:rFonts w:ascii="Times New Roman" w:hAnsi="Times New Roman" w:cs="Times New Roman"/>
              </w:rPr>
              <w:t xml:space="preserve">- средним образованием (10-11 </w:t>
            </w:r>
            <w:proofErr w:type="spellStart"/>
            <w:r w:rsidRPr="000A70B9">
              <w:rPr>
                <w:rFonts w:ascii="Times New Roman" w:hAnsi="Times New Roman" w:cs="Times New Roman"/>
              </w:rPr>
              <w:t>кл</w:t>
            </w:r>
            <w:proofErr w:type="spellEnd"/>
            <w:r w:rsidRPr="000A70B9">
              <w:rPr>
                <w:rFonts w:ascii="Times New Roman" w:hAnsi="Times New Roman" w:cs="Times New Roman"/>
              </w:rPr>
              <w:t>.) – 75% детей при обучении в одну смену.</w:t>
            </w:r>
          </w:p>
        </w:tc>
        <w:tc>
          <w:tcPr>
            <w:tcW w:w="3097"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одно место при вместимости учреждений:</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40 до 400 - 50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400 до 500 - 60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500 до 600 - 50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600 до 800 - 40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b/>
              </w:rPr>
            </w:pPr>
            <w:r w:rsidRPr="000A70B9">
              <w:rPr>
                <w:rFonts w:ascii="Times New Roman" w:hAnsi="Times New Roman" w:cs="Times New Roman"/>
              </w:rPr>
              <w:t>от 800 до 1100 - 33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tc>
        <w:tc>
          <w:tcPr>
            <w:tcW w:w="3099"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земельном участке выделяются следующие зоны: учебно-опытная, физкультурно-спортивная, отдыха, хозяйственная.</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Спортивная зона школы может быть объединена с физкультурно-оздоровительным комплексом для населения ближайших кварталов.</w:t>
            </w:r>
          </w:p>
        </w:tc>
      </w:tr>
    </w:tbl>
    <w:p w:rsidR="009715FD" w:rsidRDefault="009715FD" w:rsidP="00E90FC5">
      <w:pPr>
        <w:pStyle w:val="a7"/>
        <w:spacing w:after="0"/>
        <w:ind w:firstLine="567"/>
        <w:jc w:val="both"/>
        <w:rPr>
          <w:sz w:val="20"/>
        </w:rPr>
      </w:pPr>
      <w:r>
        <w:rPr>
          <w:sz w:val="20"/>
          <w:u w:val="single"/>
        </w:rPr>
        <w:t>Примечания</w:t>
      </w:r>
      <w:r>
        <w:rPr>
          <w:sz w:val="20"/>
        </w:rPr>
        <w:t>:   1. Вместимость вновь строящихся, сельских малокомплектных учреждений для I ступени обучения - 80 человек, I и II ступеней - 250 человек, I, II и III ступеней - 500 человек.</w:t>
      </w:r>
    </w:p>
    <w:p w:rsidR="009715FD" w:rsidRDefault="009715FD" w:rsidP="00E90FC5">
      <w:pPr>
        <w:pStyle w:val="a8"/>
        <w:spacing w:after="0"/>
        <w:ind w:firstLine="567"/>
        <w:jc w:val="both"/>
        <w:rPr>
          <w:rFonts w:ascii="Times New Roman" w:hAnsi="Times New Roman" w:cs="Times New Roman"/>
          <w:sz w:val="20"/>
        </w:rPr>
      </w:pPr>
      <w:r>
        <w:rPr>
          <w:rFonts w:ascii="Times New Roman" w:hAnsi="Times New Roman" w:cs="Times New Roman"/>
          <w:sz w:val="20"/>
        </w:rPr>
        <w:t>2. Размеры земельных участков могут быть уменьшены: на 20% – в условиях реконструкции; увеличены на 30% – в сельских населенных пунктах, если для организации учебно-опытной работы не предусмотрены специальные участки.</w:t>
      </w:r>
    </w:p>
    <w:p w:rsidR="009715FD" w:rsidRDefault="009715FD" w:rsidP="00E90FC5">
      <w:pPr>
        <w:pStyle w:val="a7"/>
        <w:spacing w:after="0"/>
        <w:ind w:firstLine="567"/>
        <w:jc w:val="both"/>
      </w:pPr>
      <w:r>
        <w:t>3.4.9. Радиус обслуживания общеобразовательными учреждениями на территориях населенных пунктов:</w:t>
      </w:r>
    </w:p>
    <w:p w:rsidR="009715FD" w:rsidRDefault="009715FD" w:rsidP="00E90FC5">
      <w:pPr>
        <w:pStyle w:val="21"/>
        <w:tabs>
          <w:tab w:val="left" w:pos="643"/>
        </w:tabs>
        <w:ind w:left="643" w:hanging="360"/>
        <w:jc w:val="both"/>
        <w:rPr>
          <w:b/>
        </w:rPr>
      </w:pPr>
      <w:r>
        <w:tab/>
        <w:t xml:space="preserve">- зона многоквартирной и малоэтажной жилой застройки – </w:t>
      </w:r>
      <w:r>
        <w:rPr>
          <w:b/>
        </w:rPr>
        <w:t>500 м;</w:t>
      </w:r>
    </w:p>
    <w:p w:rsidR="009715FD" w:rsidRDefault="009715FD" w:rsidP="00E90FC5">
      <w:pPr>
        <w:pStyle w:val="21"/>
        <w:tabs>
          <w:tab w:val="left" w:pos="643"/>
        </w:tabs>
        <w:ind w:left="643" w:firstLine="0"/>
        <w:jc w:val="both"/>
        <w:rPr>
          <w:b/>
        </w:rPr>
      </w:pPr>
      <w:r>
        <w:t xml:space="preserve">- зона застройки объектами индивидуального жилищного строительства (для начальных классов) – </w:t>
      </w:r>
      <w:r>
        <w:rPr>
          <w:b/>
        </w:rPr>
        <w:t>750 (500) м;</w:t>
      </w:r>
    </w:p>
    <w:p w:rsidR="009715FD" w:rsidRDefault="009715FD" w:rsidP="00E90FC5">
      <w:pPr>
        <w:pStyle w:val="21"/>
        <w:tabs>
          <w:tab w:val="left" w:pos="0"/>
        </w:tabs>
        <w:ind w:left="0" w:firstLine="567"/>
        <w:jc w:val="both"/>
      </w:pPr>
      <w:proofErr w:type="gramStart"/>
      <w:r>
        <w:t xml:space="preserve">- допускается размещение на расстоянии транспортной доступности: для обучающихся </w:t>
      </w:r>
      <w:r>
        <w:rPr>
          <w:lang w:val="en-US"/>
        </w:rPr>
        <w:t>I</w:t>
      </w:r>
      <w:r>
        <w:t xml:space="preserve"> ступени обучения - не более 2 км пешком и не более 15 минут (в одну сторону) при транспортном обслуживании, для обучающихся </w:t>
      </w:r>
      <w:r>
        <w:rPr>
          <w:lang w:val="en-US"/>
        </w:rPr>
        <w:t>II</w:t>
      </w:r>
      <w:r>
        <w:t xml:space="preserve"> и </w:t>
      </w:r>
      <w:r>
        <w:rPr>
          <w:lang w:val="en-US"/>
        </w:rPr>
        <w:t>III</w:t>
      </w:r>
      <w:r>
        <w:t xml:space="preserve"> ступени - не более 4 км пешком и не более 30 минут (в одну сторону) при транспортном обслуживании.</w:t>
      </w:r>
      <w:proofErr w:type="gramEnd"/>
    </w:p>
    <w:p w:rsidR="009715FD" w:rsidRDefault="009715FD" w:rsidP="00E90FC5">
      <w:pPr>
        <w:pStyle w:val="5"/>
        <w:spacing w:before="0"/>
        <w:ind w:firstLine="567"/>
        <w:jc w:val="both"/>
        <w:rPr>
          <w:rFonts w:ascii="Times New Roman" w:hAnsi="Times New Roman"/>
          <w:b/>
          <w:color w:val="00000A"/>
          <w:sz w:val="20"/>
        </w:rPr>
      </w:pPr>
      <w:r>
        <w:rPr>
          <w:rFonts w:ascii="Times New Roman" w:hAnsi="Times New Roman"/>
          <w:color w:val="00000A"/>
          <w:sz w:val="20"/>
          <w:u w:val="single"/>
        </w:rPr>
        <w:t>Примечания</w:t>
      </w:r>
      <w:r>
        <w:rPr>
          <w:rFonts w:ascii="Times New Roman" w:hAnsi="Times New Roman"/>
          <w:color w:val="00000A"/>
          <w:sz w:val="20"/>
        </w:rPr>
        <w:t xml:space="preserve">:  </w:t>
      </w:r>
    </w:p>
    <w:p w:rsidR="009715FD" w:rsidRDefault="009715FD" w:rsidP="00E90FC5">
      <w:pPr>
        <w:pStyle w:val="a7"/>
        <w:spacing w:after="0"/>
        <w:ind w:firstLine="567"/>
        <w:jc w:val="both"/>
        <w:rPr>
          <w:sz w:val="20"/>
        </w:rPr>
      </w:pPr>
      <w:r>
        <w:rPr>
          <w:sz w:val="20"/>
        </w:rPr>
        <w:t>1. Указанный радиус обслуживания не распространяется на специализированные общеобразовательные учреждения.</w:t>
      </w:r>
    </w:p>
    <w:p w:rsidR="009715FD" w:rsidRDefault="009715FD" w:rsidP="00E90FC5">
      <w:pPr>
        <w:pStyle w:val="a7"/>
        <w:spacing w:after="0"/>
        <w:ind w:firstLine="567"/>
        <w:jc w:val="both"/>
        <w:rPr>
          <w:sz w:val="20"/>
        </w:rPr>
      </w:pPr>
      <w:r>
        <w:rPr>
          <w:sz w:val="20"/>
        </w:rPr>
        <w:t>2. Предельный радиус обслуживания обучающихся II - III ступеней не должен превышать 15 км.</w:t>
      </w:r>
    </w:p>
    <w:p w:rsidR="009715FD" w:rsidRDefault="009715FD" w:rsidP="00E90FC5">
      <w:pPr>
        <w:pStyle w:val="6"/>
        <w:spacing w:before="0"/>
        <w:ind w:firstLine="567"/>
        <w:jc w:val="both"/>
        <w:rPr>
          <w:rFonts w:ascii="Times New Roman" w:hAnsi="Times New Roman"/>
          <w:i w:val="0"/>
          <w:color w:val="00000A"/>
        </w:rPr>
      </w:pPr>
    </w:p>
    <w:p w:rsidR="009715FD" w:rsidRDefault="009715FD" w:rsidP="00E90FC5">
      <w:pPr>
        <w:pStyle w:val="6"/>
        <w:spacing w:before="0"/>
        <w:ind w:firstLine="567"/>
        <w:jc w:val="both"/>
        <w:rPr>
          <w:rFonts w:ascii="Times New Roman" w:hAnsi="Times New Roman"/>
          <w:b/>
          <w:i w:val="0"/>
          <w:color w:val="00000A"/>
        </w:rPr>
      </w:pPr>
      <w:r>
        <w:rPr>
          <w:rFonts w:ascii="Times New Roman" w:hAnsi="Times New Roman"/>
          <w:i w:val="0"/>
          <w:color w:val="00000A"/>
        </w:rPr>
        <w:t>3.4.10. Расстояние от стен зданий общеобразовательных школ и границ земельных участков детских дошкольных учреждений до красной линии:</w:t>
      </w:r>
    </w:p>
    <w:p w:rsidR="009715FD" w:rsidRDefault="009715FD" w:rsidP="00E90FC5">
      <w:pPr>
        <w:pStyle w:val="21"/>
        <w:ind w:left="643" w:hanging="76"/>
        <w:jc w:val="both"/>
        <w:rPr>
          <w:rFonts w:ascii="Times New Roman" w:hAnsi="Times New Roman" w:cs="Times New Roman"/>
          <w:lang w:eastAsia="ar-SA"/>
        </w:rPr>
      </w:pPr>
      <w:r>
        <w:t>-в сельских населенных пунктах - 10 м.</w:t>
      </w:r>
    </w:p>
    <w:p w:rsidR="009715FD" w:rsidRDefault="009715FD" w:rsidP="00E90FC5">
      <w:pPr>
        <w:pStyle w:val="21"/>
        <w:ind w:left="780" w:firstLine="567"/>
        <w:jc w:val="both"/>
        <w:rPr>
          <w:rFonts w:ascii="Times New Roman" w:hAnsi="Times New Roman" w:cs="Times New Roman"/>
          <w:lang w:eastAsia="ar-SA"/>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3.4.11. Норма обеспеченности учреждениями внешкольного образования и межшкольными учебно-производственными предприятиями и размер их земельного участка</w:t>
      </w:r>
    </w:p>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jc w:val="both"/>
        <w:rPr>
          <w:rFonts w:ascii="Times New Roman" w:hAnsi="Times New Roman" w:cs="Times New Roman"/>
        </w:rPr>
      </w:pPr>
    </w:p>
    <w:p w:rsidR="009715FD" w:rsidRDefault="009715FD" w:rsidP="00E90FC5">
      <w:pPr>
        <w:pStyle w:val="a8"/>
        <w:spacing w:after="0"/>
        <w:jc w:val="both"/>
        <w:rPr>
          <w:rFonts w:ascii="Times New Roman" w:hAnsi="Times New Roman" w:cs="Times New Roman"/>
        </w:rPr>
      </w:pP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lastRenderedPageBreak/>
        <w:t>Таблица 14</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2456"/>
        <w:gridCol w:w="3753"/>
        <w:gridCol w:w="1838"/>
        <w:gridCol w:w="2143"/>
      </w:tblGrid>
      <w:tr w:rsidR="009715FD" w:rsidRPr="000A70B9">
        <w:tc>
          <w:tcPr>
            <w:tcW w:w="2477"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Учреждение</w:t>
            </w:r>
          </w:p>
        </w:tc>
        <w:tc>
          <w:tcPr>
            <w:tcW w:w="384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185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169"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r>
      <w:tr w:rsidR="009715FD" w:rsidRPr="000A70B9">
        <w:tc>
          <w:tcPr>
            <w:tcW w:w="247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Учреждения внешкольного образования</w:t>
            </w:r>
          </w:p>
        </w:tc>
        <w:tc>
          <w:tcPr>
            <w:tcW w:w="384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32%, в том числе по видам:</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детская спортивная школа – 20%;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детская школа искусств (музыкальная, хореографическая, художественная, …) –  12%.</w:t>
            </w:r>
          </w:p>
        </w:tc>
        <w:tc>
          <w:tcPr>
            <w:tcW w:w="185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 от общего числа школьников </w:t>
            </w:r>
          </w:p>
        </w:tc>
        <w:tc>
          <w:tcPr>
            <w:tcW w:w="2169"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техническими регламентами</w:t>
            </w:r>
          </w:p>
        </w:tc>
      </w:tr>
      <w:tr w:rsidR="009715FD" w:rsidRPr="000A70B9">
        <w:tc>
          <w:tcPr>
            <w:tcW w:w="247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Межшкольное учебно-производственное предприятие</w:t>
            </w:r>
          </w:p>
        </w:tc>
        <w:tc>
          <w:tcPr>
            <w:tcW w:w="384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8%</w:t>
            </w:r>
          </w:p>
        </w:tc>
        <w:tc>
          <w:tcPr>
            <w:tcW w:w="185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 от общего числа школьников </w:t>
            </w:r>
          </w:p>
        </w:tc>
        <w:tc>
          <w:tcPr>
            <w:tcW w:w="2169"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spacing w:val="-8"/>
              </w:rPr>
            </w:pPr>
            <w:r w:rsidRPr="000A70B9">
              <w:rPr>
                <w:rFonts w:ascii="Times New Roman" w:hAnsi="Times New Roman" w:cs="Times New Roman"/>
                <w:spacing w:val="-8"/>
              </w:rPr>
              <w:t>Не менее 2 га, при устройстве автополигона не менее 3 га</w:t>
            </w:r>
          </w:p>
        </w:tc>
      </w:tr>
    </w:tbl>
    <w:p w:rsidR="009715FD" w:rsidRDefault="009715FD" w:rsidP="00E90FC5">
      <w:pPr>
        <w:pStyle w:val="a7"/>
        <w:spacing w:after="0"/>
        <w:jc w:val="both"/>
      </w:pPr>
      <w:r>
        <w:rPr>
          <w:sz w:val="20"/>
          <w:u w:val="single"/>
        </w:rPr>
        <w:t>Примечание:</w:t>
      </w:r>
      <w:r>
        <w:rPr>
          <w:sz w:val="20"/>
        </w:rPr>
        <w:t xml:space="preserve"> В населенных пунктах с числом жителей от 3 тыс. до 10 тыс. человек детские школы искусств, школы эстетического образования размещаются в расчете одной школы на населенный пункт</w:t>
      </w:r>
      <w:r>
        <w:t>.</w:t>
      </w:r>
    </w:p>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3.4.12. Радиус обслуживания учреждений внешкольного образования:</w:t>
      </w:r>
    </w:p>
    <w:p w:rsidR="009715FD" w:rsidRDefault="009715FD" w:rsidP="00E90FC5">
      <w:pPr>
        <w:pStyle w:val="21"/>
        <w:ind w:left="0" w:firstLine="567"/>
        <w:jc w:val="both"/>
        <w:rPr>
          <w:rFonts w:ascii="Times New Roman" w:hAnsi="Times New Roman" w:cs="Times New Roman"/>
          <w:lang w:eastAsia="ar-SA"/>
        </w:rPr>
      </w:pPr>
      <w:r>
        <w:t>- зона многоквартирной и малоэтажной жилой застройки – 500 м;</w:t>
      </w:r>
    </w:p>
    <w:p w:rsidR="009715FD" w:rsidRDefault="009715FD" w:rsidP="00E90FC5">
      <w:pPr>
        <w:pStyle w:val="21"/>
        <w:ind w:left="0" w:firstLine="567"/>
        <w:jc w:val="both"/>
        <w:rPr>
          <w:rFonts w:ascii="Times New Roman" w:hAnsi="Times New Roman" w:cs="Times New Roman"/>
          <w:lang w:eastAsia="ar-SA"/>
        </w:rPr>
      </w:pPr>
      <w:r>
        <w:t>- зона застройки объектами индивидуального жилищного строительства – 700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3.4.13. Норма обеспеченности спортивными и физкультурно-оздоровительными учреждениями и размер их земельного участка</w:t>
      </w: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Таблица 15</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2333"/>
        <w:gridCol w:w="1851"/>
        <w:gridCol w:w="1596"/>
        <w:gridCol w:w="2053"/>
        <w:gridCol w:w="2362"/>
      </w:tblGrid>
      <w:tr w:rsidR="009715FD" w:rsidRPr="000A70B9">
        <w:tc>
          <w:tcPr>
            <w:tcW w:w="237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Учреждение</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1637"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10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c>
          <w:tcPr>
            <w:tcW w:w="241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c>
          <w:tcPr>
            <w:tcW w:w="2376"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Помещения для физкультурно-оздоровительных занятий на территории микрорайона (квартала)</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70-80</w:t>
            </w:r>
          </w:p>
        </w:tc>
        <w:tc>
          <w:tcPr>
            <w:tcW w:w="163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spacing w:val="-6"/>
              </w:rPr>
              <w:t>м</w:t>
            </w:r>
            <w:r w:rsidRPr="000A70B9">
              <w:rPr>
                <w:rFonts w:ascii="Times New Roman" w:hAnsi="Times New Roman" w:cs="Times New Roman"/>
                <w:spacing w:val="-6"/>
                <w:vertAlign w:val="superscript"/>
              </w:rPr>
              <w:t>2</w:t>
            </w:r>
            <w:r w:rsidRPr="000A70B9">
              <w:rPr>
                <w:rFonts w:ascii="Times New Roman" w:hAnsi="Times New Roman" w:cs="Times New Roman"/>
              </w:rPr>
              <w:t>общей площади на 1 чел.</w:t>
            </w:r>
          </w:p>
        </w:tc>
        <w:tc>
          <w:tcPr>
            <w:tcW w:w="21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техническими регламентами</w:t>
            </w:r>
          </w:p>
        </w:tc>
        <w:tc>
          <w:tcPr>
            <w:tcW w:w="2415" w:type="dxa"/>
            <w:vMerge w:val="restart"/>
            <w:tcMar>
              <w:left w:w="108" w:type="dxa"/>
            </w:tcMar>
          </w:tcPr>
          <w:p w:rsidR="009715FD" w:rsidRPr="000A70B9" w:rsidRDefault="009715FD" w:rsidP="00E90FC5">
            <w:pPr>
              <w:jc w:val="both"/>
              <w:rPr>
                <w:rFonts w:ascii="Times New Roman" w:hAnsi="Times New Roman" w:cs="Times New Roman"/>
                <w:spacing w:val="-10"/>
              </w:rPr>
            </w:pPr>
            <w:r w:rsidRPr="000A70B9">
              <w:rPr>
                <w:rFonts w:ascii="Times New Roman" w:hAnsi="Times New Roman" w:cs="Times New Roman"/>
              </w:rPr>
              <w:t>Физкультурно-спортивные сооружения сети общего пользования следует объединять со спортивными объектами образовательных школ и других учебных заведений, учреждений отдыха и культуры с возможным сокращением территории.</w:t>
            </w:r>
          </w:p>
        </w:tc>
      </w:tr>
      <w:tr w:rsidR="009715FD" w:rsidRPr="000A70B9">
        <w:tc>
          <w:tcPr>
            <w:tcW w:w="2376" w:type="dxa"/>
            <w:tcMar>
              <w:left w:w="108" w:type="dxa"/>
            </w:tcMar>
          </w:tcPr>
          <w:p w:rsidR="009715FD" w:rsidRPr="000A70B9" w:rsidRDefault="009715FD" w:rsidP="00E90FC5">
            <w:pPr>
              <w:jc w:val="both"/>
              <w:rPr>
                <w:rFonts w:ascii="Times New Roman" w:hAnsi="Times New Roman" w:cs="Times New Roman"/>
              </w:rPr>
            </w:pPr>
            <w:proofErr w:type="spellStart"/>
            <w:r w:rsidRPr="000A70B9">
              <w:rPr>
                <w:rFonts w:ascii="Times New Roman" w:hAnsi="Times New Roman" w:cs="Times New Roman"/>
              </w:rPr>
              <w:t>Спортивно-досуговый</w:t>
            </w:r>
            <w:proofErr w:type="spellEnd"/>
            <w:r w:rsidRPr="000A70B9">
              <w:rPr>
                <w:rFonts w:ascii="Times New Roman" w:hAnsi="Times New Roman" w:cs="Times New Roman"/>
              </w:rPr>
              <w:t xml:space="preserve"> комплекс на территории малоэтажной застройки    </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300</w:t>
            </w:r>
          </w:p>
        </w:tc>
        <w:tc>
          <w:tcPr>
            <w:tcW w:w="1637" w:type="dxa"/>
            <w:tcMar>
              <w:left w:w="108" w:type="dxa"/>
            </w:tcMar>
          </w:tcPr>
          <w:p w:rsidR="009715FD" w:rsidRPr="000A70B9" w:rsidRDefault="009715FD" w:rsidP="00E90FC5">
            <w:pPr>
              <w:jc w:val="both"/>
              <w:rPr>
                <w:rFonts w:ascii="Times New Roman" w:hAnsi="Times New Roman" w:cs="Times New Roman"/>
                <w:spacing w:val="-6"/>
              </w:rPr>
            </w:pPr>
            <w:r w:rsidRPr="000A70B9">
              <w:rPr>
                <w:rFonts w:ascii="Times New Roman" w:hAnsi="Times New Roman" w:cs="Times New Roman"/>
                <w:spacing w:val="-6"/>
              </w:rPr>
              <w:t>м</w:t>
            </w:r>
            <w:proofErr w:type="gramStart"/>
            <w:r w:rsidRPr="000A70B9">
              <w:rPr>
                <w:rFonts w:ascii="Times New Roman" w:hAnsi="Times New Roman" w:cs="Times New Roman"/>
                <w:spacing w:val="-6"/>
                <w:vertAlign w:val="superscript"/>
              </w:rPr>
              <w:t>2</w:t>
            </w:r>
            <w:proofErr w:type="gramEnd"/>
            <w:r w:rsidRPr="000A70B9">
              <w:rPr>
                <w:rFonts w:ascii="Times New Roman" w:hAnsi="Times New Roman" w:cs="Times New Roman"/>
                <w:spacing w:val="-6"/>
              </w:rPr>
              <w:t xml:space="preserve"> общей площади на 1000 чел.</w:t>
            </w:r>
          </w:p>
        </w:tc>
        <w:tc>
          <w:tcPr>
            <w:tcW w:w="210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 —</w:t>
            </w:r>
          </w:p>
        </w:tc>
        <w:tc>
          <w:tcPr>
            <w:tcW w:w="2415" w:type="dxa"/>
            <w:vMerge/>
            <w:tcMar>
              <w:left w:w="108" w:type="dxa"/>
            </w:tcMar>
          </w:tcPr>
          <w:p w:rsidR="009715FD" w:rsidRPr="000A70B9" w:rsidRDefault="009715FD" w:rsidP="00E90FC5">
            <w:pPr>
              <w:jc w:val="both"/>
              <w:rPr>
                <w:rFonts w:ascii="Times New Roman" w:hAnsi="Times New Roman" w:cs="Times New Roman"/>
              </w:rPr>
            </w:pPr>
          </w:p>
        </w:tc>
      </w:tr>
      <w:tr w:rsidR="009715FD" w:rsidRPr="000A70B9">
        <w:tc>
          <w:tcPr>
            <w:tcW w:w="2376"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Спортивные залы общего пользования</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350</w:t>
            </w:r>
          </w:p>
        </w:tc>
        <w:tc>
          <w:tcPr>
            <w:tcW w:w="163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spacing w:val="-6"/>
              </w:rPr>
              <w:t>м</w:t>
            </w:r>
            <w:proofErr w:type="gramStart"/>
            <w:r w:rsidRPr="000A70B9">
              <w:rPr>
                <w:rFonts w:ascii="Times New Roman" w:hAnsi="Times New Roman" w:cs="Times New Roman"/>
                <w:spacing w:val="-6"/>
                <w:vertAlign w:val="superscript"/>
              </w:rPr>
              <w:t>2</w:t>
            </w:r>
            <w:proofErr w:type="gramEnd"/>
            <w:r w:rsidRPr="000A70B9">
              <w:rPr>
                <w:rFonts w:ascii="Times New Roman" w:hAnsi="Times New Roman" w:cs="Times New Roman"/>
              </w:rPr>
              <w:t xml:space="preserve"> на 1000 чел.</w:t>
            </w:r>
          </w:p>
        </w:tc>
        <w:tc>
          <w:tcPr>
            <w:tcW w:w="210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 —</w:t>
            </w:r>
          </w:p>
        </w:tc>
        <w:tc>
          <w:tcPr>
            <w:tcW w:w="2415" w:type="dxa"/>
            <w:vMerge/>
            <w:tcMar>
              <w:left w:w="108" w:type="dxa"/>
            </w:tcMar>
          </w:tcPr>
          <w:p w:rsidR="009715FD" w:rsidRPr="000A70B9" w:rsidRDefault="009715FD" w:rsidP="00E90FC5">
            <w:pPr>
              <w:jc w:val="both"/>
              <w:rPr>
                <w:rFonts w:ascii="Times New Roman" w:hAnsi="Times New Roman" w:cs="Times New Roman"/>
              </w:rPr>
            </w:pPr>
          </w:p>
        </w:tc>
      </w:tr>
      <w:tr w:rsidR="009715FD" w:rsidRPr="000A70B9">
        <w:tc>
          <w:tcPr>
            <w:tcW w:w="2376"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Плоскостные сооружения</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1950 </w:t>
            </w:r>
          </w:p>
        </w:tc>
        <w:tc>
          <w:tcPr>
            <w:tcW w:w="163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spacing w:val="-6"/>
              </w:rPr>
              <w:t>м</w:t>
            </w:r>
            <w:r w:rsidRPr="000A70B9">
              <w:rPr>
                <w:rFonts w:ascii="Times New Roman" w:hAnsi="Times New Roman" w:cs="Times New Roman"/>
                <w:spacing w:val="-6"/>
                <w:vertAlign w:val="superscript"/>
              </w:rPr>
              <w:t>2</w:t>
            </w:r>
            <w:r w:rsidRPr="000A70B9">
              <w:rPr>
                <w:rFonts w:ascii="Times New Roman" w:hAnsi="Times New Roman" w:cs="Times New Roman"/>
                <w:spacing w:val="-6"/>
              </w:rPr>
              <w:t>на 1000 чел.</w:t>
            </w:r>
          </w:p>
        </w:tc>
        <w:tc>
          <w:tcPr>
            <w:tcW w:w="2105" w:type="dxa"/>
            <w:tcMar>
              <w:left w:w="108" w:type="dxa"/>
            </w:tcMar>
          </w:tcPr>
          <w:p w:rsidR="009715FD" w:rsidRPr="000A70B9" w:rsidRDefault="009715FD" w:rsidP="00E90FC5">
            <w:pPr>
              <w:jc w:val="both"/>
              <w:rPr>
                <w:rFonts w:ascii="Times New Roman" w:hAnsi="Times New Roman" w:cs="Times New Roman"/>
              </w:rPr>
            </w:pPr>
          </w:p>
        </w:tc>
        <w:tc>
          <w:tcPr>
            <w:tcW w:w="2415" w:type="dxa"/>
            <w:vMerge/>
            <w:tcMar>
              <w:left w:w="108" w:type="dxa"/>
            </w:tcMar>
          </w:tcPr>
          <w:p w:rsidR="009715FD" w:rsidRPr="000A70B9" w:rsidRDefault="009715FD" w:rsidP="00E90FC5">
            <w:pPr>
              <w:jc w:val="both"/>
              <w:rPr>
                <w:rFonts w:ascii="Times New Roman" w:hAnsi="Times New Roman" w:cs="Times New Roman"/>
              </w:rPr>
            </w:pPr>
          </w:p>
        </w:tc>
      </w:tr>
      <w:tr w:rsidR="009715FD" w:rsidRPr="000A70B9">
        <w:tc>
          <w:tcPr>
            <w:tcW w:w="2376"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Крытые бассейны общего пользования</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20-25</w:t>
            </w:r>
          </w:p>
        </w:tc>
        <w:tc>
          <w:tcPr>
            <w:tcW w:w="163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spacing w:val="-6"/>
              </w:rPr>
              <w:t>м</w:t>
            </w:r>
            <w:proofErr w:type="gramStart"/>
            <w:r w:rsidRPr="000A70B9">
              <w:rPr>
                <w:rFonts w:ascii="Times New Roman" w:hAnsi="Times New Roman" w:cs="Times New Roman"/>
                <w:spacing w:val="-6"/>
                <w:vertAlign w:val="superscript"/>
              </w:rPr>
              <w:t>2</w:t>
            </w:r>
            <w:proofErr w:type="gramEnd"/>
            <w:r w:rsidRPr="000A70B9">
              <w:rPr>
                <w:rFonts w:ascii="Times New Roman" w:hAnsi="Times New Roman" w:cs="Times New Roman"/>
              </w:rPr>
              <w:t xml:space="preserve"> зеркала воды на 1000 чел.</w:t>
            </w:r>
          </w:p>
        </w:tc>
        <w:tc>
          <w:tcPr>
            <w:tcW w:w="210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техническими регламентами</w:t>
            </w:r>
          </w:p>
        </w:tc>
        <w:tc>
          <w:tcPr>
            <w:tcW w:w="2415" w:type="dxa"/>
            <w:vMerge/>
            <w:tcMar>
              <w:left w:w="108" w:type="dxa"/>
            </w:tcMar>
          </w:tcPr>
          <w:p w:rsidR="009715FD" w:rsidRPr="000A70B9" w:rsidRDefault="009715FD" w:rsidP="00E90FC5">
            <w:pPr>
              <w:jc w:val="both"/>
              <w:rPr>
                <w:rFonts w:ascii="Times New Roman" w:hAnsi="Times New Roman" w:cs="Times New Roman"/>
              </w:rPr>
            </w:pPr>
          </w:p>
        </w:tc>
      </w:tr>
    </w:tbl>
    <w:p w:rsidR="009715FD" w:rsidRDefault="009715FD" w:rsidP="00E90FC5">
      <w:pPr>
        <w:pStyle w:val="a7"/>
        <w:spacing w:after="0"/>
        <w:jc w:val="both"/>
        <w:rPr>
          <w:sz w:val="20"/>
        </w:rPr>
      </w:pPr>
      <w:r>
        <w:rPr>
          <w:sz w:val="20"/>
          <w:u w:val="single"/>
        </w:rPr>
        <w:t>Примечание</w:t>
      </w:r>
      <w:r>
        <w:rPr>
          <w:sz w:val="20"/>
        </w:rPr>
        <w:t>:  Для малых населенных пунктов нормы расчета спортивных залов и бассейнов необходимо принимать с учетом минимальной вместимости объектов по технологическим требованиям.</w:t>
      </w:r>
    </w:p>
    <w:p w:rsidR="009715FD" w:rsidRDefault="009715FD" w:rsidP="00E90FC5">
      <w:pPr>
        <w:pStyle w:val="a7"/>
        <w:spacing w:after="0"/>
        <w:jc w:val="both"/>
        <w:rPr>
          <w:sz w:val="20"/>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3.4.14. Радиус обслуживания спортивными и физкультурно-оздоровительными учреждениями, расположенными во встроено-пристроенных помещениях или совмещенными со школьным комплексом:</w:t>
      </w:r>
    </w:p>
    <w:p w:rsidR="009715FD" w:rsidRDefault="009715FD" w:rsidP="00E90FC5">
      <w:pPr>
        <w:pStyle w:val="21"/>
        <w:ind w:left="567" w:firstLine="0"/>
        <w:jc w:val="both"/>
        <w:rPr>
          <w:rFonts w:ascii="Times New Roman" w:hAnsi="Times New Roman" w:cs="Times New Roman"/>
          <w:lang w:eastAsia="ar-SA"/>
        </w:rPr>
      </w:pPr>
      <w:r>
        <w:t>- зона многоквартирной и малоэтажной жилой застройки – 500 м;</w:t>
      </w:r>
    </w:p>
    <w:p w:rsidR="009715FD" w:rsidRDefault="009715FD" w:rsidP="00E90FC5">
      <w:pPr>
        <w:pStyle w:val="21"/>
        <w:ind w:left="0" w:firstLine="567"/>
        <w:jc w:val="both"/>
        <w:rPr>
          <w:rFonts w:ascii="Times New Roman" w:hAnsi="Times New Roman" w:cs="Times New Roman"/>
          <w:lang w:eastAsia="ar-SA"/>
        </w:rPr>
      </w:pPr>
      <w:r>
        <w:t>- зона застройки объектами индивидуального жилищного строительства – 700 м.</w:t>
      </w:r>
    </w:p>
    <w:p w:rsidR="009715FD" w:rsidRDefault="009715FD" w:rsidP="00E90FC5">
      <w:pPr>
        <w:pStyle w:val="a8"/>
        <w:spacing w:after="0"/>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3.4.15. Радиус обслуживания спортивными центрами и физкультурно-оздоровительными учреждениями жилых районов – 1500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3.4.16. Норма обеспеченности учреждениями культуры для сельских населенных пунктов или их групп</w:t>
      </w: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Таблица 16</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2236"/>
        <w:gridCol w:w="2117"/>
        <w:gridCol w:w="1696"/>
        <w:gridCol w:w="2287"/>
        <w:gridCol w:w="1859"/>
      </w:tblGrid>
      <w:tr w:rsidR="009715FD" w:rsidRPr="000A70B9">
        <w:tc>
          <w:tcPr>
            <w:tcW w:w="2287"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Учреждение</w:t>
            </w:r>
          </w:p>
        </w:tc>
        <w:tc>
          <w:tcPr>
            <w:tcW w:w="2168"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населенного пункта</w:t>
            </w:r>
          </w:p>
        </w:tc>
        <w:tc>
          <w:tcPr>
            <w:tcW w:w="170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32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186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c>
          <w:tcPr>
            <w:tcW w:w="2287" w:type="dxa"/>
            <w:tcMar>
              <w:left w:w="108" w:type="dxa"/>
            </w:tcMar>
            <w:vAlign w:val="center"/>
          </w:tcPr>
          <w:p w:rsidR="009715FD" w:rsidRPr="000A70B9" w:rsidRDefault="009715FD" w:rsidP="00E90FC5">
            <w:pPr>
              <w:jc w:val="both"/>
              <w:rPr>
                <w:rFonts w:ascii="Times New Roman" w:hAnsi="Times New Roman" w:cs="Times New Roman"/>
                <w:spacing w:val="-10"/>
              </w:rPr>
            </w:pPr>
            <w:r w:rsidRPr="000A70B9">
              <w:rPr>
                <w:rFonts w:ascii="Times New Roman" w:hAnsi="Times New Roman" w:cs="Times New Roman"/>
                <w:spacing w:val="-10"/>
              </w:rPr>
              <w:t>Помещения для организации досуга населения, детей и подростков (в жилой застройке)</w:t>
            </w:r>
          </w:p>
        </w:tc>
        <w:tc>
          <w:tcPr>
            <w:tcW w:w="2168" w:type="dxa"/>
            <w:tcMar>
              <w:left w:w="108" w:type="dxa"/>
            </w:tcMar>
            <w:vAlign w:val="center"/>
          </w:tcPr>
          <w:p w:rsidR="009715FD" w:rsidRPr="000A70B9" w:rsidRDefault="009715FD" w:rsidP="00E90FC5">
            <w:pPr>
              <w:jc w:val="both"/>
              <w:rPr>
                <w:rFonts w:ascii="Times New Roman" w:hAnsi="Times New Roman" w:cs="Times New Roman"/>
              </w:rPr>
            </w:pPr>
          </w:p>
        </w:tc>
        <w:tc>
          <w:tcPr>
            <w:tcW w:w="170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roofErr w:type="gramStart"/>
            <w:r w:rsidRPr="000A70B9">
              <w:rPr>
                <w:rFonts w:ascii="Times New Roman" w:hAnsi="Times New Roman" w:cs="Times New Roman"/>
                <w:vertAlign w:val="superscript"/>
              </w:rPr>
              <w:t>2</w:t>
            </w:r>
            <w:proofErr w:type="gramEnd"/>
            <w:r w:rsidRPr="000A70B9">
              <w:rPr>
                <w:rFonts w:ascii="Times New Roman" w:hAnsi="Times New Roman" w:cs="Times New Roman"/>
              </w:rPr>
              <w:t xml:space="preserve"> площади пола на 1000 чел.</w:t>
            </w:r>
          </w:p>
        </w:tc>
        <w:tc>
          <w:tcPr>
            <w:tcW w:w="232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50-60</w:t>
            </w:r>
          </w:p>
        </w:tc>
        <w:tc>
          <w:tcPr>
            <w:tcW w:w="1863"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Возможна организация на базе школы</w:t>
            </w:r>
          </w:p>
        </w:tc>
      </w:tr>
      <w:tr w:rsidR="009715FD" w:rsidRPr="000A70B9">
        <w:trPr>
          <w:trHeight w:val="161"/>
        </w:trPr>
        <w:tc>
          <w:tcPr>
            <w:tcW w:w="2287" w:type="dxa"/>
            <w:vMerge w:val="restart"/>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Клубы, дома культуры</w:t>
            </w:r>
          </w:p>
        </w:tc>
        <w:tc>
          <w:tcPr>
            <w:tcW w:w="2168"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0,5 тыс. чел.</w:t>
            </w:r>
          </w:p>
        </w:tc>
        <w:tc>
          <w:tcPr>
            <w:tcW w:w="1706" w:type="dxa"/>
            <w:vMerge w:val="restart"/>
            <w:tcMar>
              <w:left w:w="108" w:type="dxa"/>
            </w:tcMar>
            <w:vAlign w:val="center"/>
          </w:tcPr>
          <w:p w:rsidR="009715FD" w:rsidRPr="000A70B9" w:rsidRDefault="009715FD" w:rsidP="00E90FC5">
            <w:pPr>
              <w:jc w:val="both"/>
              <w:rPr>
                <w:rFonts w:ascii="Times New Roman" w:hAnsi="Times New Roman" w:cs="Times New Roman"/>
              </w:rPr>
            </w:pPr>
            <w:proofErr w:type="spellStart"/>
            <w:r w:rsidRPr="000A70B9">
              <w:rPr>
                <w:rFonts w:ascii="Times New Roman" w:hAnsi="Times New Roman" w:cs="Times New Roman"/>
              </w:rPr>
              <w:t>посет</w:t>
            </w:r>
            <w:proofErr w:type="spellEnd"/>
            <w:r w:rsidRPr="000A70B9">
              <w:rPr>
                <w:rFonts w:ascii="Times New Roman" w:hAnsi="Times New Roman" w:cs="Times New Roman"/>
              </w:rPr>
              <w:t xml:space="preserve">. мест </w:t>
            </w:r>
            <w:proofErr w:type="gramStart"/>
            <w:r w:rsidRPr="000A70B9">
              <w:rPr>
                <w:rFonts w:ascii="Times New Roman" w:hAnsi="Times New Roman" w:cs="Times New Roman"/>
              </w:rPr>
              <w:t>на</w:t>
            </w:r>
            <w:proofErr w:type="gramEnd"/>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 тыс. чел.</w:t>
            </w:r>
          </w:p>
        </w:tc>
        <w:tc>
          <w:tcPr>
            <w:tcW w:w="232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200</w:t>
            </w:r>
          </w:p>
        </w:tc>
        <w:tc>
          <w:tcPr>
            <w:tcW w:w="1863" w:type="dxa"/>
            <w:vMerge w:val="restart"/>
            <w:tcMar>
              <w:left w:w="108" w:type="dxa"/>
            </w:tcMar>
          </w:tcPr>
          <w:p w:rsidR="009715FD" w:rsidRPr="000A70B9" w:rsidRDefault="009715FD" w:rsidP="00E90FC5">
            <w:pPr>
              <w:jc w:val="both"/>
              <w:rPr>
                <w:rFonts w:ascii="Times New Roman" w:hAnsi="Times New Roman" w:cs="Times New Roman"/>
              </w:rPr>
            </w:pPr>
          </w:p>
        </w:tc>
      </w:tr>
      <w:tr w:rsidR="009715FD" w:rsidRPr="000A70B9">
        <w:tc>
          <w:tcPr>
            <w:tcW w:w="2287" w:type="dxa"/>
            <w:vMerge/>
            <w:tcMar>
              <w:left w:w="108" w:type="dxa"/>
            </w:tcMar>
          </w:tcPr>
          <w:p w:rsidR="009715FD" w:rsidRPr="000A70B9" w:rsidRDefault="009715FD" w:rsidP="00E90FC5">
            <w:pPr>
              <w:jc w:val="both"/>
              <w:rPr>
                <w:rFonts w:ascii="Times New Roman" w:hAnsi="Times New Roman" w:cs="Times New Roman"/>
              </w:rPr>
            </w:pPr>
          </w:p>
        </w:tc>
        <w:tc>
          <w:tcPr>
            <w:tcW w:w="2168"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0,5 до 1,0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1706" w:type="dxa"/>
            <w:vMerge/>
            <w:tcMar>
              <w:left w:w="108" w:type="dxa"/>
            </w:tcMar>
            <w:vAlign w:val="center"/>
          </w:tcPr>
          <w:p w:rsidR="009715FD" w:rsidRPr="000A70B9" w:rsidRDefault="009715FD" w:rsidP="00E90FC5">
            <w:pPr>
              <w:jc w:val="both"/>
              <w:rPr>
                <w:rFonts w:ascii="Times New Roman" w:hAnsi="Times New Roman" w:cs="Times New Roman"/>
              </w:rPr>
            </w:pPr>
          </w:p>
        </w:tc>
        <w:tc>
          <w:tcPr>
            <w:tcW w:w="232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175</w:t>
            </w:r>
          </w:p>
        </w:tc>
        <w:tc>
          <w:tcPr>
            <w:tcW w:w="1863" w:type="dxa"/>
            <w:vMerge/>
            <w:tcMar>
              <w:left w:w="108" w:type="dxa"/>
            </w:tcMar>
          </w:tcPr>
          <w:p w:rsidR="009715FD" w:rsidRPr="000A70B9" w:rsidRDefault="009715FD" w:rsidP="00E90FC5">
            <w:pPr>
              <w:jc w:val="both"/>
              <w:rPr>
                <w:rFonts w:ascii="Times New Roman" w:hAnsi="Times New Roman" w:cs="Times New Roman"/>
              </w:rPr>
            </w:pPr>
          </w:p>
        </w:tc>
      </w:tr>
      <w:tr w:rsidR="009715FD" w:rsidRPr="000A70B9">
        <w:tc>
          <w:tcPr>
            <w:tcW w:w="2287" w:type="dxa"/>
            <w:vMerge/>
            <w:tcMar>
              <w:left w:w="108" w:type="dxa"/>
            </w:tcMar>
          </w:tcPr>
          <w:p w:rsidR="009715FD" w:rsidRPr="000A70B9" w:rsidRDefault="009715FD" w:rsidP="00E90FC5">
            <w:pPr>
              <w:jc w:val="both"/>
              <w:rPr>
                <w:rFonts w:ascii="Times New Roman" w:hAnsi="Times New Roman" w:cs="Times New Roman"/>
              </w:rPr>
            </w:pPr>
          </w:p>
        </w:tc>
        <w:tc>
          <w:tcPr>
            <w:tcW w:w="2168"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1,0 до 2,0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1706" w:type="dxa"/>
            <w:vMerge/>
            <w:tcMar>
              <w:left w:w="108" w:type="dxa"/>
            </w:tcMar>
            <w:vAlign w:val="center"/>
          </w:tcPr>
          <w:p w:rsidR="009715FD" w:rsidRPr="000A70B9" w:rsidRDefault="009715FD" w:rsidP="00E90FC5">
            <w:pPr>
              <w:jc w:val="both"/>
              <w:rPr>
                <w:rFonts w:ascii="Times New Roman" w:hAnsi="Times New Roman" w:cs="Times New Roman"/>
              </w:rPr>
            </w:pPr>
          </w:p>
        </w:tc>
        <w:tc>
          <w:tcPr>
            <w:tcW w:w="232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150</w:t>
            </w:r>
          </w:p>
        </w:tc>
        <w:tc>
          <w:tcPr>
            <w:tcW w:w="1863" w:type="dxa"/>
            <w:vMerge/>
            <w:tcMar>
              <w:left w:w="108" w:type="dxa"/>
            </w:tcMar>
          </w:tcPr>
          <w:p w:rsidR="009715FD" w:rsidRPr="000A70B9" w:rsidRDefault="009715FD" w:rsidP="00E90FC5">
            <w:pPr>
              <w:jc w:val="both"/>
              <w:rPr>
                <w:rFonts w:ascii="Times New Roman" w:hAnsi="Times New Roman" w:cs="Times New Roman"/>
              </w:rPr>
            </w:pPr>
          </w:p>
        </w:tc>
      </w:tr>
      <w:tr w:rsidR="009715FD" w:rsidRPr="000A70B9">
        <w:trPr>
          <w:trHeight w:val="177"/>
        </w:trPr>
        <w:tc>
          <w:tcPr>
            <w:tcW w:w="2287"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Дискотеки</w:t>
            </w:r>
          </w:p>
        </w:tc>
        <w:tc>
          <w:tcPr>
            <w:tcW w:w="2168"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1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170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мест на 1000 чел.</w:t>
            </w:r>
          </w:p>
        </w:tc>
        <w:tc>
          <w:tcPr>
            <w:tcW w:w="2322" w:type="dxa"/>
            <w:tcMar>
              <w:left w:w="108" w:type="dxa"/>
            </w:tcMar>
            <w:vAlign w:val="center"/>
          </w:tcPr>
          <w:p w:rsidR="009715FD" w:rsidRPr="000A70B9" w:rsidRDefault="009715FD" w:rsidP="00E90FC5">
            <w:pPr>
              <w:jc w:val="both"/>
              <w:rPr>
                <w:rFonts w:ascii="Times New Roman" w:hAnsi="Times New Roman" w:cs="Times New Roman"/>
                <w:color w:val="FF0000"/>
              </w:rPr>
            </w:pPr>
            <w:r w:rsidRPr="000A70B9">
              <w:rPr>
                <w:rFonts w:ascii="Times New Roman" w:hAnsi="Times New Roman" w:cs="Times New Roman"/>
              </w:rPr>
              <w:t xml:space="preserve">6 </w:t>
            </w:r>
          </w:p>
        </w:tc>
        <w:tc>
          <w:tcPr>
            <w:tcW w:w="1863" w:type="dxa"/>
            <w:tcMar>
              <w:left w:w="108" w:type="dxa"/>
            </w:tcMar>
          </w:tcPr>
          <w:p w:rsidR="009715FD" w:rsidRPr="000A70B9" w:rsidRDefault="009715FD" w:rsidP="00E90FC5">
            <w:pPr>
              <w:jc w:val="both"/>
              <w:rPr>
                <w:rFonts w:ascii="Times New Roman" w:hAnsi="Times New Roman" w:cs="Times New Roman"/>
                <w:color w:val="FF0000"/>
              </w:rPr>
            </w:pPr>
          </w:p>
        </w:tc>
      </w:tr>
      <w:tr w:rsidR="009715FD" w:rsidRPr="000A70B9">
        <w:trPr>
          <w:trHeight w:val="568"/>
        </w:trPr>
        <w:tc>
          <w:tcPr>
            <w:tcW w:w="2287" w:type="dxa"/>
            <w:vMerge w:val="restart"/>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Сельские массовые библиотеки (из расчета 30-мин. доступности)</w:t>
            </w:r>
          </w:p>
        </w:tc>
        <w:tc>
          <w:tcPr>
            <w:tcW w:w="2168"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1,0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1706" w:type="dxa"/>
            <w:vMerge w:val="restart"/>
            <w:tcMar>
              <w:left w:w="108" w:type="dxa"/>
            </w:tcMar>
            <w:vAlign w:val="center"/>
          </w:tcPr>
          <w:p w:rsidR="009715FD" w:rsidRPr="000A70B9" w:rsidRDefault="009715FD" w:rsidP="00E90FC5">
            <w:pPr>
              <w:jc w:val="both"/>
              <w:rPr>
                <w:rFonts w:ascii="Times New Roman" w:hAnsi="Times New Roman" w:cs="Times New Roman"/>
                <w:spacing w:val="-6"/>
              </w:rPr>
            </w:pPr>
            <w:r w:rsidRPr="000A70B9">
              <w:rPr>
                <w:rFonts w:ascii="Times New Roman" w:hAnsi="Times New Roman" w:cs="Times New Roman"/>
                <w:spacing w:val="-6"/>
              </w:rPr>
              <w:t>кол</w:t>
            </w:r>
            <w:proofErr w:type="gramStart"/>
            <w:r w:rsidRPr="000A70B9">
              <w:rPr>
                <w:rFonts w:ascii="Times New Roman" w:hAnsi="Times New Roman" w:cs="Times New Roman"/>
                <w:spacing w:val="-6"/>
              </w:rPr>
              <w:t>.</w:t>
            </w:r>
            <w:proofErr w:type="gramEnd"/>
            <w:r w:rsidRPr="000A70B9">
              <w:rPr>
                <w:rFonts w:ascii="Times New Roman" w:hAnsi="Times New Roman" w:cs="Times New Roman"/>
                <w:spacing w:val="-6"/>
              </w:rPr>
              <w:t xml:space="preserve"> </w:t>
            </w:r>
            <w:proofErr w:type="gramStart"/>
            <w:r w:rsidRPr="000A70B9">
              <w:rPr>
                <w:rFonts w:ascii="Times New Roman" w:hAnsi="Times New Roman" w:cs="Times New Roman"/>
                <w:spacing w:val="-6"/>
              </w:rPr>
              <w:t>о</w:t>
            </w:r>
            <w:proofErr w:type="gramEnd"/>
            <w:r w:rsidRPr="000A70B9">
              <w:rPr>
                <w:rFonts w:ascii="Times New Roman" w:hAnsi="Times New Roman" w:cs="Times New Roman"/>
                <w:spacing w:val="-6"/>
              </w:rPr>
              <w:t>бъектов. или</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pacing w:val="-6"/>
              </w:rPr>
              <w:t>кол</w:t>
            </w:r>
            <w:proofErr w:type="gramStart"/>
            <w:r w:rsidRPr="000A70B9">
              <w:rPr>
                <w:rFonts w:ascii="Times New Roman" w:hAnsi="Times New Roman" w:cs="Times New Roman"/>
                <w:spacing w:val="-6"/>
              </w:rPr>
              <w:t>.</w:t>
            </w:r>
            <w:proofErr w:type="gramEnd"/>
            <w:r w:rsidRPr="000A70B9">
              <w:rPr>
                <w:rFonts w:ascii="Times New Roman" w:hAnsi="Times New Roman" w:cs="Times New Roman"/>
                <w:spacing w:val="-6"/>
              </w:rPr>
              <w:t xml:space="preserve"> </w:t>
            </w:r>
            <w:proofErr w:type="gramStart"/>
            <w:r w:rsidRPr="000A70B9">
              <w:rPr>
                <w:rFonts w:ascii="Times New Roman" w:hAnsi="Times New Roman" w:cs="Times New Roman"/>
                <w:spacing w:val="-6"/>
              </w:rPr>
              <w:t>е</w:t>
            </w:r>
            <w:proofErr w:type="gramEnd"/>
            <w:r w:rsidRPr="000A70B9">
              <w:rPr>
                <w:rFonts w:ascii="Times New Roman" w:hAnsi="Times New Roman" w:cs="Times New Roman"/>
                <w:spacing w:val="-6"/>
              </w:rPr>
              <w:t>д. хранения/кол. читательских мест на 1 тыс. чел.</w:t>
            </w:r>
          </w:p>
        </w:tc>
        <w:tc>
          <w:tcPr>
            <w:tcW w:w="232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1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6000-7500/5-6</w:t>
            </w:r>
          </w:p>
        </w:tc>
        <w:tc>
          <w:tcPr>
            <w:tcW w:w="1863" w:type="dxa"/>
            <w:vMerge w:val="restart"/>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Дополнительно в центральной библиотеке местной системе расселения на 1 тыс. чел. 4500-5000/3-4 ед. хранен</w:t>
            </w:r>
            <w:proofErr w:type="gramStart"/>
            <w:r w:rsidRPr="000A70B9">
              <w:rPr>
                <w:rFonts w:ascii="Times New Roman" w:hAnsi="Times New Roman" w:cs="Times New Roman"/>
              </w:rPr>
              <w:t>.</w:t>
            </w:r>
            <w:proofErr w:type="gramEnd"/>
            <w:r w:rsidRPr="000A70B9">
              <w:rPr>
                <w:rFonts w:ascii="Times New Roman" w:hAnsi="Times New Roman" w:cs="Times New Roman"/>
              </w:rPr>
              <w:t>/</w:t>
            </w:r>
            <w:proofErr w:type="spellStart"/>
            <w:proofErr w:type="gramStart"/>
            <w:r w:rsidRPr="000A70B9">
              <w:rPr>
                <w:rFonts w:ascii="Times New Roman" w:hAnsi="Times New Roman" w:cs="Times New Roman"/>
              </w:rPr>
              <w:t>ч</w:t>
            </w:r>
            <w:proofErr w:type="gramEnd"/>
            <w:r w:rsidRPr="000A70B9">
              <w:rPr>
                <w:rFonts w:ascii="Times New Roman" w:hAnsi="Times New Roman" w:cs="Times New Roman"/>
              </w:rPr>
              <w:t>ит</w:t>
            </w:r>
            <w:proofErr w:type="spellEnd"/>
            <w:r w:rsidRPr="000A70B9">
              <w:rPr>
                <w:rFonts w:ascii="Times New Roman" w:hAnsi="Times New Roman" w:cs="Times New Roman"/>
              </w:rPr>
              <w:t>. места</w:t>
            </w:r>
          </w:p>
        </w:tc>
      </w:tr>
      <w:tr w:rsidR="009715FD" w:rsidRPr="000A70B9">
        <w:trPr>
          <w:trHeight w:val="770"/>
        </w:trPr>
        <w:tc>
          <w:tcPr>
            <w:tcW w:w="2287" w:type="dxa"/>
            <w:vMerge/>
            <w:tcMar>
              <w:left w:w="108" w:type="dxa"/>
            </w:tcMar>
          </w:tcPr>
          <w:p w:rsidR="009715FD" w:rsidRPr="000A70B9" w:rsidRDefault="009715FD" w:rsidP="00E90FC5">
            <w:pPr>
              <w:jc w:val="both"/>
              <w:rPr>
                <w:rFonts w:ascii="Times New Roman" w:hAnsi="Times New Roman" w:cs="Times New Roman"/>
              </w:rPr>
            </w:pPr>
          </w:p>
        </w:tc>
        <w:tc>
          <w:tcPr>
            <w:tcW w:w="2168"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более 1,0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1706" w:type="dxa"/>
            <w:vMerge/>
            <w:tcMar>
              <w:left w:w="108" w:type="dxa"/>
            </w:tcMar>
            <w:vAlign w:val="center"/>
          </w:tcPr>
          <w:p w:rsidR="009715FD" w:rsidRPr="000A70B9" w:rsidRDefault="009715FD" w:rsidP="00E90FC5">
            <w:pPr>
              <w:jc w:val="both"/>
              <w:rPr>
                <w:rFonts w:ascii="Times New Roman" w:hAnsi="Times New Roman" w:cs="Times New Roman"/>
              </w:rPr>
            </w:pPr>
          </w:p>
        </w:tc>
        <w:tc>
          <w:tcPr>
            <w:tcW w:w="232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 на 1 тыс. чел. 5000-6000/4-5</w:t>
            </w:r>
          </w:p>
        </w:tc>
        <w:tc>
          <w:tcPr>
            <w:tcW w:w="1863" w:type="dxa"/>
            <w:vMerge/>
            <w:tcMar>
              <w:left w:w="108" w:type="dxa"/>
            </w:tcMar>
          </w:tcPr>
          <w:p w:rsidR="009715FD" w:rsidRPr="000A70B9" w:rsidRDefault="009715FD" w:rsidP="00E90FC5">
            <w:pPr>
              <w:jc w:val="both"/>
              <w:rPr>
                <w:rFonts w:ascii="Times New Roman" w:hAnsi="Times New Roman" w:cs="Times New Roman"/>
              </w:rPr>
            </w:pPr>
          </w:p>
        </w:tc>
      </w:tr>
    </w:tbl>
    <w:p w:rsidR="009715FD" w:rsidRDefault="009715FD" w:rsidP="00E90FC5">
      <w:pPr>
        <w:pStyle w:val="ad"/>
        <w:jc w:val="both"/>
        <w:rPr>
          <w:b w:val="0"/>
          <w:szCs w:val="24"/>
        </w:rPr>
      </w:pPr>
      <w:r>
        <w:rPr>
          <w:b w:val="0"/>
          <w:szCs w:val="24"/>
          <w:u w:val="single"/>
        </w:rPr>
        <w:t>Примечания</w:t>
      </w:r>
      <w:r>
        <w:rPr>
          <w:b w:val="0"/>
          <w:szCs w:val="24"/>
        </w:rPr>
        <w:t xml:space="preserve">:  </w:t>
      </w:r>
    </w:p>
    <w:p w:rsidR="009715FD" w:rsidRDefault="009715FD" w:rsidP="00E90FC5">
      <w:pPr>
        <w:pStyle w:val="ad"/>
        <w:jc w:val="both"/>
        <w:rPr>
          <w:b w:val="0"/>
          <w:szCs w:val="24"/>
        </w:rPr>
      </w:pPr>
      <w:r>
        <w:rPr>
          <w:b w:val="0"/>
          <w:szCs w:val="24"/>
        </w:rPr>
        <w:t>1. Приведенные нормы не распространяются на специализированные библиотеки.</w:t>
      </w:r>
    </w:p>
    <w:p w:rsidR="009715FD" w:rsidRDefault="009715FD" w:rsidP="00E90FC5">
      <w:pPr>
        <w:pStyle w:val="21"/>
        <w:ind w:left="0" w:firstLine="0"/>
        <w:jc w:val="both"/>
        <w:rPr>
          <w:rFonts w:ascii="Times New Roman" w:hAnsi="Times New Roman" w:cs="Times New Roman"/>
        </w:rPr>
      </w:pPr>
      <w:r>
        <w:rPr>
          <w:rFonts w:ascii="Times New Roman" w:hAnsi="Times New Roman" w:cs="Times New Roman"/>
          <w:sz w:val="20"/>
        </w:rPr>
        <w:t>2. Размеры земельных участков учреждений культуры принимаются в соответствии с техническими регламентами</w:t>
      </w:r>
      <w:r>
        <w:rPr>
          <w:rFonts w:ascii="Times New Roman" w:hAnsi="Times New Roman" w:cs="Times New Roman"/>
        </w:rPr>
        <w:t>.</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3.4.17. Норма обеспеченности учреждениями здравоохранения и размер их земельного участка</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17</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2167"/>
        <w:gridCol w:w="1957"/>
        <w:gridCol w:w="1575"/>
        <w:gridCol w:w="2402"/>
        <w:gridCol w:w="2089"/>
      </w:tblGrid>
      <w:tr w:rsidR="009715FD" w:rsidRPr="000A70B9">
        <w:tc>
          <w:tcPr>
            <w:tcW w:w="2126"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Учреждение</w:t>
            </w:r>
          </w:p>
        </w:tc>
        <w:tc>
          <w:tcPr>
            <w:tcW w:w="195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1615"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56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c>
          <w:tcPr>
            <w:tcW w:w="2093"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c>
          <w:tcPr>
            <w:tcW w:w="2126"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Стационары всех типов со вспомогательными зданиями и сооружениями</w:t>
            </w:r>
          </w:p>
        </w:tc>
        <w:tc>
          <w:tcPr>
            <w:tcW w:w="1952"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Вместимость и структура устанавливается органами здравоохранения и определяется заданием на проектирование</w:t>
            </w:r>
          </w:p>
        </w:tc>
        <w:tc>
          <w:tcPr>
            <w:tcW w:w="161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коек на 10000 чел.</w:t>
            </w:r>
          </w:p>
        </w:tc>
        <w:tc>
          <w:tcPr>
            <w:tcW w:w="2560"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одно койко-место при вместимости учреждений:</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50 коек – 150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50-100 коек – 150-100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spacing w:val="-2"/>
              </w:rPr>
            </w:pPr>
            <w:r w:rsidRPr="000A70B9">
              <w:rPr>
                <w:rFonts w:ascii="Times New Roman" w:hAnsi="Times New Roman" w:cs="Times New Roman"/>
                <w:spacing w:val="-2"/>
              </w:rPr>
              <w:t>100-200 коек – 100-80 м</w:t>
            </w:r>
            <w:proofErr w:type="gramStart"/>
            <w:r w:rsidRPr="000A70B9">
              <w:rPr>
                <w:rFonts w:ascii="Times New Roman" w:hAnsi="Times New Roman" w:cs="Times New Roman"/>
                <w:spacing w:val="-2"/>
              </w:rPr>
              <w:t>2</w:t>
            </w:r>
            <w:proofErr w:type="gramEnd"/>
            <w:r w:rsidRPr="000A70B9">
              <w:rPr>
                <w:rFonts w:ascii="Times New Roman" w:hAnsi="Times New Roman" w:cs="Times New Roman"/>
                <w:spacing w:val="-2"/>
              </w:rPr>
              <w:t>;</w:t>
            </w:r>
          </w:p>
          <w:p w:rsidR="009715FD" w:rsidRPr="000A70B9" w:rsidRDefault="009715FD" w:rsidP="00E90FC5">
            <w:pPr>
              <w:jc w:val="both"/>
              <w:rPr>
                <w:rFonts w:ascii="Times New Roman" w:hAnsi="Times New Roman" w:cs="Times New Roman"/>
                <w:spacing w:val="-2"/>
              </w:rPr>
            </w:pPr>
            <w:r w:rsidRPr="000A70B9">
              <w:rPr>
                <w:rFonts w:ascii="Times New Roman" w:hAnsi="Times New Roman" w:cs="Times New Roman"/>
                <w:spacing w:val="-2"/>
              </w:rPr>
              <w:t>200-400 коек – 80-75 м</w:t>
            </w:r>
            <w:proofErr w:type="gramStart"/>
            <w:r w:rsidRPr="000A70B9">
              <w:rPr>
                <w:rFonts w:ascii="Times New Roman" w:hAnsi="Times New Roman" w:cs="Times New Roman"/>
                <w:spacing w:val="-2"/>
              </w:rPr>
              <w:t>2</w:t>
            </w:r>
            <w:proofErr w:type="gramEnd"/>
            <w:r w:rsidRPr="000A70B9">
              <w:rPr>
                <w:rFonts w:ascii="Times New Roman" w:hAnsi="Times New Roman" w:cs="Times New Roman"/>
                <w:spacing w:val="-2"/>
              </w:rPr>
              <w:t>;</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400-800 коек – 75-70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tc>
        <w:tc>
          <w:tcPr>
            <w:tcW w:w="2093"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spacing w:val="-6"/>
              </w:rPr>
            </w:pPr>
            <w:r w:rsidRPr="000A70B9">
              <w:rPr>
                <w:rFonts w:ascii="Times New Roman" w:hAnsi="Times New Roman" w:cs="Times New Roman"/>
                <w:spacing w:val="-6"/>
              </w:rPr>
              <w:t>Территория больницы должна отделяться от окружающей застройки защитной зеленой полосой шириной не менее 10м.</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pacing w:val="-6"/>
              </w:rPr>
              <w:t xml:space="preserve">Площадь зеленых насаждений должна составлять не менее 60% общей площади </w:t>
            </w:r>
            <w:r w:rsidRPr="000A70B9">
              <w:rPr>
                <w:rFonts w:ascii="Times New Roman" w:hAnsi="Times New Roman" w:cs="Times New Roman"/>
                <w:spacing w:val="-6"/>
              </w:rPr>
              <w:lastRenderedPageBreak/>
              <w:t>участка.</w:t>
            </w:r>
          </w:p>
        </w:tc>
      </w:tr>
      <w:tr w:rsidR="009715FD" w:rsidRPr="000A70B9">
        <w:tc>
          <w:tcPr>
            <w:tcW w:w="2126"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Поликлиника, амбулатория, диспансер (без стационара)</w:t>
            </w:r>
          </w:p>
        </w:tc>
        <w:tc>
          <w:tcPr>
            <w:tcW w:w="1952" w:type="dxa"/>
            <w:vMerge/>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p>
        </w:tc>
        <w:tc>
          <w:tcPr>
            <w:tcW w:w="161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посещений в смену на 1000 чел. населения</w:t>
            </w:r>
          </w:p>
        </w:tc>
        <w:tc>
          <w:tcPr>
            <w:tcW w:w="2560"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0,1га на 100 посещений в смену, но не менее 0,3га</w:t>
            </w:r>
          </w:p>
        </w:tc>
        <w:tc>
          <w:tcPr>
            <w:tcW w:w="2093"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Не допускается непосредственное соседство поликлиник с детскими дошкольными учреждениями.</w:t>
            </w:r>
          </w:p>
        </w:tc>
      </w:tr>
      <w:tr w:rsidR="009715FD" w:rsidRPr="000A70B9">
        <w:tc>
          <w:tcPr>
            <w:tcW w:w="2126"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Станция скорой медицинской помощи</w:t>
            </w:r>
          </w:p>
        </w:tc>
        <w:tc>
          <w:tcPr>
            <w:tcW w:w="195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 авт.</w:t>
            </w:r>
          </w:p>
        </w:tc>
        <w:tc>
          <w:tcPr>
            <w:tcW w:w="161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с</w:t>
            </w:r>
            <w:proofErr w:type="gramEnd"/>
            <w:r w:rsidRPr="000A70B9">
              <w:rPr>
                <w:rFonts w:ascii="Times New Roman" w:hAnsi="Times New Roman" w:cs="Times New Roman"/>
              </w:rPr>
              <w:t xml:space="preserve">пец. автомашин на 10 тыс. чел. </w:t>
            </w:r>
          </w:p>
        </w:tc>
        <w:tc>
          <w:tcPr>
            <w:tcW w:w="2560"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0,05 га</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н</w:t>
            </w:r>
            <w:proofErr w:type="gramEnd"/>
            <w:r w:rsidRPr="000A70B9">
              <w:rPr>
                <w:rFonts w:ascii="Times New Roman" w:hAnsi="Times New Roman" w:cs="Times New Roman"/>
              </w:rPr>
              <w:t>а 1 автомашину, но не менее 0,1 га.</w:t>
            </w:r>
          </w:p>
        </w:tc>
        <w:tc>
          <w:tcPr>
            <w:tcW w:w="2093"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В пределах зоны 15-ти минутной доступности </w:t>
            </w:r>
            <w:proofErr w:type="gramStart"/>
            <w:r w:rsidRPr="000A70B9">
              <w:rPr>
                <w:rFonts w:ascii="Times New Roman" w:hAnsi="Times New Roman" w:cs="Times New Roman"/>
              </w:rPr>
              <w:t>на</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спец</w:t>
            </w:r>
            <w:proofErr w:type="gramEnd"/>
            <w:r w:rsidRPr="000A70B9">
              <w:rPr>
                <w:rFonts w:ascii="Times New Roman" w:hAnsi="Times New Roman" w:cs="Times New Roman"/>
              </w:rPr>
              <w:t>. автомашине.</w:t>
            </w:r>
          </w:p>
        </w:tc>
      </w:tr>
      <w:tr w:rsidR="009715FD" w:rsidRPr="000A70B9">
        <w:tc>
          <w:tcPr>
            <w:tcW w:w="2126"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Выдвижные пункты скорой мед</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п</w:t>
            </w:r>
            <w:proofErr w:type="gramEnd"/>
            <w:r w:rsidRPr="000A70B9">
              <w:rPr>
                <w:rFonts w:ascii="Times New Roman" w:hAnsi="Times New Roman" w:cs="Times New Roman"/>
              </w:rPr>
              <w:t>омощи</w:t>
            </w:r>
          </w:p>
        </w:tc>
        <w:tc>
          <w:tcPr>
            <w:tcW w:w="195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 авт.</w:t>
            </w:r>
          </w:p>
        </w:tc>
        <w:tc>
          <w:tcPr>
            <w:tcW w:w="161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с</w:t>
            </w:r>
            <w:proofErr w:type="gramEnd"/>
            <w:r w:rsidRPr="000A70B9">
              <w:rPr>
                <w:rFonts w:ascii="Times New Roman" w:hAnsi="Times New Roman" w:cs="Times New Roman"/>
              </w:rPr>
              <w:t xml:space="preserve">пец. автомашин на 5 тыс. чел. </w:t>
            </w:r>
          </w:p>
        </w:tc>
        <w:tc>
          <w:tcPr>
            <w:tcW w:w="2560"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0,05 га</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н</w:t>
            </w:r>
            <w:proofErr w:type="gramEnd"/>
            <w:r w:rsidRPr="000A70B9">
              <w:rPr>
                <w:rFonts w:ascii="Times New Roman" w:hAnsi="Times New Roman" w:cs="Times New Roman"/>
              </w:rPr>
              <w:t>а 1 автомашину, но не менее 0,1 га.</w:t>
            </w:r>
          </w:p>
        </w:tc>
        <w:tc>
          <w:tcPr>
            <w:tcW w:w="2093"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В пределах зоны 30-минутной доступности </w:t>
            </w:r>
            <w:proofErr w:type="gramStart"/>
            <w:r w:rsidRPr="000A70B9">
              <w:rPr>
                <w:rFonts w:ascii="Times New Roman" w:hAnsi="Times New Roman" w:cs="Times New Roman"/>
              </w:rPr>
              <w:t>на</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спец</w:t>
            </w:r>
            <w:proofErr w:type="gramEnd"/>
            <w:r w:rsidRPr="000A70B9">
              <w:rPr>
                <w:rFonts w:ascii="Times New Roman" w:hAnsi="Times New Roman" w:cs="Times New Roman"/>
              </w:rPr>
              <w:t>. автомобиле</w:t>
            </w:r>
          </w:p>
        </w:tc>
      </w:tr>
      <w:tr w:rsidR="009715FD" w:rsidRPr="000A70B9">
        <w:tc>
          <w:tcPr>
            <w:tcW w:w="2126" w:type="dxa"/>
            <w:tcMar>
              <w:left w:w="103" w:type="dxa"/>
            </w:tcMar>
          </w:tcPr>
          <w:p w:rsidR="009715FD" w:rsidRPr="000A70B9" w:rsidRDefault="009715FD" w:rsidP="00E90FC5">
            <w:pPr>
              <w:ind w:right="-53"/>
              <w:jc w:val="both"/>
              <w:rPr>
                <w:rFonts w:ascii="Times New Roman" w:hAnsi="Times New Roman" w:cs="Times New Roman"/>
                <w:spacing w:val="-8"/>
              </w:rPr>
            </w:pPr>
            <w:r w:rsidRPr="000A70B9">
              <w:rPr>
                <w:rFonts w:ascii="Times New Roman" w:hAnsi="Times New Roman" w:cs="Times New Roman"/>
                <w:spacing w:val="-8"/>
              </w:rPr>
              <w:t>Фельдшерские или фельдшерско-акушерские пункты</w:t>
            </w:r>
          </w:p>
        </w:tc>
        <w:tc>
          <w:tcPr>
            <w:tcW w:w="1952"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техническими регламентами</w:t>
            </w:r>
          </w:p>
        </w:tc>
        <w:tc>
          <w:tcPr>
            <w:tcW w:w="161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spacing w:val="-4"/>
              </w:rPr>
              <w:t>объект</w:t>
            </w:r>
          </w:p>
        </w:tc>
        <w:tc>
          <w:tcPr>
            <w:tcW w:w="256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0,2 га</w:t>
            </w:r>
          </w:p>
        </w:tc>
        <w:tc>
          <w:tcPr>
            <w:tcW w:w="2093"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c>
          <w:tcPr>
            <w:tcW w:w="2126"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Аптеки</w:t>
            </w:r>
          </w:p>
        </w:tc>
        <w:tc>
          <w:tcPr>
            <w:tcW w:w="1952"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техническими регламентами</w:t>
            </w:r>
          </w:p>
        </w:tc>
        <w:tc>
          <w:tcPr>
            <w:tcW w:w="161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560"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I</w:t>
            </w:r>
            <w:r w:rsidRPr="000A70B9">
              <w:rPr>
                <w:rFonts w:ascii="Times New Roman" w:hAnsi="Times New Roman" w:cs="Times New Roman"/>
              </w:rPr>
              <w:t>-</w:t>
            </w:r>
            <w:r w:rsidRPr="000A70B9">
              <w:rPr>
                <w:rFonts w:ascii="Times New Roman" w:hAnsi="Times New Roman" w:cs="Times New Roman"/>
                <w:lang w:val="en-US"/>
              </w:rPr>
              <w:t>II</w:t>
            </w:r>
            <w:r w:rsidRPr="000A70B9">
              <w:rPr>
                <w:rFonts w:ascii="Times New Roman" w:hAnsi="Times New Roman" w:cs="Times New Roman"/>
              </w:rPr>
              <w:t xml:space="preserve"> группа - 0,3 га;</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III</w:t>
            </w:r>
            <w:r w:rsidRPr="000A70B9">
              <w:rPr>
                <w:rFonts w:ascii="Times New Roman" w:hAnsi="Times New Roman" w:cs="Times New Roman"/>
              </w:rPr>
              <w:t>–</w:t>
            </w:r>
            <w:r w:rsidRPr="000A70B9">
              <w:rPr>
                <w:rFonts w:ascii="Times New Roman" w:hAnsi="Times New Roman" w:cs="Times New Roman"/>
                <w:lang w:val="en-US"/>
              </w:rPr>
              <w:t>V</w:t>
            </w:r>
            <w:r w:rsidRPr="000A70B9">
              <w:rPr>
                <w:rFonts w:ascii="Times New Roman" w:hAnsi="Times New Roman" w:cs="Times New Roman"/>
              </w:rPr>
              <w:t xml:space="preserve"> группа - 0,25 га;</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 xml:space="preserve">VI-VII </w:t>
            </w:r>
            <w:r w:rsidRPr="000A70B9">
              <w:rPr>
                <w:rFonts w:ascii="Times New Roman" w:hAnsi="Times New Roman" w:cs="Times New Roman"/>
              </w:rPr>
              <w:t>группа – 0</w:t>
            </w:r>
            <w:proofErr w:type="gramStart"/>
            <w:r w:rsidRPr="000A70B9">
              <w:rPr>
                <w:rFonts w:ascii="Times New Roman" w:hAnsi="Times New Roman" w:cs="Times New Roman"/>
              </w:rPr>
              <w:t>,2</w:t>
            </w:r>
            <w:proofErr w:type="gramEnd"/>
            <w:r w:rsidRPr="000A70B9">
              <w:rPr>
                <w:rFonts w:ascii="Times New Roman" w:hAnsi="Times New Roman" w:cs="Times New Roman"/>
              </w:rPr>
              <w:t xml:space="preserve"> га.</w:t>
            </w:r>
          </w:p>
        </w:tc>
        <w:tc>
          <w:tcPr>
            <w:tcW w:w="2093"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Могут быть встроенными в жилые и общественные здания.</w:t>
            </w:r>
          </w:p>
        </w:tc>
      </w:tr>
    </w:tbl>
    <w:p w:rsidR="009715FD" w:rsidRDefault="009715FD" w:rsidP="00E90FC5">
      <w:pPr>
        <w:pStyle w:val="ad"/>
        <w:jc w:val="both"/>
        <w:rPr>
          <w:b w:val="0"/>
          <w:szCs w:val="24"/>
          <w:u w:val="single"/>
        </w:rPr>
      </w:pPr>
      <w:r>
        <w:rPr>
          <w:b w:val="0"/>
          <w:szCs w:val="24"/>
          <w:u w:val="single"/>
        </w:rPr>
        <w:t xml:space="preserve">Примечания: </w:t>
      </w:r>
    </w:p>
    <w:p w:rsidR="009715FD" w:rsidRDefault="009715FD" w:rsidP="00E90FC5">
      <w:pPr>
        <w:pStyle w:val="21"/>
        <w:jc w:val="both"/>
        <w:rPr>
          <w:rFonts w:ascii="Times New Roman" w:hAnsi="Times New Roman" w:cs="Times New Roman"/>
          <w:sz w:val="20"/>
        </w:rPr>
      </w:pPr>
      <w:r>
        <w:rPr>
          <w:rFonts w:ascii="Times New Roman" w:hAnsi="Times New Roman" w:cs="Times New Roman"/>
          <w:sz w:val="20"/>
        </w:rPr>
        <w:t>1.</w:t>
      </w:r>
      <w:r>
        <w:rPr>
          <w:rFonts w:ascii="Times New Roman" w:hAnsi="Times New Roman" w:cs="Times New Roman"/>
          <w:sz w:val="20"/>
        </w:rPr>
        <w:tab/>
        <w:t>На одну койку для детей следует принимать норму всего стационара с коэффициентом 1,5.</w:t>
      </w:r>
    </w:p>
    <w:p w:rsidR="009715FD" w:rsidRDefault="009715FD" w:rsidP="00E90FC5">
      <w:pPr>
        <w:pStyle w:val="21"/>
        <w:jc w:val="both"/>
        <w:rPr>
          <w:rFonts w:ascii="Times New Roman" w:hAnsi="Times New Roman" w:cs="Times New Roman"/>
          <w:sz w:val="20"/>
        </w:rPr>
      </w:pPr>
      <w:r>
        <w:rPr>
          <w:rFonts w:ascii="Times New Roman" w:hAnsi="Times New Roman" w:cs="Times New Roman"/>
          <w:sz w:val="20"/>
        </w:rPr>
        <w:t>2.</w:t>
      </w:r>
      <w:r>
        <w:rPr>
          <w:rFonts w:ascii="Times New Roman" w:hAnsi="Times New Roman" w:cs="Times New Roman"/>
          <w:sz w:val="20"/>
        </w:rPr>
        <w:tab/>
        <w:t>При размещении двух и более стационаров на одном земельном участке общую его площадь следует принимать по норме суммарной вместимости стационаров.</w:t>
      </w:r>
    </w:p>
    <w:p w:rsidR="009715FD" w:rsidRDefault="009715FD" w:rsidP="00E90FC5">
      <w:pPr>
        <w:pStyle w:val="21"/>
        <w:jc w:val="both"/>
        <w:rPr>
          <w:rFonts w:ascii="Times New Roman" w:hAnsi="Times New Roman" w:cs="Times New Roman"/>
          <w:sz w:val="20"/>
        </w:rPr>
      </w:pPr>
      <w:r>
        <w:rPr>
          <w:rFonts w:ascii="Times New Roman" w:hAnsi="Times New Roman" w:cs="Times New Roman"/>
          <w:sz w:val="20"/>
        </w:rPr>
        <w:t>3.</w:t>
      </w:r>
      <w:r>
        <w:rPr>
          <w:rFonts w:ascii="Times New Roman" w:hAnsi="Times New Roman" w:cs="Times New Roman"/>
          <w:sz w:val="20"/>
        </w:rPr>
        <w:tab/>
        <w:t>Площадь земельного участка родильных домов следует принимать по нормативам стационаров с коэффициентом 0,7.</w:t>
      </w:r>
    </w:p>
    <w:p w:rsidR="009715FD" w:rsidRDefault="009715FD" w:rsidP="00E90FC5">
      <w:pPr>
        <w:pStyle w:val="21"/>
        <w:jc w:val="both"/>
        <w:rPr>
          <w:rFonts w:ascii="Times New Roman" w:hAnsi="Times New Roman" w:cs="Times New Roman"/>
          <w:sz w:val="20"/>
        </w:rPr>
      </w:pPr>
      <w:r>
        <w:rPr>
          <w:rFonts w:ascii="Times New Roman" w:hAnsi="Times New Roman" w:cs="Times New Roman"/>
          <w:sz w:val="20"/>
        </w:rPr>
        <w:t>4.</w:t>
      </w:r>
      <w:r>
        <w:rPr>
          <w:rFonts w:ascii="Times New Roman" w:hAnsi="Times New Roman" w:cs="Times New Roman"/>
          <w:sz w:val="20"/>
        </w:rPr>
        <w:tab/>
        <w:t>В условиях реконструкции земельные участки больниц допускается уменьшать на 25%.</w:t>
      </w:r>
    </w:p>
    <w:p w:rsidR="009715FD" w:rsidRDefault="009715FD" w:rsidP="00E90FC5">
      <w:pPr>
        <w:pStyle w:val="31"/>
        <w:spacing w:after="0" w:line="240" w:lineRule="auto"/>
        <w:ind w:firstLine="567"/>
        <w:jc w:val="both"/>
        <w:rPr>
          <w:rFonts w:ascii="Times New Roman" w:hAnsi="Times New Roman"/>
          <w:sz w:val="24"/>
          <w:szCs w:val="24"/>
        </w:rPr>
      </w:pPr>
      <w:r>
        <w:rPr>
          <w:rFonts w:ascii="Times New Roman" w:hAnsi="Times New Roman"/>
          <w:sz w:val="24"/>
          <w:szCs w:val="24"/>
        </w:rPr>
        <w:t xml:space="preserve">3.4.18.  Радиус обслуживания учреждениями здравоохранения на территории населенных пунктов </w:t>
      </w:r>
    </w:p>
    <w:p w:rsidR="009715FD" w:rsidRDefault="009715FD" w:rsidP="00E90FC5">
      <w:pPr>
        <w:pStyle w:val="31"/>
        <w:spacing w:after="0" w:line="240" w:lineRule="auto"/>
        <w:jc w:val="both"/>
        <w:rPr>
          <w:rFonts w:ascii="Times New Roman" w:hAnsi="Times New Roman"/>
          <w:sz w:val="24"/>
          <w:szCs w:val="24"/>
        </w:rPr>
      </w:pPr>
      <w:r>
        <w:rPr>
          <w:rFonts w:ascii="Times New Roman" w:hAnsi="Times New Roman"/>
          <w:sz w:val="24"/>
          <w:szCs w:val="24"/>
        </w:rPr>
        <w:t>Таблица 18</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2709"/>
        <w:gridCol w:w="921"/>
        <w:gridCol w:w="3956"/>
        <w:gridCol w:w="2609"/>
      </w:tblGrid>
      <w:tr w:rsidR="009715FD" w:rsidRPr="000A70B9">
        <w:tc>
          <w:tcPr>
            <w:tcW w:w="2750" w:type="dxa"/>
            <w:vMerge w:val="restart"/>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Учреждение</w:t>
            </w:r>
          </w:p>
        </w:tc>
        <w:tc>
          <w:tcPr>
            <w:tcW w:w="931" w:type="dxa"/>
            <w:vMerge w:val="restart"/>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Ед. </w:t>
            </w:r>
            <w:proofErr w:type="spellStart"/>
            <w:r w:rsidRPr="000A70B9">
              <w:rPr>
                <w:rFonts w:ascii="Times New Roman" w:hAnsi="Times New Roman" w:cs="Times New Roman"/>
              </w:rPr>
              <w:t>изм</w:t>
            </w:r>
            <w:proofErr w:type="spellEnd"/>
            <w:r w:rsidRPr="000A70B9">
              <w:rPr>
                <w:rFonts w:ascii="Times New Roman" w:hAnsi="Times New Roman" w:cs="Times New Roman"/>
              </w:rPr>
              <w:t>.</w:t>
            </w:r>
          </w:p>
        </w:tc>
        <w:tc>
          <w:tcPr>
            <w:tcW w:w="6664" w:type="dxa"/>
            <w:gridSpan w:val="2"/>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Максимальный расчетный показатель</w:t>
            </w:r>
          </w:p>
        </w:tc>
      </w:tr>
      <w:tr w:rsidR="009715FD" w:rsidRPr="000A70B9">
        <w:trPr>
          <w:trHeight w:val="243"/>
        </w:trPr>
        <w:tc>
          <w:tcPr>
            <w:tcW w:w="2750" w:type="dxa"/>
            <w:vMerge/>
            <w:tcMar>
              <w:left w:w="108" w:type="dxa"/>
            </w:tcMar>
          </w:tcPr>
          <w:p w:rsidR="009715FD" w:rsidRPr="000A70B9" w:rsidRDefault="009715FD" w:rsidP="00E90FC5">
            <w:pPr>
              <w:jc w:val="both"/>
              <w:rPr>
                <w:rFonts w:ascii="Times New Roman" w:hAnsi="Times New Roman" w:cs="Times New Roman"/>
              </w:rPr>
            </w:pPr>
          </w:p>
        </w:tc>
        <w:tc>
          <w:tcPr>
            <w:tcW w:w="931" w:type="dxa"/>
            <w:vMerge/>
            <w:tcMar>
              <w:left w:w="108" w:type="dxa"/>
            </w:tcMar>
          </w:tcPr>
          <w:p w:rsidR="009715FD" w:rsidRPr="000A70B9" w:rsidRDefault="009715FD" w:rsidP="00E90FC5">
            <w:pPr>
              <w:jc w:val="both"/>
              <w:rPr>
                <w:rFonts w:ascii="Times New Roman" w:hAnsi="Times New Roman" w:cs="Times New Roman"/>
              </w:rPr>
            </w:pPr>
          </w:p>
        </w:tc>
        <w:tc>
          <w:tcPr>
            <w:tcW w:w="4029"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зона многоквартирной и малоэтажной жилой застройки</w:t>
            </w:r>
          </w:p>
        </w:tc>
        <w:tc>
          <w:tcPr>
            <w:tcW w:w="263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зона индивидуальной жилой застройки</w:t>
            </w:r>
          </w:p>
        </w:tc>
      </w:tr>
      <w:tr w:rsidR="009715FD" w:rsidRPr="000A70B9">
        <w:trPr>
          <w:trHeight w:val="243"/>
        </w:trPr>
        <w:tc>
          <w:tcPr>
            <w:tcW w:w="275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Поликлиника</w:t>
            </w:r>
          </w:p>
        </w:tc>
        <w:tc>
          <w:tcPr>
            <w:tcW w:w="93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4029"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800</w:t>
            </w:r>
          </w:p>
        </w:tc>
        <w:tc>
          <w:tcPr>
            <w:tcW w:w="263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1000</w:t>
            </w:r>
          </w:p>
        </w:tc>
      </w:tr>
      <w:tr w:rsidR="009715FD" w:rsidRPr="000A70B9">
        <w:tc>
          <w:tcPr>
            <w:tcW w:w="275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Аптека</w:t>
            </w:r>
          </w:p>
        </w:tc>
        <w:tc>
          <w:tcPr>
            <w:tcW w:w="93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4029"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300</w:t>
            </w:r>
          </w:p>
        </w:tc>
        <w:tc>
          <w:tcPr>
            <w:tcW w:w="263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600</w:t>
            </w:r>
          </w:p>
        </w:tc>
      </w:tr>
    </w:tbl>
    <w:p w:rsidR="009715FD" w:rsidRDefault="009715FD" w:rsidP="00E90FC5">
      <w:pPr>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3.4.19. Доступность учреждений здравоохранения (поликлиник, амбулаторий, фельдшерско-акушерских пунктов, аптек) для сельских населенных пунктов или их групп – в пределах 30-мин. доступности на транспорте.</w:t>
      </w:r>
    </w:p>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3.4.20. Расстояние от стен зданий учреждений здравоохранения до красной линии:</w:t>
      </w:r>
    </w:p>
    <w:p w:rsidR="009715FD" w:rsidRDefault="009715FD" w:rsidP="00E90FC5">
      <w:pPr>
        <w:pStyle w:val="31"/>
        <w:spacing w:after="0" w:line="240" w:lineRule="auto"/>
        <w:ind w:left="567"/>
        <w:jc w:val="both"/>
        <w:rPr>
          <w:rFonts w:ascii="Times New Roman" w:hAnsi="Times New Roman"/>
          <w:sz w:val="24"/>
          <w:szCs w:val="24"/>
        </w:rPr>
      </w:pPr>
      <w:r>
        <w:rPr>
          <w:rFonts w:ascii="Times New Roman" w:hAnsi="Times New Roman"/>
          <w:sz w:val="24"/>
          <w:szCs w:val="24"/>
        </w:rPr>
        <w:t>- больничные корпуса (не менее) – 30 м;</w:t>
      </w:r>
    </w:p>
    <w:p w:rsidR="009715FD" w:rsidRDefault="009715FD" w:rsidP="00E90FC5">
      <w:pPr>
        <w:pStyle w:val="31"/>
        <w:spacing w:after="0" w:line="240" w:lineRule="auto"/>
        <w:ind w:left="567"/>
        <w:jc w:val="both"/>
        <w:rPr>
          <w:rFonts w:ascii="Times New Roman" w:hAnsi="Times New Roman"/>
          <w:sz w:val="24"/>
          <w:szCs w:val="24"/>
        </w:rPr>
      </w:pPr>
      <w:r>
        <w:rPr>
          <w:rFonts w:ascii="Times New Roman" w:hAnsi="Times New Roman"/>
          <w:sz w:val="24"/>
          <w:szCs w:val="24"/>
        </w:rPr>
        <w:t>- поликлиники (не менее) – 15 м.</w:t>
      </w:r>
    </w:p>
    <w:p w:rsidR="009715FD" w:rsidRDefault="009715FD" w:rsidP="00E90FC5">
      <w:pPr>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 xml:space="preserve">3.4.21. Норма обеспеченности предприятиями торговли и общественного питания и размер их земельного участка </w:t>
      </w:r>
    </w:p>
    <w:p w:rsidR="009715FD" w:rsidRDefault="009715FD" w:rsidP="00E90FC5">
      <w:pPr>
        <w:pStyle w:val="a8"/>
        <w:spacing w:after="0"/>
        <w:jc w:val="both"/>
        <w:rPr>
          <w:rFonts w:ascii="Times New Roman" w:hAnsi="Times New Roman" w:cs="Times New Roman"/>
        </w:rPr>
      </w:pPr>
    </w:p>
    <w:p w:rsidR="009715FD" w:rsidRDefault="009715FD" w:rsidP="00E90FC5">
      <w:pPr>
        <w:pStyle w:val="a8"/>
        <w:spacing w:after="0"/>
        <w:jc w:val="both"/>
        <w:rPr>
          <w:rFonts w:ascii="Times New Roman" w:hAnsi="Times New Roman" w:cs="Times New Roman"/>
        </w:rPr>
      </w:pP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lastRenderedPageBreak/>
        <w:t>Таблица 19</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1771"/>
        <w:gridCol w:w="1846"/>
        <w:gridCol w:w="1743"/>
        <w:gridCol w:w="2306"/>
        <w:gridCol w:w="2524"/>
      </w:tblGrid>
      <w:tr w:rsidR="009715FD" w:rsidRPr="000A70B9">
        <w:trPr>
          <w:trHeight w:val="444"/>
        </w:trPr>
        <w:tc>
          <w:tcPr>
            <w:tcW w:w="173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Учреждение</w:t>
            </w:r>
          </w:p>
        </w:tc>
        <w:tc>
          <w:tcPr>
            <w:tcW w:w="1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179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41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c>
          <w:tcPr>
            <w:tcW w:w="2579"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rPr>
          <w:cantSplit/>
          <w:trHeight w:hRule="exact" w:val="1513"/>
        </w:trPr>
        <w:tc>
          <w:tcPr>
            <w:tcW w:w="173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Магазины,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том числе:</w:t>
            </w:r>
          </w:p>
        </w:tc>
        <w:tc>
          <w:tcPr>
            <w:tcW w:w="1812"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300</w:t>
            </w:r>
          </w:p>
        </w:tc>
        <w:tc>
          <w:tcPr>
            <w:tcW w:w="1798"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roofErr w:type="gramStart"/>
            <w:r w:rsidRPr="000A70B9">
              <w:rPr>
                <w:rFonts w:ascii="Times New Roman" w:hAnsi="Times New Roman" w:cs="Times New Roman"/>
                <w:vertAlign w:val="superscript"/>
              </w:rPr>
              <w:t>2</w:t>
            </w:r>
            <w:proofErr w:type="gramEnd"/>
            <w:r w:rsidRPr="000A70B9">
              <w:rPr>
                <w:rFonts w:ascii="Times New Roman" w:hAnsi="Times New Roman" w:cs="Times New Roman"/>
              </w:rPr>
              <w:t xml:space="preserve"> торговой площади на 1 тыс. чел.</w:t>
            </w:r>
          </w:p>
        </w:tc>
        <w:tc>
          <w:tcPr>
            <w:tcW w:w="2418" w:type="dxa"/>
            <w:vMerge w:val="restart"/>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Торговые центры сельских поселений с числом жителей, тыс. чел.:</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1 тыс</w:t>
            </w:r>
            <w:proofErr w:type="gramStart"/>
            <w:r w:rsidRPr="000A70B9">
              <w:rPr>
                <w:rFonts w:ascii="Times New Roman" w:hAnsi="Times New Roman" w:cs="Times New Roman"/>
              </w:rPr>
              <w:t>.ч</w:t>
            </w:r>
            <w:proofErr w:type="gramEnd"/>
            <w:r w:rsidRPr="000A70B9">
              <w:rPr>
                <w:rFonts w:ascii="Times New Roman" w:hAnsi="Times New Roman" w:cs="Times New Roman"/>
              </w:rPr>
              <w:t>ел. – 0,1 - 0,2 га на объект;</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св.1 до 3 – 0,2-0,4 га.</w:t>
            </w:r>
          </w:p>
        </w:tc>
        <w:tc>
          <w:tcPr>
            <w:tcW w:w="2579" w:type="dxa"/>
            <w:vMerge w:val="restart"/>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случае автономного обеспечения предприятий инженерными системами и коммуникациями, а также размещения на их территории подсобных зданий и сооружений площадь участка может быть увеличена до 50%.</w:t>
            </w:r>
          </w:p>
        </w:tc>
      </w:tr>
      <w:tr w:rsidR="009715FD" w:rsidRPr="000A70B9">
        <w:trPr>
          <w:cantSplit/>
          <w:trHeight w:hRule="exact" w:val="613"/>
        </w:trPr>
        <w:tc>
          <w:tcPr>
            <w:tcW w:w="1739" w:type="dxa"/>
            <w:tcMar>
              <w:left w:w="103" w:type="dxa"/>
            </w:tcMar>
          </w:tcPr>
          <w:p w:rsidR="009715FD" w:rsidRPr="000A70B9" w:rsidRDefault="009715FD" w:rsidP="00E90FC5">
            <w:pPr>
              <w:jc w:val="both"/>
              <w:rPr>
                <w:rFonts w:ascii="Times New Roman" w:hAnsi="Times New Roman" w:cs="Times New Roman"/>
              </w:rPr>
            </w:pPr>
            <w:proofErr w:type="spellStart"/>
            <w:proofErr w:type="gramStart"/>
            <w:r w:rsidRPr="000A70B9">
              <w:rPr>
                <w:rFonts w:ascii="Times New Roman" w:hAnsi="Times New Roman" w:cs="Times New Roman"/>
              </w:rPr>
              <w:t>Продовольст-венные</w:t>
            </w:r>
            <w:proofErr w:type="spellEnd"/>
            <w:proofErr w:type="gramEnd"/>
          </w:p>
        </w:tc>
        <w:tc>
          <w:tcPr>
            <w:tcW w:w="1812"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798"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418" w:type="dxa"/>
            <w:vMerge/>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p>
        </w:tc>
        <w:tc>
          <w:tcPr>
            <w:tcW w:w="2579"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Height w:hRule="exact" w:val="2408"/>
        </w:trPr>
        <w:tc>
          <w:tcPr>
            <w:tcW w:w="1739" w:type="dxa"/>
            <w:tcMar>
              <w:left w:w="103" w:type="dxa"/>
            </w:tcMar>
          </w:tcPr>
          <w:p w:rsidR="009715FD" w:rsidRPr="000A70B9" w:rsidRDefault="009715FD" w:rsidP="00E90FC5">
            <w:pPr>
              <w:jc w:val="both"/>
              <w:rPr>
                <w:rFonts w:ascii="Times New Roman" w:hAnsi="Times New Roman" w:cs="Times New Roman"/>
              </w:rPr>
            </w:pPr>
            <w:proofErr w:type="spellStart"/>
            <w:proofErr w:type="gramStart"/>
            <w:r w:rsidRPr="000A70B9">
              <w:rPr>
                <w:rFonts w:ascii="Times New Roman" w:hAnsi="Times New Roman" w:cs="Times New Roman"/>
              </w:rPr>
              <w:t>Непродоволь-ственные</w:t>
            </w:r>
            <w:proofErr w:type="spellEnd"/>
            <w:proofErr w:type="gramEnd"/>
            <w:r w:rsidRPr="000A70B9">
              <w:rPr>
                <w:rFonts w:ascii="Times New Roman" w:hAnsi="Times New Roman" w:cs="Times New Roman"/>
              </w:rPr>
              <w:t xml:space="preserve"> </w:t>
            </w:r>
          </w:p>
        </w:tc>
        <w:tc>
          <w:tcPr>
            <w:tcW w:w="1812"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200</w:t>
            </w:r>
          </w:p>
        </w:tc>
        <w:tc>
          <w:tcPr>
            <w:tcW w:w="1798"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418" w:type="dxa"/>
            <w:vMerge/>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p>
        </w:tc>
        <w:tc>
          <w:tcPr>
            <w:tcW w:w="2579"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trHeight w:val="3675"/>
        </w:trPr>
        <w:tc>
          <w:tcPr>
            <w:tcW w:w="173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Рыночные комплексы</w:t>
            </w:r>
          </w:p>
        </w:tc>
        <w:tc>
          <w:tcPr>
            <w:tcW w:w="1812"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24-40</w:t>
            </w:r>
          </w:p>
        </w:tc>
        <w:tc>
          <w:tcPr>
            <w:tcW w:w="179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roofErr w:type="gramStart"/>
            <w:r w:rsidRPr="000A70B9">
              <w:rPr>
                <w:rFonts w:ascii="Times New Roman" w:hAnsi="Times New Roman" w:cs="Times New Roman"/>
                <w:vertAlign w:val="superscript"/>
              </w:rPr>
              <w:t>2</w:t>
            </w:r>
            <w:proofErr w:type="gramEnd"/>
            <w:r w:rsidRPr="000A70B9">
              <w:rPr>
                <w:rFonts w:ascii="Times New Roman" w:hAnsi="Times New Roman" w:cs="Times New Roman"/>
              </w:rPr>
              <w:t xml:space="preserve"> торговой площади на 1 тыс. чел. </w:t>
            </w:r>
          </w:p>
        </w:tc>
        <w:tc>
          <w:tcPr>
            <w:tcW w:w="241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 торговой площади рыночного комплекса:</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600 м</w:t>
            </w:r>
            <w:proofErr w:type="gramStart"/>
            <w:r w:rsidRPr="000A70B9">
              <w:rPr>
                <w:rFonts w:ascii="Times New Roman" w:hAnsi="Times New Roman" w:cs="Times New Roman"/>
                <w:vertAlign w:val="superscript"/>
              </w:rPr>
              <w:t>2</w:t>
            </w:r>
            <w:proofErr w:type="gramEnd"/>
            <w:r w:rsidRPr="000A70B9">
              <w:rPr>
                <w:rFonts w:ascii="Times New Roman" w:hAnsi="Times New Roman" w:cs="Times New Roman"/>
              </w:rPr>
              <w:t xml:space="preserve"> – 14 м2;</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св.3000 м</w:t>
            </w:r>
            <w:proofErr w:type="gramStart"/>
            <w:r w:rsidRPr="000A70B9">
              <w:rPr>
                <w:rFonts w:ascii="Times New Roman" w:hAnsi="Times New Roman" w:cs="Times New Roman"/>
              </w:rPr>
              <w:t>2</w:t>
            </w:r>
            <w:proofErr w:type="gramEnd"/>
            <w:r w:rsidRPr="000A70B9">
              <w:rPr>
                <w:rFonts w:ascii="Times New Roman" w:hAnsi="Times New Roman" w:cs="Times New Roman"/>
              </w:rPr>
              <w:t xml:space="preserve"> – 7 м2.</w:t>
            </w:r>
          </w:p>
        </w:tc>
        <w:tc>
          <w:tcPr>
            <w:tcW w:w="2579"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Минимальная площадь  торгового места составляет 6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Соотношение площади для круглогодичной и сезонной торговли устанавливается заданием на проектирование.</w:t>
            </w:r>
          </w:p>
        </w:tc>
      </w:tr>
      <w:tr w:rsidR="009715FD" w:rsidRPr="000A70B9">
        <w:trPr>
          <w:trHeight w:val="5227"/>
        </w:trPr>
        <w:tc>
          <w:tcPr>
            <w:tcW w:w="173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Предприятия общественного питания</w:t>
            </w:r>
          </w:p>
        </w:tc>
        <w:tc>
          <w:tcPr>
            <w:tcW w:w="1812"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79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 мест на 1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241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100 мест, при числе мест:</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50 м</w:t>
            </w:r>
            <w:proofErr w:type="gramStart"/>
            <w:r w:rsidRPr="000A70B9">
              <w:rPr>
                <w:rFonts w:ascii="Times New Roman" w:hAnsi="Times New Roman" w:cs="Times New Roman"/>
              </w:rPr>
              <w:t>2</w:t>
            </w:r>
            <w:proofErr w:type="gramEnd"/>
            <w:r w:rsidRPr="000A70B9">
              <w:rPr>
                <w:rFonts w:ascii="Times New Roman" w:hAnsi="Times New Roman" w:cs="Times New Roman"/>
              </w:rPr>
              <w:t xml:space="preserve"> – 0,2 - 0,25 га на объект;</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св.50 до 150 – 0,2-0,15 га;</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св.150 – 0,1 га.</w:t>
            </w:r>
          </w:p>
        </w:tc>
        <w:tc>
          <w:tcPr>
            <w:tcW w:w="2579"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spacing w:val="-12"/>
              </w:rPr>
            </w:pPr>
            <w:r w:rsidRPr="000A70B9">
              <w:rPr>
                <w:rFonts w:ascii="Times New Roman" w:hAnsi="Times New Roman" w:cs="Times New Roman"/>
                <w:spacing w:val="-12"/>
              </w:rPr>
              <w:t>Потребность в предприятиях питания на производственных предприятиях, организациях и учебных заведениях рассчитываются по ведомственным нормам на 1 тыс. работающих (учащихся) в максимальную смену.</w:t>
            </w:r>
          </w:p>
          <w:p w:rsidR="009715FD" w:rsidRPr="000A70B9" w:rsidRDefault="009715FD" w:rsidP="00E90FC5">
            <w:pPr>
              <w:jc w:val="both"/>
              <w:rPr>
                <w:rFonts w:ascii="Times New Roman" w:hAnsi="Times New Roman" w:cs="Times New Roman"/>
                <w:spacing w:val="-12"/>
              </w:rPr>
            </w:pPr>
            <w:r w:rsidRPr="000A70B9">
              <w:rPr>
                <w:rFonts w:ascii="Times New Roman" w:hAnsi="Times New Roman" w:cs="Times New Roman"/>
                <w:spacing w:val="-12"/>
              </w:rPr>
              <w:t>Заготовочные предприятия общественного питания рассчитываются по норме — 300 кг в сутки на 1 тыс. чел.</w:t>
            </w:r>
          </w:p>
        </w:tc>
      </w:tr>
    </w:tbl>
    <w:p w:rsidR="009715FD" w:rsidRDefault="009715FD" w:rsidP="00E90FC5">
      <w:pPr>
        <w:pStyle w:val="a8"/>
        <w:spacing w:after="0"/>
        <w:jc w:val="both"/>
        <w:rPr>
          <w:rFonts w:ascii="Times New Roman" w:hAnsi="Times New Roman" w:cs="Times New Roman"/>
          <w:b/>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lastRenderedPageBreak/>
        <w:t>3.4.22 Норма обеспеченности школами-интернатами и размер их земельного участка</w:t>
      </w: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Таблица 20</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2644"/>
        <w:gridCol w:w="4197"/>
        <w:gridCol w:w="3349"/>
      </w:tblGrid>
      <w:tr w:rsidR="009715FD" w:rsidRPr="000A70B9">
        <w:tc>
          <w:tcPr>
            <w:tcW w:w="2674"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426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c>
          <w:tcPr>
            <w:tcW w:w="341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c>
          <w:tcPr>
            <w:tcW w:w="267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техническими регламентами</w:t>
            </w:r>
          </w:p>
        </w:tc>
        <w:tc>
          <w:tcPr>
            <w:tcW w:w="4262"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одно место при вместимости учреждений:</w:t>
            </w:r>
          </w:p>
          <w:p w:rsidR="009715FD" w:rsidRPr="000A70B9" w:rsidRDefault="009715FD" w:rsidP="00E90FC5">
            <w:pPr>
              <w:tabs>
                <w:tab w:val="right" w:pos="4464"/>
              </w:tabs>
              <w:jc w:val="both"/>
              <w:rPr>
                <w:rFonts w:ascii="Times New Roman" w:hAnsi="Times New Roman" w:cs="Times New Roman"/>
              </w:rPr>
            </w:pPr>
            <w:r w:rsidRPr="000A70B9">
              <w:rPr>
                <w:rFonts w:ascii="Times New Roman" w:hAnsi="Times New Roman" w:cs="Times New Roman"/>
              </w:rPr>
              <w:t>до 200 до 300 - 70 м</w:t>
            </w:r>
            <w:proofErr w:type="gramStart"/>
            <w:r w:rsidRPr="000A70B9">
              <w:rPr>
                <w:rFonts w:ascii="Times New Roman" w:hAnsi="Times New Roman" w:cs="Times New Roman"/>
              </w:rPr>
              <w:t>2</w:t>
            </w:r>
            <w:proofErr w:type="gramEnd"/>
            <w:r w:rsidRPr="000A70B9">
              <w:rPr>
                <w:rFonts w:ascii="Times New Roman" w:hAnsi="Times New Roman" w:cs="Times New Roman"/>
              </w:rPr>
              <w:t>;</w:t>
            </w:r>
            <w:r w:rsidRPr="000A70B9">
              <w:rPr>
                <w:rFonts w:ascii="Times New Roman" w:hAnsi="Times New Roman" w:cs="Times New Roman"/>
              </w:rPr>
              <w:tab/>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300 до 500 – 65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500 и более – 45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tc>
        <w:tc>
          <w:tcPr>
            <w:tcW w:w="3410"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 размещении на участке спального корпуса интерната площадь участка увеличивается на 0,2 га, относительно основного участка</w:t>
            </w:r>
          </w:p>
        </w:tc>
      </w:tr>
    </w:tbl>
    <w:p w:rsidR="009715FD" w:rsidRDefault="009715FD" w:rsidP="00E90FC5">
      <w:pPr>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3.4.23.</w:t>
      </w:r>
      <w:r>
        <w:rPr>
          <w:rFonts w:ascii="Times New Roman" w:hAnsi="Times New Roman" w:cs="Times New Roman"/>
        </w:rPr>
        <w:tab/>
        <w:t>Норма обеспеченности специализированными объектами социального обеспечения и размер их земельного участка</w:t>
      </w: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Таблица 21</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743"/>
        <w:gridCol w:w="1851"/>
        <w:gridCol w:w="1478"/>
        <w:gridCol w:w="3123"/>
      </w:tblGrid>
      <w:tr w:rsidR="009715FD" w:rsidRPr="000A70B9">
        <w:tc>
          <w:tcPr>
            <w:tcW w:w="3821"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Учреждение</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149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3220"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r>
      <w:tr w:rsidR="009715FD" w:rsidRPr="000A70B9">
        <w:tc>
          <w:tcPr>
            <w:tcW w:w="3821"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Дом-интернат для престарелых, ветеранов войны и труда (с 60 лет)</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1491"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на 10000 чел.</w:t>
            </w:r>
          </w:p>
        </w:tc>
        <w:tc>
          <w:tcPr>
            <w:tcW w:w="322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техническими регламентами</w:t>
            </w:r>
          </w:p>
        </w:tc>
      </w:tr>
      <w:tr w:rsidR="009715FD" w:rsidRPr="000A70B9">
        <w:tc>
          <w:tcPr>
            <w:tcW w:w="3821" w:type="dxa"/>
            <w:tcMar>
              <w:left w:w="108" w:type="dxa"/>
            </w:tcMar>
            <w:vAlign w:val="center"/>
          </w:tcPr>
          <w:p w:rsidR="009715FD" w:rsidRPr="000A70B9" w:rsidRDefault="009715FD" w:rsidP="00E90FC5">
            <w:pPr>
              <w:jc w:val="both"/>
              <w:rPr>
                <w:rFonts w:ascii="Times New Roman" w:hAnsi="Times New Roman" w:cs="Times New Roman"/>
                <w:spacing w:val="-4"/>
              </w:rPr>
            </w:pPr>
            <w:r w:rsidRPr="000A70B9">
              <w:rPr>
                <w:rFonts w:ascii="Times New Roman" w:hAnsi="Times New Roman" w:cs="Times New Roman"/>
                <w:spacing w:val="-4"/>
              </w:rPr>
              <w:t>Дом-интернат для взрослых с физическими нарушениями (с 18 лет)</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1491"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на 1000 чел.</w:t>
            </w:r>
          </w:p>
        </w:tc>
        <w:tc>
          <w:tcPr>
            <w:tcW w:w="322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техническими регламентами</w:t>
            </w:r>
          </w:p>
        </w:tc>
      </w:tr>
      <w:tr w:rsidR="009715FD" w:rsidRPr="000A70B9">
        <w:tc>
          <w:tcPr>
            <w:tcW w:w="382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Дом-интернат для детей инвалидов</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1491"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на 10000 чел.</w:t>
            </w:r>
          </w:p>
        </w:tc>
        <w:tc>
          <w:tcPr>
            <w:tcW w:w="322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техническими регламентами</w:t>
            </w:r>
          </w:p>
        </w:tc>
      </w:tr>
      <w:tr w:rsidR="009715FD" w:rsidRPr="000A70B9">
        <w:tc>
          <w:tcPr>
            <w:tcW w:w="382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Детские дома-интернаты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4до17 лет)</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491"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на 1000 чел.</w:t>
            </w:r>
          </w:p>
        </w:tc>
        <w:tc>
          <w:tcPr>
            <w:tcW w:w="322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одного воспитанника (вне зависимости от вместимости): не менее 150 кв. м, не считая площади хозяйственной зоны и площади застройки.</w:t>
            </w:r>
          </w:p>
        </w:tc>
      </w:tr>
      <w:tr w:rsidR="009715FD" w:rsidRPr="000A70B9">
        <w:tc>
          <w:tcPr>
            <w:tcW w:w="382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Реабилитационный центр для детей и   подростков с ограниченными возможностями</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491"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центров на 1000 детей</w:t>
            </w:r>
          </w:p>
        </w:tc>
        <w:tc>
          <w:tcPr>
            <w:tcW w:w="322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техническими регламентами</w:t>
            </w:r>
          </w:p>
        </w:tc>
      </w:tr>
      <w:tr w:rsidR="009715FD" w:rsidRPr="000A70B9">
        <w:tc>
          <w:tcPr>
            <w:tcW w:w="382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Территориальный центр социальной помощи семье и детям</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491"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центров на 50000 чел.</w:t>
            </w:r>
          </w:p>
        </w:tc>
        <w:tc>
          <w:tcPr>
            <w:tcW w:w="322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техническими регламентами</w:t>
            </w:r>
          </w:p>
        </w:tc>
      </w:tr>
      <w:tr w:rsidR="009715FD" w:rsidRPr="000A70B9">
        <w:tc>
          <w:tcPr>
            <w:tcW w:w="382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Психоневрологические интернаты  (с 18 лет)</w:t>
            </w:r>
          </w:p>
        </w:tc>
        <w:tc>
          <w:tcPr>
            <w:tcW w:w="18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491"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на 1000 чел.</w:t>
            </w:r>
          </w:p>
        </w:tc>
        <w:tc>
          <w:tcPr>
            <w:tcW w:w="322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одно место при вместимости учреждений:</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200 - 125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200 до 400 – 100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400 до 600 – 80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tc>
      </w:tr>
    </w:tbl>
    <w:p w:rsidR="009715FD" w:rsidRDefault="009715FD" w:rsidP="00E90FC5">
      <w:pPr>
        <w:jc w:val="both"/>
        <w:rPr>
          <w:rFonts w:ascii="Times New Roman" w:hAnsi="Times New Roman" w:cs="Times New Roman"/>
        </w:rPr>
      </w:pP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3.4.24. Норма обеспеченности предприятиями бытового обслуживания населения и размер их земельного участка</w:t>
      </w:r>
    </w:p>
    <w:p w:rsidR="009715FD" w:rsidRDefault="009715FD" w:rsidP="00E90FC5">
      <w:pPr>
        <w:pStyle w:val="21"/>
        <w:ind w:left="0" w:firstLine="0"/>
        <w:jc w:val="both"/>
        <w:rPr>
          <w:rFonts w:ascii="Times New Roman" w:hAnsi="Times New Roman" w:cs="Times New Roman"/>
        </w:rPr>
      </w:pPr>
      <w:r>
        <w:rPr>
          <w:rFonts w:ascii="Times New Roman" w:hAnsi="Times New Roman" w:cs="Times New Roman"/>
        </w:rPr>
        <w:t>Таблица 22</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1737"/>
        <w:gridCol w:w="1676"/>
        <w:gridCol w:w="1840"/>
        <w:gridCol w:w="1283"/>
        <w:gridCol w:w="1533"/>
        <w:gridCol w:w="2121"/>
      </w:tblGrid>
      <w:tr w:rsidR="009715FD" w:rsidRPr="000A70B9">
        <w:tc>
          <w:tcPr>
            <w:tcW w:w="3361" w:type="dxa"/>
            <w:gridSpan w:val="2"/>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Учреждение</w:t>
            </w:r>
          </w:p>
        </w:tc>
        <w:tc>
          <w:tcPr>
            <w:tcW w:w="181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126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181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c>
          <w:tcPr>
            <w:tcW w:w="209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c>
          <w:tcPr>
            <w:tcW w:w="1710" w:type="dxa"/>
            <w:vMerge w:val="restart"/>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Предприятия бытового обслуживания,</w:t>
            </w:r>
          </w:p>
        </w:tc>
        <w:tc>
          <w:tcPr>
            <w:tcW w:w="165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том числе</w:t>
            </w:r>
          </w:p>
        </w:tc>
        <w:tc>
          <w:tcPr>
            <w:tcW w:w="181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w:t>
            </w:r>
          </w:p>
        </w:tc>
        <w:tc>
          <w:tcPr>
            <w:tcW w:w="1265"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р</w:t>
            </w:r>
            <w:proofErr w:type="gramEnd"/>
            <w:r w:rsidRPr="000A70B9">
              <w:rPr>
                <w:rFonts w:ascii="Times New Roman" w:hAnsi="Times New Roman" w:cs="Times New Roman"/>
              </w:rPr>
              <w:t>абочих мест на 1 тыс. чел.</w:t>
            </w:r>
          </w:p>
        </w:tc>
        <w:tc>
          <w:tcPr>
            <w:tcW w:w="1816" w:type="dxa"/>
            <w:vMerge w:val="restart"/>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10 рабочих мест для предприяти</w:t>
            </w:r>
            <w:r w:rsidRPr="000A70B9">
              <w:rPr>
                <w:rFonts w:ascii="Times New Roman" w:hAnsi="Times New Roman" w:cs="Times New Roman"/>
              </w:rPr>
              <w:lastRenderedPageBreak/>
              <w:t>й мощностью:</w:t>
            </w:r>
          </w:p>
          <w:p w:rsidR="009715FD" w:rsidRPr="000A70B9" w:rsidRDefault="009715FD" w:rsidP="00E90FC5">
            <w:pPr>
              <w:jc w:val="both"/>
              <w:rPr>
                <w:rFonts w:ascii="Times New Roman" w:hAnsi="Times New Roman" w:cs="Times New Roman"/>
                <w:spacing w:val="-6"/>
              </w:rPr>
            </w:pPr>
            <w:r w:rsidRPr="000A70B9">
              <w:rPr>
                <w:rFonts w:ascii="Times New Roman" w:hAnsi="Times New Roman" w:cs="Times New Roman"/>
                <w:spacing w:val="-6"/>
              </w:rPr>
              <w:t>от 10 до 50 – 0,1-0,2 га;</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50 до 150 – 0,05-0,08 га</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150 – 0,03-0,04 га.</w:t>
            </w:r>
          </w:p>
        </w:tc>
        <w:tc>
          <w:tcPr>
            <w:tcW w:w="2090" w:type="dxa"/>
            <w:vMerge w:val="restart"/>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 xml:space="preserve">Для производственных предприятий и других мест </w:t>
            </w:r>
            <w:r w:rsidRPr="000A70B9">
              <w:rPr>
                <w:rFonts w:ascii="Times New Roman" w:hAnsi="Times New Roman" w:cs="Times New Roman"/>
              </w:rPr>
              <w:lastRenderedPageBreak/>
              <w:t>приложения труда показатель расчета предприятий бытового обслуживания следует принимать 5-10 % от общей нормы.</w:t>
            </w:r>
          </w:p>
        </w:tc>
      </w:tr>
      <w:tr w:rsidR="009715FD" w:rsidRPr="000A70B9">
        <w:tc>
          <w:tcPr>
            <w:tcW w:w="1710" w:type="dxa"/>
            <w:vMerge/>
            <w:tcMar>
              <w:left w:w="103" w:type="dxa"/>
            </w:tcMar>
          </w:tcPr>
          <w:p w:rsidR="009715FD" w:rsidRPr="000A70B9" w:rsidRDefault="009715FD" w:rsidP="00E90FC5">
            <w:pPr>
              <w:jc w:val="both"/>
              <w:rPr>
                <w:rFonts w:ascii="Times New Roman" w:hAnsi="Times New Roman" w:cs="Times New Roman"/>
              </w:rPr>
            </w:pPr>
          </w:p>
        </w:tc>
        <w:tc>
          <w:tcPr>
            <w:tcW w:w="165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обслуживания населения</w:t>
            </w:r>
          </w:p>
        </w:tc>
        <w:tc>
          <w:tcPr>
            <w:tcW w:w="181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1265"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1816" w:type="dxa"/>
            <w:vMerge/>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p>
        </w:tc>
        <w:tc>
          <w:tcPr>
            <w:tcW w:w="20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trHeight w:val="276"/>
        </w:trPr>
        <w:tc>
          <w:tcPr>
            <w:tcW w:w="1710" w:type="dxa"/>
            <w:vMerge/>
            <w:tcMar>
              <w:left w:w="103" w:type="dxa"/>
            </w:tcMar>
          </w:tcPr>
          <w:p w:rsidR="009715FD" w:rsidRPr="000A70B9" w:rsidRDefault="009715FD" w:rsidP="00E90FC5">
            <w:pPr>
              <w:jc w:val="both"/>
              <w:rPr>
                <w:rFonts w:ascii="Times New Roman" w:hAnsi="Times New Roman" w:cs="Times New Roman"/>
              </w:rPr>
            </w:pPr>
          </w:p>
        </w:tc>
        <w:tc>
          <w:tcPr>
            <w:tcW w:w="1651" w:type="dxa"/>
            <w:vMerge w:val="restart"/>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обслуживания предприятий</w:t>
            </w:r>
          </w:p>
        </w:tc>
        <w:tc>
          <w:tcPr>
            <w:tcW w:w="1813"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265"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1816" w:type="dxa"/>
            <w:vMerge/>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p>
        </w:tc>
        <w:tc>
          <w:tcPr>
            <w:tcW w:w="20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c>
          <w:tcPr>
            <w:tcW w:w="1710" w:type="dxa"/>
            <w:vMerge/>
            <w:tcMar>
              <w:left w:w="103" w:type="dxa"/>
            </w:tcMar>
          </w:tcPr>
          <w:p w:rsidR="009715FD" w:rsidRPr="000A70B9" w:rsidRDefault="009715FD" w:rsidP="00E90FC5">
            <w:pPr>
              <w:jc w:val="both"/>
              <w:rPr>
                <w:rFonts w:ascii="Times New Roman" w:hAnsi="Times New Roman" w:cs="Times New Roman"/>
              </w:rPr>
            </w:pPr>
          </w:p>
        </w:tc>
        <w:tc>
          <w:tcPr>
            <w:tcW w:w="1651" w:type="dxa"/>
            <w:vMerge/>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p>
        </w:tc>
        <w:tc>
          <w:tcPr>
            <w:tcW w:w="1813"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1265"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181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0,5-1,2 га на объект</w:t>
            </w:r>
          </w:p>
        </w:tc>
        <w:tc>
          <w:tcPr>
            <w:tcW w:w="20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c>
          <w:tcPr>
            <w:tcW w:w="1710" w:type="dxa"/>
            <w:vMerge w:val="restart"/>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Прачечные</w:t>
            </w:r>
          </w:p>
        </w:tc>
        <w:tc>
          <w:tcPr>
            <w:tcW w:w="165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том числе</w:t>
            </w:r>
          </w:p>
        </w:tc>
        <w:tc>
          <w:tcPr>
            <w:tcW w:w="1813"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60</w:t>
            </w:r>
          </w:p>
        </w:tc>
        <w:tc>
          <w:tcPr>
            <w:tcW w:w="1265"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кг</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б</w:t>
            </w:r>
            <w:proofErr w:type="gramEnd"/>
            <w:r w:rsidRPr="000A70B9">
              <w:rPr>
                <w:rFonts w:ascii="Times New Roman" w:hAnsi="Times New Roman" w:cs="Times New Roman"/>
              </w:rPr>
              <w:t>елья в смену на 1 тыс. чел.</w:t>
            </w:r>
          </w:p>
        </w:tc>
        <w:tc>
          <w:tcPr>
            <w:tcW w:w="1816"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0,1-0,2 га на объект</w:t>
            </w:r>
          </w:p>
        </w:tc>
        <w:tc>
          <w:tcPr>
            <w:tcW w:w="2090" w:type="dxa"/>
            <w:vMerge w:val="restart"/>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spacing w:val="-4"/>
              </w:rPr>
            </w:pPr>
            <w:r w:rsidRPr="000A70B9">
              <w:rPr>
                <w:rFonts w:ascii="Times New Roman" w:hAnsi="Times New Roman" w:cs="Times New Roman"/>
                <w:spacing w:val="-4"/>
              </w:rPr>
              <w:t>Показатель расчета фабрик-прачечных дан с учетом обслуживания общественного сектора до 40 кг</w:t>
            </w:r>
            <w:proofErr w:type="gramStart"/>
            <w:r w:rsidRPr="000A70B9">
              <w:rPr>
                <w:rFonts w:ascii="Times New Roman" w:hAnsi="Times New Roman" w:cs="Times New Roman"/>
                <w:spacing w:val="-4"/>
              </w:rPr>
              <w:t>.</w:t>
            </w:r>
            <w:proofErr w:type="gramEnd"/>
            <w:r w:rsidRPr="000A70B9">
              <w:rPr>
                <w:rFonts w:ascii="Times New Roman" w:hAnsi="Times New Roman" w:cs="Times New Roman"/>
                <w:spacing w:val="-4"/>
              </w:rPr>
              <w:t xml:space="preserve"> </w:t>
            </w:r>
            <w:proofErr w:type="gramStart"/>
            <w:r w:rsidRPr="000A70B9">
              <w:rPr>
                <w:rFonts w:ascii="Times New Roman" w:hAnsi="Times New Roman" w:cs="Times New Roman"/>
                <w:spacing w:val="-4"/>
              </w:rPr>
              <w:t>в</w:t>
            </w:r>
            <w:proofErr w:type="gramEnd"/>
            <w:r w:rsidRPr="000A70B9">
              <w:rPr>
                <w:rFonts w:ascii="Times New Roman" w:hAnsi="Times New Roman" w:cs="Times New Roman"/>
                <w:spacing w:val="-4"/>
              </w:rPr>
              <w:t xml:space="preserve"> смену.</w:t>
            </w:r>
          </w:p>
        </w:tc>
      </w:tr>
      <w:tr w:rsidR="009715FD" w:rsidRPr="000A70B9">
        <w:trPr>
          <w:trHeight w:val="276"/>
        </w:trPr>
        <w:tc>
          <w:tcPr>
            <w:tcW w:w="1710" w:type="dxa"/>
            <w:vMerge/>
            <w:tcMar>
              <w:left w:w="103" w:type="dxa"/>
            </w:tcMar>
          </w:tcPr>
          <w:p w:rsidR="009715FD" w:rsidRPr="000A70B9" w:rsidRDefault="009715FD" w:rsidP="00E90FC5">
            <w:pPr>
              <w:jc w:val="both"/>
              <w:rPr>
                <w:rFonts w:ascii="Times New Roman" w:hAnsi="Times New Roman" w:cs="Times New Roman"/>
              </w:rPr>
            </w:pPr>
          </w:p>
        </w:tc>
        <w:tc>
          <w:tcPr>
            <w:tcW w:w="1651" w:type="dxa"/>
            <w:vMerge w:val="restart"/>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обслуживания населения</w:t>
            </w:r>
          </w:p>
        </w:tc>
        <w:tc>
          <w:tcPr>
            <w:tcW w:w="1813"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1265"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1816"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0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trHeight w:val="276"/>
        </w:trPr>
        <w:tc>
          <w:tcPr>
            <w:tcW w:w="1710" w:type="dxa"/>
            <w:vMerge/>
            <w:tcMar>
              <w:left w:w="103" w:type="dxa"/>
            </w:tcMar>
          </w:tcPr>
          <w:p w:rsidR="009715FD" w:rsidRPr="000A70B9" w:rsidRDefault="009715FD" w:rsidP="00E90FC5">
            <w:pPr>
              <w:jc w:val="both"/>
              <w:rPr>
                <w:rFonts w:ascii="Times New Roman" w:hAnsi="Times New Roman" w:cs="Times New Roman"/>
              </w:rPr>
            </w:pPr>
          </w:p>
        </w:tc>
        <w:tc>
          <w:tcPr>
            <w:tcW w:w="1651" w:type="dxa"/>
            <w:vMerge/>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p>
        </w:tc>
        <w:tc>
          <w:tcPr>
            <w:tcW w:w="1813"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1265"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1816"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0,5-1,0 га</w:t>
            </w:r>
          </w:p>
        </w:tc>
        <w:tc>
          <w:tcPr>
            <w:tcW w:w="20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c>
          <w:tcPr>
            <w:tcW w:w="1710" w:type="dxa"/>
            <w:vMerge/>
            <w:tcMar>
              <w:left w:w="103" w:type="dxa"/>
            </w:tcMar>
          </w:tcPr>
          <w:p w:rsidR="009715FD" w:rsidRPr="000A70B9" w:rsidRDefault="009715FD" w:rsidP="00E90FC5">
            <w:pPr>
              <w:jc w:val="both"/>
              <w:rPr>
                <w:rFonts w:ascii="Times New Roman" w:hAnsi="Times New Roman" w:cs="Times New Roman"/>
              </w:rPr>
            </w:pPr>
          </w:p>
        </w:tc>
        <w:tc>
          <w:tcPr>
            <w:tcW w:w="165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фабрики-прачечные</w:t>
            </w:r>
          </w:p>
        </w:tc>
        <w:tc>
          <w:tcPr>
            <w:tcW w:w="181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265"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1816"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0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c>
          <w:tcPr>
            <w:tcW w:w="1710" w:type="dxa"/>
            <w:vMerge w:val="restart"/>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Химчистки </w:t>
            </w:r>
          </w:p>
        </w:tc>
        <w:tc>
          <w:tcPr>
            <w:tcW w:w="165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том числе</w:t>
            </w:r>
          </w:p>
        </w:tc>
        <w:tc>
          <w:tcPr>
            <w:tcW w:w="181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c>
          <w:tcPr>
            <w:tcW w:w="1265"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кг</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в</w:t>
            </w:r>
            <w:proofErr w:type="gramEnd"/>
            <w:r w:rsidRPr="000A70B9">
              <w:rPr>
                <w:rFonts w:ascii="Times New Roman" w:hAnsi="Times New Roman" w:cs="Times New Roman"/>
              </w:rPr>
              <w:t>ещей в смену на 1 тыс. чел.</w:t>
            </w:r>
          </w:p>
        </w:tc>
        <w:tc>
          <w:tcPr>
            <w:tcW w:w="1816"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0,1-0,2 га на объект</w:t>
            </w:r>
          </w:p>
        </w:tc>
        <w:tc>
          <w:tcPr>
            <w:tcW w:w="2090" w:type="dxa"/>
            <w:vMerge w:val="restart"/>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trHeight w:val="276"/>
        </w:trPr>
        <w:tc>
          <w:tcPr>
            <w:tcW w:w="1710" w:type="dxa"/>
            <w:vMerge/>
            <w:tcMar>
              <w:left w:w="103" w:type="dxa"/>
            </w:tcMar>
          </w:tcPr>
          <w:p w:rsidR="009715FD" w:rsidRPr="000A70B9" w:rsidRDefault="009715FD" w:rsidP="00E90FC5">
            <w:pPr>
              <w:jc w:val="both"/>
              <w:rPr>
                <w:rFonts w:ascii="Times New Roman" w:hAnsi="Times New Roman" w:cs="Times New Roman"/>
              </w:rPr>
            </w:pPr>
          </w:p>
        </w:tc>
        <w:tc>
          <w:tcPr>
            <w:tcW w:w="1651" w:type="dxa"/>
            <w:vMerge w:val="restart"/>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обслуживания населения</w:t>
            </w:r>
          </w:p>
        </w:tc>
        <w:tc>
          <w:tcPr>
            <w:tcW w:w="1813"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1,2</w:t>
            </w:r>
          </w:p>
        </w:tc>
        <w:tc>
          <w:tcPr>
            <w:tcW w:w="1265"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1816"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0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trHeight w:val="276"/>
        </w:trPr>
        <w:tc>
          <w:tcPr>
            <w:tcW w:w="1710" w:type="dxa"/>
            <w:vMerge/>
            <w:tcMar>
              <w:left w:w="103" w:type="dxa"/>
            </w:tcMar>
          </w:tcPr>
          <w:p w:rsidR="009715FD" w:rsidRPr="000A70B9" w:rsidRDefault="009715FD" w:rsidP="00E90FC5">
            <w:pPr>
              <w:jc w:val="both"/>
              <w:rPr>
                <w:rFonts w:ascii="Times New Roman" w:hAnsi="Times New Roman" w:cs="Times New Roman"/>
              </w:rPr>
            </w:pPr>
          </w:p>
        </w:tc>
        <w:tc>
          <w:tcPr>
            <w:tcW w:w="1651" w:type="dxa"/>
            <w:vMerge/>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p>
        </w:tc>
        <w:tc>
          <w:tcPr>
            <w:tcW w:w="1813"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1265"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1816"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0,5-1,0  га</w:t>
            </w:r>
          </w:p>
        </w:tc>
        <w:tc>
          <w:tcPr>
            <w:tcW w:w="20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c>
          <w:tcPr>
            <w:tcW w:w="1710" w:type="dxa"/>
            <w:vMerge/>
            <w:tcMar>
              <w:left w:w="103" w:type="dxa"/>
            </w:tcMar>
          </w:tcPr>
          <w:p w:rsidR="009715FD" w:rsidRPr="000A70B9" w:rsidRDefault="009715FD" w:rsidP="00E90FC5">
            <w:pPr>
              <w:jc w:val="both"/>
              <w:rPr>
                <w:rFonts w:ascii="Times New Roman" w:hAnsi="Times New Roman" w:cs="Times New Roman"/>
              </w:rPr>
            </w:pPr>
          </w:p>
        </w:tc>
        <w:tc>
          <w:tcPr>
            <w:tcW w:w="165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фабрики-химчистки</w:t>
            </w:r>
          </w:p>
        </w:tc>
        <w:tc>
          <w:tcPr>
            <w:tcW w:w="181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2,3</w:t>
            </w:r>
          </w:p>
        </w:tc>
        <w:tc>
          <w:tcPr>
            <w:tcW w:w="1265"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1816" w:type="dxa"/>
            <w:vMerge/>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p>
        </w:tc>
        <w:tc>
          <w:tcPr>
            <w:tcW w:w="20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c>
          <w:tcPr>
            <w:tcW w:w="171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Бани </w:t>
            </w:r>
          </w:p>
        </w:tc>
        <w:tc>
          <w:tcPr>
            <w:tcW w:w="165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p>
        </w:tc>
        <w:tc>
          <w:tcPr>
            <w:tcW w:w="181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w:t>
            </w:r>
          </w:p>
        </w:tc>
        <w:tc>
          <w:tcPr>
            <w:tcW w:w="126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на 1 тыс. чел.</w:t>
            </w:r>
          </w:p>
        </w:tc>
        <w:tc>
          <w:tcPr>
            <w:tcW w:w="181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0,2-0,4 га на объект</w:t>
            </w:r>
          </w:p>
        </w:tc>
        <w:tc>
          <w:tcPr>
            <w:tcW w:w="2090"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bl>
    <w:p w:rsidR="009715FD" w:rsidRDefault="009715FD" w:rsidP="00E90FC5">
      <w:pPr>
        <w:pStyle w:val="ad"/>
        <w:jc w:val="both"/>
        <w:rPr>
          <w:b w:val="0"/>
          <w:sz w:val="24"/>
          <w:szCs w:val="24"/>
        </w:rPr>
      </w:pPr>
      <w:r>
        <w:rPr>
          <w:b w:val="0"/>
          <w:sz w:val="24"/>
          <w:szCs w:val="24"/>
          <w:u w:val="single"/>
        </w:rPr>
        <w:t>Примечание</w:t>
      </w:r>
      <w:r>
        <w:rPr>
          <w:b w:val="0"/>
          <w:sz w:val="24"/>
          <w:szCs w:val="24"/>
        </w:rPr>
        <w:t xml:space="preserve">: </w:t>
      </w:r>
    </w:p>
    <w:p w:rsidR="009715FD" w:rsidRDefault="009715FD" w:rsidP="00E90FC5">
      <w:pPr>
        <w:pStyle w:val="a7"/>
        <w:spacing w:after="0"/>
        <w:jc w:val="both"/>
      </w:pPr>
      <w:r>
        <w:t>В поселениях, обеспеченных благоустроенным жилым фондом, нормы расчета вместимости бань и банно-оздоровительных комплексов на 1 тыс. чел. допускается уменьшать до 5 мест.</w:t>
      </w:r>
    </w:p>
    <w:p w:rsidR="009715FD" w:rsidRDefault="009715FD" w:rsidP="00E90FC5">
      <w:pPr>
        <w:pStyle w:val="a7"/>
        <w:spacing w:after="0"/>
        <w:jc w:val="both"/>
      </w:pP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 xml:space="preserve">3.4.25. Радиус обслуживания учреждениями торговли и бытового обслуживания населения *: </w:t>
      </w: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Таблица 23</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5744"/>
        <w:gridCol w:w="1843"/>
        <w:gridCol w:w="2603"/>
      </w:tblGrid>
      <w:tr w:rsidR="009715FD" w:rsidRPr="000A70B9">
        <w:tc>
          <w:tcPr>
            <w:tcW w:w="5853"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Учреждение</w:t>
            </w:r>
          </w:p>
        </w:tc>
        <w:tc>
          <w:tcPr>
            <w:tcW w:w="185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635"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Макс. расчетный показатель для сельских населенных пунктов</w:t>
            </w:r>
          </w:p>
        </w:tc>
      </w:tr>
      <w:tr w:rsidR="009715FD" w:rsidRPr="000A70B9">
        <w:trPr>
          <w:trHeight w:val="243"/>
        </w:trPr>
        <w:tc>
          <w:tcPr>
            <w:tcW w:w="585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Предприятия торговли, общественного питания и бытового обслуживания местного значения</w:t>
            </w:r>
          </w:p>
        </w:tc>
        <w:tc>
          <w:tcPr>
            <w:tcW w:w="185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63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800 - 2000</w:t>
            </w:r>
          </w:p>
        </w:tc>
      </w:tr>
    </w:tbl>
    <w:p w:rsidR="009715FD" w:rsidRDefault="009715FD" w:rsidP="00E90FC5">
      <w:pPr>
        <w:pStyle w:val="ad"/>
        <w:ind w:firstLine="567"/>
        <w:jc w:val="both"/>
        <w:rPr>
          <w:b w:val="0"/>
          <w:szCs w:val="24"/>
        </w:rPr>
      </w:pPr>
      <w:r>
        <w:rPr>
          <w:b w:val="0"/>
          <w:szCs w:val="24"/>
          <w:u w:val="single"/>
        </w:rPr>
        <w:t>Примечания</w:t>
      </w:r>
      <w:r>
        <w:rPr>
          <w:b w:val="0"/>
          <w:szCs w:val="24"/>
        </w:rPr>
        <w:t xml:space="preserve">: </w:t>
      </w:r>
    </w:p>
    <w:p w:rsidR="009715FD" w:rsidRDefault="009715FD" w:rsidP="00E90FC5">
      <w:pPr>
        <w:pStyle w:val="21"/>
        <w:ind w:left="0" w:firstLine="567"/>
        <w:jc w:val="both"/>
        <w:rPr>
          <w:rFonts w:ascii="Times New Roman" w:hAnsi="Times New Roman" w:cs="Times New Roman"/>
          <w:sz w:val="20"/>
        </w:rPr>
      </w:pPr>
      <w:r>
        <w:rPr>
          <w:rFonts w:ascii="Times New Roman" w:hAnsi="Times New Roman" w:cs="Times New Roman"/>
          <w:sz w:val="20"/>
        </w:rPr>
        <w:t xml:space="preserve">1.Указанный радиус обслуживания не распространяется на специализированные учреждения. </w:t>
      </w: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sz w:val="20"/>
        </w:rPr>
        <w:t>2.Доступность специализированных учреждений обслуживания всех типов, обусловливается характером учреждения, эффективностью и прибыльностью размещения его в структуре поселения</w:t>
      </w:r>
      <w:r>
        <w:rPr>
          <w:rFonts w:ascii="Times New Roman" w:hAnsi="Times New Roman" w:cs="Times New Roman"/>
        </w:rPr>
        <w:t>.</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3.4.26. Учреждения торговли и бытового обслуживания населения для сельских населенных пунктов или их групп следует размещать из расчета обеспечения жителей каждого поселения услугами первой необходимости в пределах пешеходной доступности не более 30-минут.</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3.4.27. Норма обеспеченности организациями и учреждениями управления, кредитно-финансовыми организациями, а также предприятиями связи и размер их земельного участка</w:t>
      </w:r>
    </w:p>
    <w:p w:rsidR="009715FD" w:rsidRDefault="009715FD" w:rsidP="00E90FC5">
      <w:pPr>
        <w:pStyle w:val="a8"/>
        <w:spacing w:after="0"/>
        <w:jc w:val="both"/>
        <w:rPr>
          <w:rFonts w:ascii="Times New Roman" w:hAnsi="Times New Roman" w:cs="Times New Roman"/>
        </w:rPr>
      </w:pPr>
    </w:p>
    <w:p w:rsidR="009715FD" w:rsidRDefault="009715FD" w:rsidP="00E90FC5">
      <w:pPr>
        <w:pStyle w:val="a8"/>
        <w:spacing w:after="0"/>
        <w:jc w:val="both"/>
        <w:rPr>
          <w:rFonts w:ascii="Times New Roman" w:hAnsi="Times New Roman" w:cs="Times New Roman"/>
        </w:rPr>
      </w:pPr>
    </w:p>
    <w:p w:rsidR="009715FD" w:rsidRDefault="009715FD" w:rsidP="00E90FC5">
      <w:pPr>
        <w:pStyle w:val="a8"/>
        <w:spacing w:after="0"/>
        <w:jc w:val="both"/>
        <w:rPr>
          <w:rFonts w:ascii="Times New Roman" w:hAnsi="Times New Roman" w:cs="Times New Roman"/>
        </w:rPr>
      </w:pPr>
    </w:p>
    <w:p w:rsidR="009715FD" w:rsidRDefault="009715FD" w:rsidP="00E90FC5">
      <w:pPr>
        <w:pStyle w:val="a8"/>
        <w:spacing w:after="0"/>
        <w:jc w:val="both"/>
        <w:rPr>
          <w:rFonts w:ascii="Times New Roman" w:hAnsi="Times New Roman" w:cs="Times New Roman"/>
        </w:rPr>
      </w:pP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Таблица 24</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1810"/>
        <w:gridCol w:w="1846"/>
        <w:gridCol w:w="2041"/>
        <w:gridCol w:w="2961"/>
        <w:gridCol w:w="1532"/>
      </w:tblGrid>
      <w:tr w:rsidR="009715FD" w:rsidRPr="000A70B9">
        <w:trPr>
          <w:trHeight w:val="460"/>
        </w:trPr>
        <w:tc>
          <w:tcPr>
            <w:tcW w:w="1835"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Учреждение</w:t>
            </w:r>
          </w:p>
        </w:tc>
        <w:tc>
          <w:tcPr>
            <w:tcW w:w="1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211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307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c>
          <w:tcPr>
            <w:tcW w:w="150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c>
          <w:tcPr>
            <w:tcW w:w="183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Отделения и филиалы банков</w:t>
            </w:r>
          </w:p>
        </w:tc>
        <w:tc>
          <w:tcPr>
            <w:tcW w:w="1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211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spellStart"/>
            <w:proofErr w:type="gramStart"/>
            <w:r w:rsidRPr="000A70B9">
              <w:rPr>
                <w:rFonts w:ascii="Times New Roman" w:hAnsi="Times New Roman" w:cs="Times New Roman"/>
              </w:rPr>
              <w:t>о</w:t>
            </w:r>
            <w:proofErr w:type="gramEnd"/>
            <w:r w:rsidRPr="000A70B9">
              <w:rPr>
                <w:rFonts w:ascii="Times New Roman" w:hAnsi="Times New Roman" w:cs="Times New Roman"/>
              </w:rPr>
              <w:t>перац</w:t>
            </w:r>
            <w:proofErr w:type="spellEnd"/>
            <w:r w:rsidRPr="000A70B9">
              <w:rPr>
                <w:rFonts w:ascii="Times New Roman" w:hAnsi="Times New Roman" w:cs="Times New Roman"/>
              </w:rPr>
              <w:t>. мест (окон) на 1-2 тыс. чел.</w:t>
            </w:r>
          </w:p>
        </w:tc>
        <w:tc>
          <w:tcPr>
            <w:tcW w:w="307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 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о</w:t>
            </w:r>
            <w:proofErr w:type="gramEnd"/>
            <w:r w:rsidRPr="000A70B9">
              <w:rPr>
                <w:rFonts w:ascii="Times New Roman" w:hAnsi="Times New Roman" w:cs="Times New Roman"/>
              </w:rPr>
              <w:t>перационных касс, га на объект:</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 кассы – 0,05 га;</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 касс – 0,4 га.</w:t>
            </w:r>
          </w:p>
        </w:tc>
        <w:tc>
          <w:tcPr>
            <w:tcW w:w="1508"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c>
          <w:tcPr>
            <w:tcW w:w="183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Отделение связи</w:t>
            </w:r>
          </w:p>
        </w:tc>
        <w:tc>
          <w:tcPr>
            <w:tcW w:w="1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211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 объект на 1-10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307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населенного пункта численностью:</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0,5-2 тыс</w:t>
            </w:r>
            <w:proofErr w:type="gramStart"/>
            <w:r w:rsidRPr="000A70B9">
              <w:rPr>
                <w:rFonts w:ascii="Times New Roman" w:hAnsi="Times New Roman" w:cs="Times New Roman"/>
              </w:rPr>
              <w:t>.ч</w:t>
            </w:r>
            <w:proofErr w:type="gramEnd"/>
            <w:r w:rsidRPr="000A70B9">
              <w:rPr>
                <w:rFonts w:ascii="Times New Roman" w:hAnsi="Times New Roman" w:cs="Times New Roman"/>
              </w:rPr>
              <w:t>ел. – 0,3-0,35 га;</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2-6 тыс</w:t>
            </w:r>
            <w:proofErr w:type="gramStart"/>
            <w:r w:rsidRPr="000A70B9">
              <w:rPr>
                <w:rFonts w:ascii="Times New Roman" w:hAnsi="Times New Roman" w:cs="Times New Roman"/>
              </w:rPr>
              <w:t>.ч</w:t>
            </w:r>
            <w:proofErr w:type="gramEnd"/>
            <w:r w:rsidRPr="000A70B9">
              <w:rPr>
                <w:rFonts w:ascii="Times New Roman" w:hAnsi="Times New Roman" w:cs="Times New Roman"/>
              </w:rPr>
              <w:t>ел. – 0,4-0,45 га.</w:t>
            </w:r>
          </w:p>
        </w:tc>
        <w:tc>
          <w:tcPr>
            <w:tcW w:w="1508"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c>
          <w:tcPr>
            <w:tcW w:w="183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Организации и учреждения управления</w:t>
            </w:r>
          </w:p>
        </w:tc>
        <w:tc>
          <w:tcPr>
            <w:tcW w:w="1812"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техническими регламентами</w:t>
            </w:r>
          </w:p>
        </w:tc>
        <w:tc>
          <w:tcPr>
            <w:tcW w:w="211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объект</w:t>
            </w:r>
          </w:p>
        </w:tc>
        <w:tc>
          <w:tcPr>
            <w:tcW w:w="3078"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Поселковых и сельских органов власти, м</w:t>
            </w:r>
            <w:proofErr w:type="gramStart"/>
            <w:r w:rsidRPr="000A70B9">
              <w:rPr>
                <w:rFonts w:ascii="Times New Roman" w:hAnsi="Times New Roman" w:cs="Times New Roman"/>
              </w:rPr>
              <w:t>2</w:t>
            </w:r>
            <w:proofErr w:type="gramEnd"/>
            <w:r w:rsidRPr="000A70B9">
              <w:rPr>
                <w:rFonts w:ascii="Times New Roman" w:hAnsi="Times New Roman" w:cs="Times New Roman"/>
              </w:rPr>
              <w:t xml:space="preserve"> на 1 сотрудника: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60-40 при этажности 2-3</w:t>
            </w:r>
          </w:p>
        </w:tc>
        <w:tc>
          <w:tcPr>
            <w:tcW w:w="1508"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Большая площадь принимается для объектов меньшей этажности.</w:t>
            </w:r>
          </w:p>
        </w:tc>
      </w:tr>
    </w:tbl>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3.4.28. Радиус обслуживания филиалами банков и отделениями связи – 800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3.4.29. Норма обеспеченности предприятиями жилищно-коммунального хозяйства и размер их земельного участка</w:t>
      </w: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Таблица 25</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2125"/>
        <w:gridCol w:w="1846"/>
        <w:gridCol w:w="1910"/>
        <w:gridCol w:w="2471"/>
        <w:gridCol w:w="1838"/>
      </w:tblGrid>
      <w:tr w:rsidR="009715FD" w:rsidRPr="000A70B9">
        <w:tc>
          <w:tcPr>
            <w:tcW w:w="2085"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Учреждение</w:t>
            </w:r>
          </w:p>
        </w:tc>
        <w:tc>
          <w:tcPr>
            <w:tcW w:w="18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198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60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c>
          <w:tcPr>
            <w:tcW w:w="1837"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c>
          <w:tcPr>
            <w:tcW w:w="208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Гостиницы </w:t>
            </w:r>
          </w:p>
        </w:tc>
        <w:tc>
          <w:tcPr>
            <w:tcW w:w="18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98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на 1 тыс. чел.</w:t>
            </w:r>
          </w:p>
        </w:tc>
        <w:tc>
          <w:tcPr>
            <w:tcW w:w="260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roofErr w:type="gramStart"/>
            <w:r w:rsidRPr="000A70B9">
              <w:rPr>
                <w:rFonts w:ascii="Times New Roman" w:hAnsi="Times New Roman" w:cs="Times New Roman"/>
              </w:rPr>
              <w:t>2</w:t>
            </w:r>
            <w:proofErr w:type="gramEnd"/>
            <w:r w:rsidRPr="000A70B9">
              <w:rPr>
                <w:rFonts w:ascii="Times New Roman" w:hAnsi="Times New Roman" w:cs="Times New Roman"/>
              </w:rPr>
              <w:t xml:space="preserve"> на одно место при числе мест гостиницы:</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25 до 100 – 55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100 – 30 м</w:t>
            </w:r>
            <w:proofErr w:type="gramStart"/>
            <w:r w:rsidRPr="000A70B9">
              <w:rPr>
                <w:rFonts w:ascii="Times New Roman" w:hAnsi="Times New Roman" w:cs="Times New Roman"/>
              </w:rPr>
              <w:t>2</w:t>
            </w:r>
            <w:proofErr w:type="gramEnd"/>
            <w:r w:rsidRPr="000A70B9">
              <w:rPr>
                <w:rFonts w:ascii="Times New Roman" w:hAnsi="Times New Roman" w:cs="Times New Roman"/>
              </w:rPr>
              <w:t>.</w:t>
            </w:r>
          </w:p>
        </w:tc>
        <w:tc>
          <w:tcPr>
            <w:tcW w:w="183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c>
          <w:tcPr>
            <w:tcW w:w="208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Жилищно-эксплуатационные организации</w:t>
            </w:r>
          </w:p>
        </w:tc>
        <w:tc>
          <w:tcPr>
            <w:tcW w:w="18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98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о</w:t>
            </w:r>
            <w:proofErr w:type="gramEnd"/>
            <w:r w:rsidRPr="000A70B9">
              <w:rPr>
                <w:rFonts w:ascii="Times New Roman" w:hAnsi="Times New Roman" w:cs="Times New Roman"/>
              </w:rPr>
              <w:t>бъектов на 20 тыс. чел.</w:t>
            </w:r>
          </w:p>
        </w:tc>
        <w:tc>
          <w:tcPr>
            <w:tcW w:w="260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0,3 га на 1 объект</w:t>
            </w:r>
          </w:p>
        </w:tc>
        <w:tc>
          <w:tcPr>
            <w:tcW w:w="183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c>
          <w:tcPr>
            <w:tcW w:w="208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Пункты приема вторичного сырья</w:t>
            </w:r>
          </w:p>
        </w:tc>
        <w:tc>
          <w:tcPr>
            <w:tcW w:w="183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987"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о</w:t>
            </w:r>
            <w:proofErr w:type="gramEnd"/>
            <w:r w:rsidRPr="000A70B9">
              <w:rPr>
                <w:rFonts w:ascii="Times New Roman" w:hAnsi="Times New Roman" w:cs="Times New Roman"/>
              </w:rPr>
              <w:t>бъектов на 20 тыс. чел.</w:t>
            </w:r>
          </w:p>
        </w:tc>
        <w:tc>
          <w:tcPr>
            <w:tcW w:w="2606"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0,01 га на 1 объект</w:t>
            </w:r>
          </w:p>
        </w:tc>
        <w:tc>
          <w:tcPr>
            <w:tcW w:w="1837" w:type="dxa"/>
          </w:tcPr>
          <w:p w:rsidR="009715FD" w:rsidRPr="000A70B9" w:rsidRDefault="009715FD" w:rsidP="00E90FC5">
            <w:pPr>
              <w:jc w:val="both"/>
              <w:rPr>
                <w:rFonts w:ascii="Times New Roman" w:hAnsi="Times New Roman" w:cs="Times New Roman"/>
              </w:rPr>
            </w:pPr>
          </w:p>
        </w:tc>
      </w:tr>
      <w:tr w:rsidR="009715FD" w:rsidRPr="000A70B9">
        <w:tc>
          <w:tcPr>
            <w:tcW w:w="208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Пожарные депо</w:t>
            </w:r>
          </w:p>
        </w:tc>
        <w:tc>
          <w:tcPr>
            <w:tcW w:w="18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98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spellStart"/>
            <w:proofErr w:type="gramStart"/>
            <w:r w:rsidRPr="000A70B9">
              <w:rPr>
                <w:rFonts w:ascii="Times New Roman" w:hAnsi="Times New Roman" w:cs="Times New Roman"/>
              </w:rPr>
              <w:t>п</w:t>
            </w:r>
            <w:proofErr w:type="gramEnd"/>
            <w:r w:rsidRPr="000A70B9">
              <w:rPr>
                <w:rFonts w:ascii="Times New Roman" w:hAnsi="Times New Roman" w:cs="Times New Roman"/>
              </w:rPr>
              <w:t>ож</w:t>
            </w:r>
            <w:proofErr w:type="spellEnd"/>
            <w:r w:rsidRPr="000A70B9">
              <w:rPr>
                <w:rFonts w:ascii="Times New Roman" w:hAnsi="Times New Roman" w:cs="Times New Roman"/>
              </w:rPr>
              <w:t>. машин на 1 тыс. чел.</w:t>
            </w:r>
          </w:p>
        </w:tc>
        <w:tc>
          <w:tcPr>
            <w:tcW w:w="260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0,5-2 га на объект</w:t>
            </w:r>
          </w:p>
        </w:tc>
        <w:tc>
          <w:tcPr>
            <w:tcW w:w="183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Количество </w:t>
            </w:r>
            <w:proofErr w:type="spellStart"/>
            <w:r w:rsidRPr="000A70B9">
              <w:rPr>
                <w:rFonts w:ascii="Times New Roman" w:hAnsi="Times New Roman" w:cs="Times New Roman"/>
              </w:rPr>
              <w:t>пож</w:t>
            </w:r>
            <w:proofErr w:type="spellEnd"/>
            <w:r w:rsidRPr="000A70B9">
              <w:rPr>
                <w:rFonts w:ascii="Times New Roman" w:hAnsi="Times New Roman" w:cs="Times New Roman"/>
              </w:rPr>
              <w:t>. машин зависит от размера территории населенного пункта или их групп</w:t>
            </w:r>
          </w:p>
        </w:tc>
      </w:tr>
      <w:tr w:rsidR="009715FD" w:rsidRPr="000A70B9">
        <w:tc>
          <w:tcPr>
            <w:tcW w:w="208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Кладбища традиционного захоронения и крематории</w:t>
            </w:r>
          </w:p>
        </w:tc>
        <w:tc>
          <w:tcPr>
            <w:tcW w:w="183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198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roofErr w:type="gramStart"/>
            <w:r w:rsidRPr="000A70B9">
              <w:rPr>
                <w:rFonts w:ascii="Times New Roman" w:hAnsi="Times New Roman" w:cs="Times New Roman"/>
              </w:rPr>
              <w:t>га</w:t>
            </w:r>
            <w:proofErr w:type="gramEnd"/>
            <w:r w:rsidRPr="000A70B9">
              <w:rPr>
                <w:rFonts w:ascii="Times New Roman" w:hAnsi="Times New Roman" w:cs="Times New Roman"/>
              </w:rPr>
              <w:t xml:space="preserve"> </w:t>
            </w:r>
          </w:p>
        </w:tc>
        <w:tc>
          <w:tcPr>
            <w:tcW w:w="260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0,24 га на 1 тыс. чел.,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 не более 40 га.</w:t>
            </w:r>
          </w:p>
        </w:tc>
        <w:tc>
          <w:tcPr>
            <w:tcW w:w="1837"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Определяется с учетом количества жителей, перспективного </w:t>
            </w:r>
            <w:r w:rsidRPr="000A70B9">
              <w:rPr>
                <w:rFonts w:ascii="Times New Roman" w:hAnsi="Times New Roman" w:cs="Times New Roman"/>
              </w:rPr>
              <w:lastRenderedPageBreak/>
              <w:t>роста численности населения и коэффициента смертности.</w:t>
            </w:r>
          </w:p>
        </w:tc>
      </w:tr>
    </w:tbl>
    <w:p w:rsidR="009715FD" w:rsidRDefault="009715FD" w:rsidP="00E90FC5">
      <w:pPr>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3.4.30. Радиус обслуживания пожарных депо – дислокация подразделений пожарной охраны на территориях поселений определяется исходя из условия, что время прибытия первого подразделения к месту вызова в сельских поселениях - 20 минут.</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3.4.31. Расстояние от похоронных бюро, бюро – магазинов похоронного обслуживания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50 м.</w:t>
      </w:r>
    </w:p>
    <w:p w:rsidR="009715FD" w:rsidRDefault="009715FD" w:rsidP="00E90FC5">
      <w:pPr>
        <w:ind w:firstLine="567"/>
        <w:jc w:val="both"/>
        <w:rPr>
          <w:rFonts w:ascii="Times New Roman" w:hAnsi="Times New Roman" w:cs="Times New Roman"/>
        </w:rPr>
      </w:pPr>
      <w:r>
        <w:rPr>
          <w:rFonts w:ascii="Times New Roman" w:hAnsi="Times New Roman" w:cs="Times New Roman"/>
        </w:rPr>
        <w:t>3.4.32. Расстояние от предприятий ритуальных услуг и домов траурных обрядов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100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3.4.33. Расстояние от предприятий жилищно-коммунального хозяйства до стен жилых домов, общеобразовательных школ, детских дошкольных и учреждений здравоохранения:</w:t>
      </w: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Таблица 26</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3796"/>
        <w:gridCol w:w="1821"/>
        <w:gridCol w:w="2499"/>
        <w:gridCol w:w="2074"/>
      </w:tblGrid>
      <w:tr w:rsidR="009715FD" w:rsidRPr="000A70B9">
        <w:trPr>
          <w:cantSplit/>
          <w:trHeight w:hRule="exact" w:val="982"/>
        </w:trPr>
        <w:tc>
          <w:tcPr>
            <w:tcW w:w="3920" w:type="dxa"/>
            <w:vMerge w:val="restart"/>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Здания (земельные участки) </w:t>
            </w:r>
          </w:p>
        </w:tc>
        <w:tc>
          <w:tcPr>
            <w:tcW w:w="6425" w:type="dxa"/>
            <w:gridSpan w:val="3"/>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от зданий (границ участков) предприятий жилищно-коммунального хозяйства, </w:t>
            </w:r>
            <w:proofErr w:type="gramStart"/>
            <w:r w:rsidRPr="000A70B9">
              <w:rPr>
                <w:rFonts w:ascii="Times New Roman" w:hAnsi="Times New Roman" w:cs="Times New Roman"/>
              </w:rPr>
              <w:t>м</w:t>
            </w:r>
            <w:proofErr w:type="gramEnd"/>
          </w:p>
        </w:tc>
      </w:tr>
      <w:tr w:rsidR="009715FD" w:rsidRPr="000A70B9">
        <w:trPr>
          <w:cantSplit/>
        </w:trPr>
        <w:tc>
          <w:tcPr>
            <w:tcW w:w="3920" w:type="dxa"/>
            <w:vMerge/>
            <w:tcMar>
              <w:left w:w="103" w:type="dxa"/>
            </w:tcMar>
            <w:vAlign w:val="center"/>
          </w:tcPr>
          <w:p w:rsidR="009715FD" w:rsidRPr="000A70B9" w:rsidRDefault="009715FD" w:rsidP="00E90FC5">
            <w:pPr>
              <w:jc w:val="both"/>
              <w:rPr>
                <w:rFonts w:ascii="Times New Roman" w:hAnsi="Times New Roman" w:cs="Times New Roman"/>
              </w:rPr>
            </w:pPr>
          </w:p>
        </w:tc>
        <w:tc>
          <w:tcPr>
            <w:tcW w:w="187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стен жилых домов</w:t>
            </w:r>
          </w:p>
        </w:tc>
        <w:tc>
          <w:tcPr>
            <w:tcW w:w="245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зданий общеобразовательных школ, детских дошкольных и учреждений здравоохранения</w:t>
            </w:r>
          </w:p>
        </w:tc>
        <w:tc>
          <w:tcPr>
            <w:tcW w:w="2097"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водозаборных сооружений</w:t>
            </w:r>
          </w:p>
        </w:tc>
      </w:tr>
      <w:tr w:rsidR="009715FD" w:rsidRPr="000A70B9">
        <w:tc>
          <w:tcPr>
            <w:tcW w:w="392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Приемные пункты вторичного сырья</w:t>
            </w:r>
          </w:p>
        </w:tc>
        <w:tc>
          <w:tcPr>
            <w:tcW w:w="187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245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2097"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i/>
                <w:color w:val="FF0000"/>
              </w:rPr>
            </w:pPr>
          </w:p>
        </w:tc>
      </w:tr>
      <w:tr w:rsidR="009715FD" w:rsidRPr="000A70B9">
        <w:trPr>
          <w:cantSplit/>
          <w:trHeight w:hRule="exact" w:val="999"/>
        </w:trPr>
        <w:tc>
          <w:tcPr>
            <w:tcW w:w="392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Кладбища традиционного захоронения и крематории  (площадью от 20 до 40 га)</w:t>
            </w:r>
          </w:p>
        </w:tc>
        <w:tc>
          <w:tcPr>
            <w:tcW w:w="187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500</w:t>
            </w:r>
          </w:p>
        </w:tc>
        <w:tc>
          <w:tcPr>
            <w:tcW w:w="245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500</w:t>
            </w:r>
          </w:p>
        </w:tc>
        <w:tc>
          <w:tcPr>
            <w:tcW w:w="2097" w:type="dxa"/>
            <w:vMerge w:val="restart"/>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Не менее 1000</w:t>
            </w:r>
          </w:p>
          <w:p w:rsidR="009715FD" w:rsidRPr="000A70B9" w:rsidRDefault="009715FD" w:rsidP="00E90FC5">
            <w:pPr>
              <w:ind w:right="-104"/>
              <w:jc w:val="both"/>
              <w:rPr>
                <w:rFonts w:ascii="Times New Roman" w:hAnsi="Times New Roman" w:cs="Times New Roman"/>
              </w:rPr>
            </w:pPr>
            <w:r w:rsidRPr="000A70B9">
              <w:rPr>
                <w:rFonts w:ascii="Times New Roman" w:hAnsi="Times New Roman" w:cs="Times New Roman"/>
              </w:rPr>
              <w:t>(по расчетам поясов санитарной охраны источника водоснабжения и времени фильтрации)</w:t>
            </w:r>
          </w:p>
        </w:tc>
      </w:tr>
      <w:tr w:rsidR="009715FD" w:rsidRPr="000A70B9">
        <w:trPr>
          <w:cantSplit/>
          <w:trHeight w:hRule="exact" w:val="2119"/>
        </w:trPr>
        <w:tc>
          <w:tcPr>
            <w:tcW w:w="392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Кладбища традиционного захоронения и крематории  (площадью от 10 до 20 га)</w:t>
            </w:r>
          </w:p>
        </w:tc>
        <w:tc>
          <w:tcPr>
            <w:tcW w:w="187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300</w:t>
            </w:r>
          </w:p>
        </w:tc>
        <w:tc>
          <w:tcPr>
            <w:tcW w:w="245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300</w:t>
            </w:r>
          </w:p>
        </w:tc>
        <w:tc>
          <w:tcPr>
            <w:tcW w:w="2097" w:type="dxa"/>
            <w:vMerge/>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r>
      <w:tr w:rsidR="009715FD" w:rsidRPr="000A70B9">
        <w:tc>
          <w:tcPr>
            <w:tcW w:w="392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Кладбища традиционного захоронения и крематории  (площадью менее 10 га)</w:t>
            </w:r>
          </w:p>
        </w:tc>
        <w:tc>
          <w:tcPr>
            <w:tcW w:w="187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245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2097"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r>
      <w:tr w:rsidR="009715FD" w:rsidRPr="000A70B9">
        <w:tc>
          <w:tcPr>
            <w:tcW w:w="392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Закрытые кладбища и мемориальные комплексы, кладбища с погребением после кремации, колумбарии</w:t>
            </w:r>
          </w:p>
        </w:tc>
        <w:tc>
          <w:tcPr>
            <w:tcW w:w="187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245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2097"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r>
    </w:tbl>
    <w:p w:rsidR="009715FD" w:rsidRDefault="009715FD" w:rsidP="00E90FC5">
      <w:pPr>
        <w:pStyle w:val="a7"/>
        <w:spacing w:after="0"/>
        <w:jc w:val="both"/>
        <w:rPr>
          <w:u w:val="single"/>
        </w:rPr>
      </w:pPr>
      <w:r>
        <w:rPr>
          <w:u w:val="single"/>
        </w:rPr>
        <w:t xml:space="preserve">Примечания: </w:t>
      </w:r>
    </w:p>
    <w:p w:rsidR="009715FD" w:rsidRDefault="009715FD" w:rsidP="00E90FC5">
      <w:pPr>
        <w:pStyle w:val="a7"/>
        <w:spacing w:after="0"/>
        <w:jc w:val="both"/>
      </w:pPr>
      <w:r>
        <w:lastRenderedPageBreak/>
        <w:t>1. В сельских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9715FD" w:rsidRDefault="009715FD" w:rsidP="00E90FC5">
      <w:pPr>
        <w:pStyle w:val="21"/>
        <w:ind w:left="0" w:firstLine="0"/>
        <w:jc w:val="both"/>
        <w:rPr>
          <w:rFonts w:ascii="Times New Roman" w:hAnsi="Times New Roman" w:cs="Times New Roman"/>
        </w:rPr>
      </w:pPr>
      <w:r>
        <w:rPr>
          <w:rFonts w:ascii="Times New Roman" w:hAnsi="Times New Roman" w:cs="Times New Roman"/>
        </w:rP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9715FD" w:rsidRDefault="009715FD" w:rsidP="00E90FC5">
      <w:pPr>
        <w:pStyle w:val="21"/>
        <w:ind w:left="0" w:firstLine="0"/>
        <w:jc w:val="both"/>
        <w:rPr>
          <w:rFonts w:ascii="Times New Roman" w:hAnsi="Times New Roman" w:cs="Times New Roman"/>
          <w:b/>
        </w:rPr>
      </w:pPr>
    </w:p>
    <w:p w:rsidR="009715FD" w:rsidRDefault="009715FD" w:rsidP="00E90FC5">
      <w:pPr>
        <w:pStyle w:val="21"/>
        <w:ind w:left="0" w:firstLine="0"/>
        <w:jc w:val="both"/>
        <w:rPr>
          <w:rFonts w:ascii="Times New Roman" w:hAnsi="Times New Roman" w:cs="Times New Roman"/>
          <w:b/>
        </w:rPr>
      </w:pPr>
    </w:p>
    <w:p w:rsidR="009715FD" w:rsidRDefault="009715FD" w:rsidP="00E90FC5">
      <w:pPr>
        <w:pStyle w:val="21"/>
        <w:ind w:left="0" w:firstLine="0"/>
        <w:jc w:val="both"/>
        <w:rPr>
          <w:rFonts w:ascii="Times New Roman" w:hAnsi="Times New Roman" w:cs="Times New Roman"/>
          <w:b/>
        </w:rPr>
      </w:pPr>
    </w:p>
    <w:p w:rsidR="009715FD" w:rsidRDefault="009715FD" w:rsidP="00E90FC5">
      <w:pPr>
        <w:pStyle w:val="21"/>
        <w:ind w:left="0" w:firstLine="567"/>
        <w:jc w:val="both"/>
        <w:rPr>
          <w:rFonts w:ascii="Times New Roman" w:hAnsi="Times New Roman" w:cs="Times New Roman"/>
          <w:b/>
        </w:rPr>
      </w:pPr>
      <w:r>
        <w:rPr>
          <w:rFonts w:ascii="Times New Roman" w:hAnsi="Times New Roman" w:cs="Times New Roman"/>
          <w:b/>
        </w:rPr>
        <w:t>3.5. Размещение учреждений и предприятий социальной инфраструктуры.</w:t>
      </w: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3.5.1. При разработке генерального плана сельского поселения размещение дошкольных образовательных, общеобразовательных учреждений,  учреждений начального профессионального образования, средних и высших учебных заведений, лечебно – профилактических учреждений, рынков розничной торговли следует проектировать в соответствии с требованиями местных, республиканских и федеральных нормативных документов и настоящих норм.</w:t>
      </w: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3.5.2. В сельской местности следует предусматривать подразделение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поселения. Перечень объектов повседневного обслуживания сельского населения определяется в соответствии с требованиями настоящих нормативов.</w:t>
      </w: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ab/>
        <w:t>Помимо стационарных зданий необходимо предусматривать передвижные средства и сезонные сооружения.</w:t>
      </w: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3.5.3. Расчет необходимого обеспеченности учреждениями и предприятиями обслуживания, уровня охвата по категориям населения и размеры земельных участков определяются в соответствии с разделом 3.4 настоящих нормативов.</w:t>
      </w: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3.5.4. Рекомендуемые удельные показатели нормируемых элементов территории населенного пункта в пределах сельского поселения принимаются в соответствии с таблицей 27.</w:t>
      </w:r>
    </w:p>
    <w:p w:rsidR="009715FD" w:rsidRDefault="009715FD" w:rsidP="00E90FC5">
      <w:pPr>
        <w:pStyle w:val="21"/>
        <w:ind w:left="0" w:firstLine="0"/>
        <w:jc w:val="both"/>
        <w:rPr>
          <w:rFonts w:ascii="Times New Roman" w:hAnsi="Times New Roman" w:cs="Times New Roman"/>
        </w:rPr>
      </w:pPr>
      <w:r>
        <w:rPr>
          <w:rFonts w:ascii="Times New Roman" w:hAnsi="Times New Roman" w:cs="Times New Roman"/>
        </w:rPr>
        <w:t>Таблица 27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25"/>
        <w:gridCol w:w="4385"/>
        <w:gridCol w:w="4785"/>
      </w:tblGrid>
      <w:tr w:rsidR="009715FD" w:rsidRPr="000A70B9" w:rsidTr="000A70B9">
        <w:tc>
          <w:tcPr>
            <w:tcW w:w="1036" w:type="dxa"/>
            <w:tcMar>
              <w:left w:w="108" w:type="dxa"/>
            </w:tcMar>
            <w:vAlign w:val="center"/>
          </w:tcPr>
          <w:p w:rsidR="009715FD" w:rsidRPr="000A70B9" w:rsidRDefault="009715FD" w:rsidP="00E90FC5">
            <w:pPr>
              <w:pStyle w:val="21"/>
              <w:ind w:left="0" w:firstLine="0"/>
              <w:jc w:val="both"/>
              <w:rPr>
                <w:rFonts w:ascii="Times New Roman" w:hAnsi="Times New Roman" w:cs="Times New Roman"/>
              </w:rPr>
            </w:pPr>
            <w:r w:rsidRPr="000A70B9">
              <w:rPr>
                <w:rFonts w:ascii="Times New Roman" w:hAnsi="Times New Roman" w:cs="Times New Roman"/>
              </w:rPr>
              <w:t xml:space="preserve">№ </w:t>
            </w:r>
            <w:proofErr w:type="spellStart"/>
            <w:proofErr w:type="gramStart"/>
            <w:r w:rsidRPr="000A70B9">
              <w:rPr>
                <w:rFonts w:ascii="Times New Roman" w:hAnsi="Times New Roman" w:cs="Times New Roman"/>
              </w:rPr>
              <w:t>п</w:t>
            </w:r>
            <w:proofErr w:type="spellEnd"/>
            <w:proofErr w:type="gramEnd"/>
            <w:r w:rsidRPr="000A70B9">
              <w:rPr>
                <w:rFonts w:ascii="Times New Roman" w:hAnsi="Times New Roman" w:cs="Times New Roman"/>
              </w:rPr>
              <w:t>/</w:t>
            </w:r>
            <w:proofErr w:type="spellStart"/>
            <w:r w:rsidRPr="000A70B9">
              <w:rPr>
                <w:rFonts w:ascii="Times New Roman" w:hAnsi="Times New Roman" w:cs="Times New Roman"/>
              </w:rPr>
              <w:t>п</w:t>
            </w:r>
            <w:proofErr w:type="spellEnd"/>
          </w:p>
        </w:tc>
        <w:tc>
          <w:tcPr>
            <w:tcW w:w="4444" w:type="dxa"/>
            <w:vAlign w:val="center"/>
          </w:tcPr>
          <w:p w:rsidR="009715FD" w:rsidRPr="000A70B9" w:rsidRDefault="009715FD" w:rsidP="00E90FC5">
            <w:pPr>
              <w:pStyle w:val="21"/>
              <w:ind w:left="0" w:firstLine="0"/>
              <w:jc w:val="both"/>
              <w:rPr>
                <w:rFonts w:ascii="Times New Roman" w:hAnsi="Times New Roman" w:cs="Times New Roman"/>
              </w:rPr>
            </w:pPr>
            <w:r w:rsidRPr="000A70B9">
              <w:rPr>
                <w:rFonts w:ascii="Times New Roman" w:hAnsi="Times New Roman" w:cs="Times New Roman"/>
              </w:rPr>
              <w:t>Элементы территории</w:t>
            </w:r>
          </w:p>
        </w:tc>
        <w:tc>
          <w:tcPr>
            <w:tcW w:w="4866" w:type="dxa"/>
            <w:vAlign w:val="center"/>
          </w:tcPr>
          <w:p w:rsidR="009715FD" w:rsidRPr="000A70B9" w:rsidRDefault="009715FD" w:rsidP="00E90FC5">
            <w:pPr>
              <w:pStyle w:val="21"/>
              <w:ind w:left="0" w:firstLine="0"/>
              <w:jc w:val="both"/>
              <w:rPr>
                <w:rFonts w:ascii="Times New Roman" w:hAnsi="Times New Roman" w:cs="Times New Roman"/>
              </w:rPr>
            </w:pPr>
            <w:r w:rsidRPr="000A70B9">
              <w:rPr>
                <w:rFonts w:ascii="Times New Roman" w:hAnsi="Times New Roman" w:cs="Times New Roman"/>
                <w:sz w:val="22"/>
                <w:szCs w:val="22"/>
              </w:rPr>
              <w:t>Удельная площадь, м</w:t>
            </w:r>
            <w:proofErr w:type="gramStart"/>
            <w:r w:rsidRPr="000A70B9">
              <w:rPr>
                <w:rFonts w:ascii="Times New Roman" w:hAnsi="Times New Roman" w:cs="Times New Roman"/>
                <w:sz w:val="22"/>
                <w:szCs w:val="22"/>
                <w:vertAlign w:val="superscript"/>
              </w:rPr>
              <w:t>2</w:t>
            </w:r>
            <w:proofErr w:type="gramEnd"/>
            <w:r w:rsidRPr="000A70B9">
              <w:rPr>
                <w:rFonts w:ascii="Times New Roman" w:hAnsi="Times New Roman" w:cs="Times New Roman"/>
                <w:sz w:val="22"/>
                <w:szCs w:val="22"/>
              </w:rPr>
              <w:t>/чел., не менее</w:t>
            </w:r>
          </w:p>
        </w:tc>
      </w:tr>
      <w:tr w:rsidR="009715FD" w:rsidRPr="000A70B9" w:rsidTr="000A70B9">
        <w:tc>
          <w:tcPr>
            <w:tcW w:w="1036" w:type="dxa"/>
            <w:tcMar>
              <w:left w:w="108" w:type="dxa"/>
            </w:tcMar>
            <w:vAlign w:val="center"/>
          </w:tcPr>
          <w:p w:rsidR="009715FD" w:rsidRPr="000A70B9" w:rsidRDefault="009715FD" w:rsidP="00E90FC5">
            <w:pPr>
              <w:pStyle w:val="21"/>
              <w:ind w:left="0" w:firstLine="0"/>
              <w:jc w:val="both"/>
              <w:rPr>
                <w:rFonts w:ascii="Times New Roman" w:hAnsi="Times New Roman" w:cs="Times New Roman"/>
              </w:rPr>
            </w:pPr>
            <w:r w:rsidRPr="000A70B9">
              <w:rPr>
                <w:rFonts w:ascii="Times New Roman" w:hAnsi="Times New Roman" w:cs="Times New Roman"/>
              </w:rPr>
              <w:t>1</w:t>
            </w:r>
          </w:p>
        </w:tc>
        <w:tc>
          <w:tcPr>
            <w:tcW w:w="4444" w:type="dxa"/>
            <w:vAlign w:val="center"/>
          </w:tcPr>
          <w:p w:rsidR="009715FD" w:rsidRPr="000A70B9" w:rsidRDefault="009715FD" w:rsidP="00E90FC5">
            <w:pPr>
              <w:pStyle w:val="21"/>
              <w:ind w:left="0" w:firstLine="0"/>
              <w:jc w:val="both"/>
              <w:rPr>
                <w:rFonts w:ascii="Times New Roman" w:hAnsi="Times New Roman" w:cs="Times New Roman"/>
              </w:rPr>
            </w:pPr>
            <w:r w:rsidRPr="000A70B9">
              <w:rPr>
                <w:rFonts w:ascii="Times New Roman" w:hAnsi="Times New Roman" w:cs="Times New Roman"/>
              </w:rPr>
              <w:t>Территория общего пользования, в том числе участки школ</w:t>
            </w:r>
          </w:p>
        </w:tc>
        <w:tc>
          <w:tcPr>
            <w:tcW w:w="4866" w:type="dxa"/>
            <w:vAlign w:val="center"/>
          </w:tcPr>
          <w:p w:rsidR="009715FD" w:rsidRPr="000A70B9" w:rsidRDefault="009715FD" w:rsidP="00E90FC5">
            <w:pPr>
              <w:pStyle w:val="21"/>
              <w:ind w:left="0" w:firstLine="0"/>
              <w:jc w:val="both"/>
              <w:rPr>
                <w:rFonts w:ascii="Times New Roman" w:hAnsi="Times New Roman" w:cs="Times New Roman"/>
              </w:rPr>
            </w:pPr>
            <w:r w:rsidRPr="000A70B9">
              <w:rPr>
                <w:rFonts w:ascii="Times New Roman" w:hAnsi="Times New Roman" w:cs="Times New Roman"/>
              </w:rPr>
              <w:t>6,6*</w:t>
            </w:r>
          </w:p>
        </w:tc>
      </w:tr>
      <w:tr w:rsidR="009715FD" w:rsidRPr="000A70B9" w:rsidTr="000A70B9">
        <w:tc>
          <w:tcPr>
            <w:tcW w:w="1036" w:type="dxa"/>
            <w:tcMar>
              <w:left w:w="108" w:type="dxa"/>
            </w:tcMar>
            <w:vAlign w:val="center"/>
          </w:tcPr>
          <w:p w:rsidR="009715FD" w:rsidRPr="000A70B9" w:rsidRDefault="009715FD" w:rsidP="00E90FC5">
            <w:pPr>
              <w:pStyle w:val="21"/>
              <w:ind w:left="0" w:firstLine="0"/>
              <w:jc w:val="both"/>
              <w:rPr>
                <w:rFonts w:ascii="Times New Roman" w:hAnsi="Times New Roman" w:cs="Times New Roman"/>
              </w:rPr>
            </w:pPr>
            <w:r w:rsidRPr="000A70B9">
              <w:rPr>
                <w:rFonts w:ascii="Times New Roman" w:hAnsi="Times New Roman" w:cs="Times New Roman"/>
              </w:rPr>
              <w:t>2</w:t>
            </w:r>
          </w:p>
        </w:tc>
        <w:tc>
          <w:tcPr>
            <w:tcW w:w="4444" w:type="dxa"/>
            <w:vAlign w:val="center"/>
          </w:tcPr>
          <w:p w:rsidR="009715FD" w:rsidRPr="000A70B9" w:rsidRDefault="009715FD" w:rsidP="00E90FC5">
            <w:pPr>
              <w:pStyle w:val="21"/>
              <w:ind w:left="0" w:firstLine="0"/>
              <w:jc w:val="both"/>
              <w:rPr>
                <w:rFonts w:ascii="Times New Roman" w:hAnsi="Times New Roman" w:cs="Times New Roman"/>
              </w:rPr>
            </w:pPr>
            <w:r w:rsidRPr="000A70B9">
              <w:rPr>
                <w:rFonts w:ascii="Times New Roman" w:hAnsi="Times New Roman" w:cs="Times New Roman"/>
              </w:rPr>
              <w:t>участки дошкольных учреждений</w:t>
            </w:r>
          </w:p>
        </w:tc>
        <w:tc>
          <w:tcPr>
            <w:tcW w:w="4866" w:type="dxa"/>
            <w:vAlign w:val="center"/>
          </w:tcPr>
          <w:p w:rsidR="009715FD" w:rsidRPr="000A70B9" w:rsidRDefault="009715FD" w:rsidP="00E90FC5">
            <w:pPr>
              <w:pStyle w:val="21"/>
              <w:ind w:left="0" w:firstLine="0"/>
              <w:jc w:val="both"/>
              <w:rPr>
                <w:rFonts w:ascii="Times New Roman" w:hAnsi="Times New Roman" w:cs="Times New Roman"/>
              </w:rPr>
            </w:pPr>
            <w:r w:rsidRPr="000A70B9">
              <w:rPr>
                <w:rFonts w:ascii="Times New Roman" w:hAnsi="Times New Roman" w:cs="Times New Roman"/>
              </w:rPr>
              <w:t>1,0*</w:t>
            </w:r>
          </w:p>
        </w:tc>
      </w:tr>
      <w:tr w:rsidR="009715FD" w:rsidRPr="000A70B9" w:rsidTr="000A70B9">
        <w:tc>
          <w:tcPr>
            <w:tcW w:w="1036" w:type="dxa"/>
            <w:tcMar>
              <w:left w:w="108" w:type="dxa"/>
            </w:tcMar>
            <w:vAlign w:val="center"/>
          </w:tcPr>
          <w:p w:rsidR="009715FD" w:rsidRPr="000A70B9" w:rsidRDefault="009715FD" w:rsidP="00E90FC5">
            <w:pPr>
              <w:pStyle w:val="21"/>
              <w:ind w:left="0" w:firstLine="0"/>
              <w:jc w:val="both"/>
              <w:rPr>
                <w:rFonts w:ascii="Times New Roman" w:hAnsi="Times New Roman" w:cs="Times New Roman"/>
              </w:rPr>
            </w:pPr>
            <w:r w:rsidRPr="000A70B9">
              <w:rPr>
                <w:rFonts w:ascii="Times New Roman" w:hAnsi="Times New Roman" w:cs="Times New Roman"/>
              </w:rPr>
              <w:t>3</w:t>
            </w:r>
          </w:p>
        </w:tc>
        <w:tc>
          <w:tcPr>
            <w:tcW w:w="4444" w:type="dxa"/>
            <w:vAlign w:val="center"/>
          </w:tcPr>
          <w:p w:rsidR="009715FD" w:rsidRPr="000A70B9" w:rsidRDefault="009715FD" w:rsidP="00E90FC5">
            <w:pPr>
              <w:pStyle w:val="21"/>
              <w:ind w:left="0" w:firstLine="0"/>
              <w:jc w:val="both"/>
              <w:rPr>
                <w:rFonts w:ascii="Times New Roman" w:hAnsi="Times New Roman" w:cs="Times New Roman"/>
              </w:rPr>
            </w:pPr>
            <w:r w:rsidRPr="000A70B9">
              <w:rPr>
                <w:rFonts w:ascii="Times New Roman" w:hAnsi="Times New Roman" w:cs="Times New Roman"/>
              </w:rPr>
              <w:t>участки бытового обслуживания</w:t>
            </w:r>
          </w:p>
        </w:tc>
        <w:tc>
          <w:tcPr>
            <w:tcW w:w="4866" w:type="dxa"/>
            <w:vAlign w:val="center"/>
          </w:tcPr>
          <w:p w:rsidR="009715FD" w:rsidRPr="000A70B9" w:rsidRDefault="009715FD" w:rsidP="00E90FC5">
            <w:pPr>
              <w:pStyle w:val="21"/>
              <w:ind w:left="0" w:firstLine="0"/>
              <w:jc w:val="both"/>
              <w:rPr>
                <w:rFonts w:ascii="Times New Roman" w:hAnsi="Times New Roman" w:cs="Times New Roman"/>
              </w:rPr>
            </w:pPr>
            <w:r w:rsidRPr="000A70B9">
              <w:rPr>
                <w:rFonts w:ascii="Times New Roman" w:hAnsi="Times New Roman" w:cs="Times New Roman"/>
              </w:rPr>
              <w:t>0,8*</w:t>
            </w:r>
          </w:p>
        </w:tc>
      </w:tr>
    </w:tbl>
    <w:p w:rsidR="009715FD" w:rsidRDefault="009715FD" w:rsidP="00E90FC5">
      <w:pPr>
        <w:pStyle w:val="21"/>
        <w:ind w:left="0" w:firstLine="708"/>
        <w:jc w:val="both"/>
        <w:rPr>
          <w:rFonts w:ascii="Times New Roman" w:hAnsi="Times New Roman" w:cs="Times New Roman"/>
          <w:sz w:val="20"/>
        </w:rPr>
      </w:pPr>
      <w:r>
        <w:rPr>
          <w:rFonts w:ascii="Times New Roman" w:hAnsi="Times New Roman" w:cs="Times New Roman"/>
          <w:sz w:val="20"/>
        </w:rPr>
        <w:t>*Удельные площади элементов территории определены на основе республиканских и демографических данных за 2005 год.</w:t>
      </w:r>
    </w:p>
    <w:p w:rsidR="009715FD" w:rsidRDefault="009715FD" w:rsidP="00E90FC5">
      <w:pPr>
        <w:pStyle w:val="Default"/>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3.5.5. </w:t>
      </w:r>
      <w:proofErr w:type="gramStart"/>
      <w:r>
        <w:rPr>
          <w:rFonts w:ascii="Times New Roman" w:hAnsi="Times New Roman" w:cs="Times New Roman"/>
        </w:rPr>
        <w:t xml:space="preserve">Обеспечение жителей каждого населенного пункта услугами первой необходимости должно осуществляться в пределах пешеходной доступности не более 30 минут (2 - 2,5 км); при этом размещение учреждений более высокого уровня обслуживания, в том числе периодического, необходимо предусматривать в границах поселения с </w:t>
      </w:r>
      <w:proofErr w:type="spellStart"/>
      <w:r>
        <w:rPr>
          <w:rFonts w:ascii="Times New Roman" w:hAnsi="Times New Roman" w:cs="Times New Roman"/>
        </w:rPr>
        <w:t>пешеходно-транспортной</w:t>
      </w:r>
      <w:proofErr w:type="spellEnd"/>
      <w:r>
        <w:rPr>
          <w:rFonts w:ascii="Times New Roman" w:hAnsi="Times New Roman" w:cs="Times New Roman"/>
        </w:rPr>
        <w:t xml:space="preserve"> доступностью не более 60 минут или в центре муниципального района - основном центре концентрации учреждений и предприятий периодического обслуживания.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3.5.6. Радиус обслуживания районных центров принимается в пределах транспортной доступности не более 60 минут. При превышении указанного радиуса необходимо создание </w:t>
      </w:r>
      <w:proofErr w:type="spellStart"/>
      <w:r>
        <w:rPr>
          <w:rFonts w:ascii="Times New Roman" w:hAnsi="Times New Roman" w:cs="Times New Roman"/>
        </w:rPr>
        <w:t>подрайонной</w:t>
      </w:r>
      <w:proofErr w:type="spellEnd"/>
      <w:r>
        <w:rPr>
          <w:rFonts w:ascii="Times New Roman" w:hAnsi="Times New Roman" w:cs="Times New Roman"/>
        </w:rPr>
        <w:t xml:space="preserve"> системы по обслуживанию сельского населения необходимым по составу комплексом учреждений и предприятий периодического пользования в пределах транспортной доступности 30 - 45 минут.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3.5.7. Радиусы обслуживания в сельском поселении принимаются: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дошкольных образовательных учреждений - в соответствии с таблицей 26;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общеобразовательных учреждений: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учащихся I ступени обучения - не более 2 км пешеходной и не более 15 минут (в одну сторону) транспортной доступности;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 для учащихся II и III ступеней обучения - не более 4 км пешеходной и не более 30 минут (в одну сторону) транспортной доступности. Предельный радиус обслуживания обучающихся II - III ступеней не должен превышать 15 км;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предприятий торговли - в соответствии с разделом 3.4.9; </w:t>
      </w: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 xml:space="preserve">- поликлиник, амбулаторий, фельдшерско-акушерских пунктов и аптек - не более 30 минут </w:t>
      </w:r>
      <w:proofErr w:type="spellStart"/>
      <w:r>
        <w:rPr>
          <w:rFonts w:ascii="Times New Roman" w:hAnsi="Times New Roman" w:cs="Times New Roman"/>
        </w:rPr>
        <w:t>пешеходно</w:t>
      </w:r>
      <w:proofErr w:type="spellEnd"/>
      <w:r>
        <w:rPr>
          <w:rFonts w:ascii="Times New Roman" w:hAnsi="Times New Roman" w:cs="Times New Roman"/>
        </w:rPr>
        <w:t xml:space="preserve"> – транспортной доступности.</w:t>
      </w: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3.5.8. 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 в соответствии с требованиями настоящих нормативов.</w:t>
      </w:r>
    </w:p>
    <w:p w:rsidR="009715FD" w:rsidRDefault="009715FD" w:rsidP="00E90FC5">
      <w:pPr>
        <w:jc w:val="both"/>
      </w:pPr>
    </w:p>
    <w:p w:rsidR="009715FD" w:rsidRDefault="009715FD" w:rsidP="00E90FC5">
      <w:pPr>
        <w:jc w:val="both"/>
        <w:rPr>
          <w:rFonts w:ascii="Times New Roman" w:hAnsi="Times New Roman" w:cs="Times New Roman"/>
        </w:rPr>
      </w:pPr>
      <w:r>
        <w:br w:type="page"/>
      </w:r>
    </w:p>
    <w:p w:rsidR="009715FD" w:rsidRDefault="009715FD" w:rsidP="00E90FC5">
      <w:pPr>
        <w:ind w:firstLine="567"/>
        <w:jc w:val="both"/>
        <w:rPr>
          <w:rFonts w:ascii="Times New Roman" w:hAnsi="Times New Roman" w:cs="Times New Roman"/>
          <w:b/>
        </w:rPr>
      </w:pPr>
      <w:r>
        <w:rPr>
          <w:rFonts w:ascii="Times New Roman" w:hAnsi="Times New Roman" w:cs="Times New Roman"/>
          <w:b/>
        </w:rPr>
        <w:t>4. РАСЧЕТНЫЕ ПОКАЗАТЕЛИ ОБЕСПЕЧЕННОСТИ И ИНТЕНСИВНОСТИ ИСПОЛЬЗОВАНИЯ ТЕРРИТОРИЙ С УЧЕТОМ ПОТРЕБНОСТЕЙ МАЛОМОБИЛЬНЫХ ГРУПП НАСЕЛЕНИЯ.</w:t>
      </w:r>
    </w:p>
    <w:p w:rsidR="009715FD" w:rsidRDefault="009715FD" w:rsidP="00E90FC5">
      <w:pPr>
        <w:ind w:firstLine="567"/>
        <w:jc w:val="both"/>
        <w:rPr>
          <w:rFonts w:ascii="Times New Roman" w:hAnsi="Times New Roman" w:cs="Times New Roman"/>
          <w:b/>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 xml:space="preserve">4.1. Обеспечение доступности жилых объектов, объектов социальной инфраструктуры для инвалидов и </w:t>
      </w:r>
      <w:proofErr w:type="spellStart"/>
      <w:r>
        <w:rPr>
          <w:rFonts w:ascii="Times New Roman" w:hAnsi="Times New Roman" w:cs="Times New Roman"/>
          <w:b/>
        </w:rPr>
        <w:t>маломобильных</w:t>
      </w:r>
      <w:proofErr w:type="spellEnd"/>
      <w:r>
        <w:rPr>
          <w:rFonts w:ascii="Times New Roman" w:hAnsi="Times New Roman" w:cs="Times New Roman"/>
          <w:b/>
        </w:rPr>
        <w:t xml:space="preserve"> групп населения.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4.1.1. При планировке сельского поселения необходимо обеспечивать доступность объектов социальной инфраструктуры для инвалидов и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При проектировании и реконструкции общественных, жилых и промышленных зданий следует предусматривать для инвалидов и граждан других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условия жизнедеятельности, равные с остальными категориями населения, в соответствии со </w:t>
      </w:r>
      <w:proofErr w:type="spellStart"/>
      <w:r>
        <w:rPr>
          <w:rFonts w:ascii="Times New Roman" w:hAnsi="Times New Roman" w:cs="Times New Roman"/>
        </w:rPr>
        <w:t>СНиП</w:t>
      </w:r>
      <w:proofErr w:type="spellEnd"/>
      <w:r>
        <w:rPr>
          <w:rFonts w:ascii="Times New Roman" w:hAnsi="Times New Roman" w:cs="Times New Roman"/>
        </w:rPr>
        <w:t xml:space="preserve"> 35-01-2001, СП 35-101-2001, СП 35-102-2001, СП 31-102-99, СП 35-103-2001, ВСН 62-91*, РДС 35-201-99.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Перечень объектов, доступных для инвалидов и других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расчетное число и категория инвалидов, а также группа мобильности групп населения устанавливаются заданием на проектирование.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Задание на проектирование утверждается в установленном порядке по согласованию с территориальными органами социальной защиты населения и с учетом мнения общественных объединений инвалидов.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4.1.2. К объектам, подлежащим оснащению специальными приспособлениями и оборудованием для свободного передвижения и доступа инвалидов и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т.д.);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w:t>
      </w:r>
      <w:proofErr w:type="gramStart"/>
      <w:r>
        <w:rPr>
          <w:rFonts w:ascii="Times New Roman" w:hAnsi="Times New Roman" w:cs="Times New Roman"/>
        </w:rPr>
        <w:t xml:space="preserve">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городского и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4.1.3. Проектные решения объектов, доступных для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должны обеспечивать: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досягаемость мест целевого посещения и беспрепятственность перемещения внутри зданий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безопасность путей движения (в том числе эвакуационных), а также мест проживания, обслуживания и приложения труда;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удобство и комфорт среды жизнедеятельности.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В проектах должны быть предусмотрены условия беспрепятственного и удобного передвижения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по участку к зданию или по территории предприятия, комплекса сооружений с учетом требований Нормативов. Система средств информационной поддержки должна быть обеспечена на всех путях движения, доступных для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на все время эксплуатации.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4.1.4. Объекты социальной инфраструктуры должны оснащаться следующими специальными приспособлениями и оборудованием: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 визуальной и звуковой информацией, включая специальные знаки у строящихся, ремонтируемых объектов и звуковую сигнализацию у светофоров;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телефонами-автоматами или иными средствами связи, доступными для инвалидов;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санитарно-гигиеническими помещениями;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пандусами и поручнями у лестниц при входах в здания;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пологими спусками у тротуаров в местах наземных переходов улиц, дорог, магистралей и остановок городского транспорта общего пользования;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специальными указателями маршрутов движения инвалидов по территории вокзалов, парков и других рекреационных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пандусами и поручнями у лестниц привокзальных площадей, платформ, остановок маршрутных транспортных средств и мест посадки и высадки пассажиров;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4.1.5.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городских округах и поселениях, районах, микрорайонах.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4.1.6. Территориальные центры социального обслуживания следует проектировать двух основных типов: надомного обслуживания и дневного пребывания, которые допускается объединять в одном здании в качестве отделений единого центра, а также включать в состав домов-интернатов для инвалидов и престарелых.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 включении территориального центра социального обслуживания или его отделений в состав жилого здания, рассчитанного на проживание инвалидов и престарелых, помещения территориального центра должны проектироваться с учетом обслуживания дополнительно не менее 30% численности инвалидов и престарелых, проживающих в здании.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4.1.7. Здания должны иметь как минимум один вход, приспособленный для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с поверхности земли и из каждого доступного для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подземного или надземного перехода, соединенного с этим зданием.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Места обслуживания и постоянного нахождения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w:t>
      </w:r>
      <w:proofErr w:type="spellStart"/>
      <w:r>
        <w:rPr>
          <w:rFonts w:ascii="Times New Roman" w:hAnsi="Times New Roman" w:cs="Times New Roman"/>
        </w:rPr>
        <w:t>непожароопасных</w:t>
      </w:r>
      <w:proofErr w:type="spellEnd"/>
      <w:r>
        <w:rPr>
          <w:rFonts w:ascii="Times New Roman" w:hAnsi="Times New Roman" w:cs="Times New Roman"/>
        </w:rPr>
        <w:t xml:space="preserve"> материалов и соответствовать требованиям </w:t>
      </w:r>
      <w:proofErr w:type="spellStart"/>
      <w:r>
        <w:rPr>
          <w:rFonts w:ascii="Times New Roman" w:hAnsi="Times New Roman" w:cs="Times New Roman"/>
        </w:rPr>
        <w:t>СНиП</w:t>
      </w:r>
      <w:proofErr w:type="spellEnd"/>
      <w:r>
        <w:rPr>
          <w:rFonts w:ascii="Times New Roman" w:hAnsi="Times New Roman" w:cs="Times New Roman"/>
        </w:rPr>
        <w:t xml:space="preserve"> 35-01-2001, </w:t>
      </w:r>
      <w:proofErr w:type="spellStart"/>
      <w:r>
        <w:rPr>
          <w:rFonts w:ascii="Times New Roman" w:hAnsi="Times New Roman" w:cs="Times New Roman"/>
        </w:rPr>
        <w:t>СНиП</w:t>
      </w:r>
      <w:proofErr w:type="spellEnd"/>
      <w:r>
        <w:rPr>
          <w:rFonts w:ascii="Times New Roman" w:hAnsi="Times New Roman" w:cs="Times New Roman"/>
        </w:rPr>
        <w:t xml:space="preserve"> 21-01-97*.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4.1.8. При проектировании участка здания или комплекса следует соблюдать непрерывность пешеходных и транспортных путей, обеспечивающих доступ инвалидов и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лиц в здания. Эти пути должны стыковаться с внешними по отношению к участку коммуникациями и остановками общественного транспорта.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Ограждения участков должны обеспечивать возможность опорного движения </w:t>
      </w:r>
      <w:proofErr w:type="spellStart"/>
      <w:r>
        <w:rPr>
          <w:rFonts w:ascii="Times New Roman" w:hAnsi="Times New Roman" w:cs="Times New Roman"/>
        </w:rPr>
        <w:t>мапомобильных</w:t>
      </w:r>
      <w:proofErr w:type="spellEnd"/>
      <w:r>
        <w:rPr>
          <w:rFonts w:ascii="Times New Roman" w:hAnsi="Times New Roman" w:cs="Times New Roman"/>
        </w:rPr>
        <w:t xml:space="preserve"> групп населения через проходы и вдоль них.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4.1.9. 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 условиях сложившейся застройки при невозможности </w:t>
      </w:r>
      <w:proofErr w:type="gramStart"/>
      <w:r>
        <w:rPr>
          <w:rFonts w:ascii="Times New Roman" w:hAnsi="Times New Roman" w:cs="Times New Roman"/>
        </w:rPr>
        <w:t>достижения нормативных параметров ширины пути движения</w:t>
      </w:r>
      <w:proofErr w:type="gramEnd"/>
      <w:r>
        <w:rPr>
          <w:rFonts w:ascii="Times New Roman" w:hAnsi="Times New Roman" w:cs="Times New Roman"/>
        </w:rPr>
        <w:t xml:space="preserve"> следует предусматривать устройство горизонтальных площадок размером не менее 1,6 </w:t>
      </w:r>
      <w:proofErr w:type="spellStart"/>
      <w:r>
        <w:rPr>
          <w:rFonts w:ascii="Times New Roman" w:hAnsi="Times New Roman" w:cs="Times New Roman"/>
        </w:rPr>
        <w:t>x</w:t>
      </w:r>
      <w:proofErr w:type="spellEnd"/>
      <w:r>
        <w:rPr>
          <w:rFonts w:ascii="Times New Roman" w:hAnsi="Times New Roman" w:cs="Times New Roman"/>
        </w:rPr>
        <w:t xml:space="preserve"> 1,6 м через каждые 60 - 100 м пути для обеспечения возможности разъезда инвалидов на креслах-колясках.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4.1.10.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w:t>
      </w:r>
      <w:r>
        <w:rPr>
          <w:rFonts w:ascii="Times New Roman" w:hAnsi="Times New Roman" w:cs="Times New Roman"/>
        </w:rPr>
        <w:lastRenderedPageBreak/>
        <w:t xml:space="preserve">креслах-колясках и механических колясках рекомендуется выделять с левой стороны на полосе пешеходного движения на участке, пешеходных дорогах, аллеях.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4.1.11. Уклоны пути движения для проезда инвалидов на креслах-колясках не должны превышать: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продольный - 5%;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поперечный - 1 - 2%.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 устройстве съездов с тротуара около здания и в затесненных местах допускается увеличивать продольный уклон до 10% на протяжении не более 10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4.1.12. Высоту бордюров по краям пешеходных путей следует принимать не менее 0,05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4.1.13. При невозможности организации отдельного наземного прохода для инвалидов и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подземные и надземные переходы следует оборудовать пандусами и подъемными устройствами.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4.1.14. 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 и т.п.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Примечание: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На путях движения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4.1.15. Для открытых лестниц на перепадах рельефа рекомендуется принимать ширину </w:t>
      </w:r>
      <w:proofErr w:type="spellStart"/>
      <w:r>
        <w:rPr>
          <w:rFonts w:ascii="Times New Roman" w:hAnsi="Times New Roman" w:cs="Times New Roman"/>
        </w:rPr>
        <w:t>проступей</w:t>
      </w:r>
      <w:proofErr w:type="spellEnd"/>
      <w:r>
        <w:rPr>
          <w:rFonts w:ascii="Times New Roman" w:hAnsi="Times New Roman" w:cs="Times New Roman"/>
        </w:rPr>
        <w:t xml:space="preserve">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Лестницы должны дублироваться пандусами, а при необходимости - другими средствами подъема.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4.1.16. </w:t>
      </w:r>
      <w:proofErr w:type="gramStart"/>
      <w:r>
        <w:rPr>
          <w:rFonts w:ascii="Times New Roman" w:hAnsi="Times New Roman" w:cs="Times New Roman"/>
        </w:rPr>
        <w:t>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w:t>
      </w:r>
      <w:proofErr w:type="gramEnd"/>
      <w:r>
        <w:rPr>
          <w:rFonts w:ascii="Times New Roman" w:hAnsi="Times New Roman" w:cs="Times New Roman"/>
        </w:rPr>
        <w:t xml:space="preserve"> высотой не менее 0,7 м и т.п.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4.1.17.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мест (но не менее одного места) для транспорта инвалидов с учетом ширины зоны для парковки не менее 3,5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Места парковки оснащаются знаками, применяемыми в международной практике.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4.1.18.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4.1.19. Площадки и места отдыха следует размещать </w:t>
      </w:r>
      <w:proofErr w:type="spellStart"/>
      <w:r>
        <w:rPr>
          <w:rFonts w:ascii="Times New Roman" w:hAnsi="Times New Roman" w:cs="Times New Roman"/>
        </w:rPr>
        <w:t>смежно</w:t>
      </w:r>
      <w:proofErr w:type="spellEnd"/>
      <w:r>
        <w:rPr>
          <w:rFonts w:ascii="Times New Roman" w:hAnsi="Times New Roman" w:cs="Times New Roman"/>
        </w:rPr>
        <w:t xml:space="preserve"> вне габаритов путей движения мест отдыха и ожидания.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4.1.20. Для озеленения участков объектов, посещаемых инвалидами и </w:t>
      </w:r>
      <w:proofErr w:type="spellStart"/>
      <w:r>
        <w:rPr>
          <w:rFonts w:ascii="Times New Roman" w:hAnsi="Times New Roman" w:cs="Times New Roman"/>
        </w:rPr>
        <w:t>маломобильными</w:t>
      </w:r>
      <w:proofErr w:type="spellEnd"/>
      <w:r>
        <w:rPr>
          <w:rFonts w:ascii="Times New Roman" w:hAnsi="Times New Roman" w:cs="Times New Roman"/>
        </w:rPr>
        <w:t xml:space="preserve"> группами населения, следует применять не травмирующие древесно-кустарниковые породы.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Следует предусматривать линейную посадку деревьев и кустарников для формирования кромок путей пешеходного движения.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 </w:t>
      </w:r>
    </w:p>
    <w:p w:rsidR="009715FD" w:rsidRDefault="009715FD" w:rsidP="00E90FC5">
      <w:pPr>
        <w:ind w:firstLine="567"/>
        <w:jc w:val="both"/>
        <w:rPr>
          <w:rFonts w:ascii="Times New Roman" w:hAnsi="Times New Roman" w:cs="Times New Roman"/>
        </w:rPr>
      </w:pPr>
      <w:r>
        <w:rPr>
          <w:rFonts w:ascii="Times New Roman" w:hAnsi="Times New Roman" w:cs="Times New Roman"/>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4.2. Расчетные показатели</w:t>
      </w:r>
    </w:p>
    <w:p w:rsidR="009715FD" w:rsidRDefault="009715FD" w:rsidP="00E90FC5">
      <w:pPr>
        <w:ind w:firstLine="567"/>
        <w:jc w:val="both"/>
        <w:rPr>
          <w:rFonts w:ascii="Times New Roman" w:hAnsi="Times New Roman" w:cs="Times New Roman"/>
        </w:rPr>
      </w:pPr>
      <w:r>
        <w:rPr>
          <w:rFonts w:ascii="Times New Roman" w:hAnsi="Times New Roman" w:cs="Times New Roman"/>
        </w:rPr>
        <w:t>4.2.1. Специализированные жилые дома или группа квартир для инвалидов колясочников (</w:t>
      </w:r>
      <w:proofErr w:type="spellStart"/>
      <w:r>
        <w:rPr>
          <w:rFonts w:ascii="Times New Roman" w:hAnsi="Times New Roman" w:cs="Times New Roman"/>
        </w:rPr>
        <w:t>кол</w:t>
      </w:r>
      <w:proofErr w:type="gramStart"/>
      <w:r>
        <w:rPr>
          <w:rFonts w:ascii="Times New Roman" w:hAnsi="Times New Roman" w:cs="Times New Roman"/>
        </w:rPr>
        <w:t>.ч</w:t>
      </w:r>
      <w:proofErr w:type="gramEnd"/>
      <w:r>
        <w:rPr>
          <w:rFonts w:ascii="Times New Roman" w:hAnsi="Times New Roman" w:cs="Times New Roman"/>
        </w:rPr>
        <w:t>ел</w:t>
      </w:r>
      <w:proofErr w:type="spellEnd"/>
      <w:r>
        <w:rPr>
          <w:rFonts w:ascii="Times New Roman" w:hAnsi="Times New Roman" w:cs="Times New Roman"/>
        </w:rPr>
        <w:t>. на 1000 чел. населения) – 0,5 чел.</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4.2.2. Количество мест парковки для индивидуального автотранспорта инвалида </w:t>
      </w:r>
      <w:proofErr w:type="gramStart"/>
      <w:r>
        <w:rPr>
          <w:rFonts w:ascii="Times New Roman" w:hAnsi="Times New Roman" w:cs="Times New Roman"/>
        </w:rPr>
        <w:t xml:space="preserve">( </w:t>
      </w:r>
      <w:proofErr w:type="gramEnd"/>
      <w:r>
        <w:rPr>
          <w:rFonts w:ascii="Times New Roman" w:hAnsi="Times New Roman" w:cs="Times New Roman"/>
        </w:rPr>
        <w:t>не менее)</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27</w:t>
      </w:r>
    </w:p>
    <w:tbl>
      <w:tblPr>
        <w:tblW w:w="103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4786"/>
        <w:gridCol w:w="2126"/>
        <w:gridCol w:w="1800"/>
        <w:gridCol w:w="1602"/>
      </w:tblGrid>
      <w:tr w:rsidR="009715FD" w:rsidRPr="000A70B9">
        <w:tc>
          <w:tcPr>
            <w:tcW w:w="478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Место размещения</w:t>
            </w:r>
          </w:p>
        </w:tc>
        <w:tc>
          <w:tcPr>
            <w:tcW w:w="212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180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160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c>
          <w:tcPr>
            <w:tcW w:w="478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открытых стоянках для кратковременного хранения легковых автомобилей около учреждений и предприятий обслуживания</w:t>
            </w:r>
          </w:p>
        </w:tc>
        <w:tc>
          <w:tcPr>
            <w:tcW w:w="212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180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мест от общего количества парковочных мест</w:t>
            </w:r>
          </w:p>
        </w:tc>
        <w:tc>
          <w:tcPr>
            <w:tcW w:w="1602" w:type="dxa"/>
            <w:vMerge w:val="restart"/>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 не менее одного места</w:t>
            </w:r>
          </w:p>
        </w:tc>
      </w:tr>
      <w:tr w:rsidR="009715FD" w:rsidRPr="000A70B9">
        <w:tc>
          <w:tcPr>
            <w:tcW w:w="478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открытых стоянках для кратковременного хранения легковых автомобилей при специализированных зданиях</w:t>
            </w:r>
          </w:p>
        </w:tc>
        <w:tc>
          <w:tcPr>
            <w:tcW w:w="212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180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мест от общего количества парковочных мест</w:t>
            </w:r>
          </w:p>
        </w:tc>
        <w:tc>
          <w:tcPr>
            <w:tcW w:w="1602" w:type="dxa"/>
            <w:vMerge/>
            <w:tcMar>
              <w:left w:w="108" w:type="dxa"/>
            </w:tcMar>
            <w:vAlign w:val="center"/>
          </w:tcPr>
          <w:p w:rsidR="009715FD" w:rsidRPr="000A70B9" w:rsidRDefault="009715FD" w:rsidP="00E90FC5">
            <w:pPr>
              <w:jc w:val="both"/>
              <w:rPr>
                <w:rFonts w:ascii="Times New Roman" w:hAnsi="Times New Roman" w:cs="Times New Roman"/>
              </w:rPr>
            </w:pPr>
          </w:p>
        </w:tc>
      </w:tr>
      <w:tr w:rsidR="009715FD" w:rsidRPr="000A70B9">
        <w:tc>
          <w:tcPr>
            <w:tcW w:w="478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открытых стоянках для кратковременного хранения легковых автомобилей около учреждений, специализирующихся на лечении опорно-двигательного аппарата</w:t>
            </w:r>
          </w:p>
        </w:tc>
        <w:tc>
          <w:tcPr>
            <w:tcW w:w="212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180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мест от общего количества парковочных мест</w:t>
            </w:r>
          </w:p>
        </w:tc>
        <w:tc>
          <w:tcPr>
            <w:tcW w:w="1602" w:type="dxa"/>
            <w:vMerge/>
            <w:tcMar>
              <w:left w:w="108" w:type="dxa"/>
            </w:tcMar>
            <w:vAlign w:val="center"/>
          </w:tcPr>
          <w:p w:rsidR="009715FD" w:rsidRPr="000A70B9" w:rsidRDefault="009715FD" w:rsidP="00E90FC5">
            <w:pPr>
              <w:jc w:val="both"/>
              <w:rPr>
                <w:rFonts w:ascii="Times New Roman" w:hAnsi="Times New Roman" w:cs="Times New Roman"/>
              </w:rPr>
            </w:pPr>
          </w:p>
        </w:tc>
      </w:tr>
    </w:tbl>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4.2.3. Расстояние от жилого дома до мест хранения индивидуального автотранспорта инвалида – не более 100 м; и не менее 10 м.</w:t>
      </w:r>
    </w:p>
    <w:p w:rsidR="009715FD" w:rsidRDefault="009715FD" w:rsidP="00E90FC5">
      <w:pPr>
        <w:ind w:firstLine="567"/>
        <w:jc w:val="both"/>
        <w:rPr>
          <w:rFonts w:ascii="Times New Roman" w:hAnsi="Times New Roman" w:cs="Times New Roman"/>
        </w:rPr>
      </w:pPr>
      <w:r>
        <w:rPr>
          <w:rFonts w:ascii="Times New Roman" w:hAnsi="Times New Roman" w:cs="Times New Roman"/>
        </w:rPr>
        <w:t>4.2.4. Расстояние от входа в общественное здание, доступное для инвалидов, до остановки специализированных средств общественного транспорта, перевозящих инвалидов (не более) – 100 м.</w:t>
      </w:r>
    </w:p>
    <w:p w:rsidR="009715FD" w:rsidRDefault="009715FD" w:rsidP="00E90FC5">
      <w:pPr>
        <w:ind w:firstLine="567"/>
        <w:jc w:val="both"/>
        <w:rPr>
          <w:rFonts w:ascii="Times New Roman" w:hAnsi="Times New Roman" w:cs="Times New Roman"/>
        </w:rPr>
      </w:pPr>
      <w:r>
        <w:rPr>
          <w:rFonts w:ascii="Times New Roman" w:hAnsi="Times New Roman" w:cs="Times New Roman"/>
        </w:rPr>
        <w:t>4.2.5. Расстояние от жилых зданий, в которых проживают инвалиды, до остановки специализированных средств общественного транспорта, перевозящих инвалидов (не более) – 300 м.</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4.2.6. Размер </w:t>
      </w:r>
      <w:proofErr w:type="spellStart"/>
      <w:r>
        <w:rPr>
          <w:rFonts w:ascii="Times New Roman" w:hAnsi="Times New Roman" w:cs="Times New Roman"/>
        </w:rPr>
        <w:t>машино-места</w:t>
      </w:r>
      <w:proofErr w:type="spellEnd"/>
      <w:r>
        <w:rPr>
          <w:rFonts w:ascii="Times New Roman" w:hAnsi="Times New Roman" w:cs="Times New Roman"/>
        </w:rPr>
        <w:t xml:space="preserve"> для парковки индивидуального транспорта инвалида, без учета площади проездов (м</w:t>
      </w:r>
      <w:proofErr w:type="gramStart"/>
      <w:r>
        <w:rPr>
          <w:rFonts w:ascii="Times New Roman" w:hAnsi="Times New Roman" w:cs="Times New Roman"/>
        </w:rPr>
        <w:t>2</w:t>
      </w:r>
      <w:proofErr w:type="gramEnd"/>
      <w:r>
        <w:rPr>
          <w:rFonts w:ascii="Times New Roman" w:hAnsi="Times New Roman" w:cs="Times New Roman"/>
        </w:rPr>
        <w:t xml:space="preserve"> на 1 </w:t>
      </w:r>
      <w:proofErr w:type="spellStart"/>
      <w:r>
        <w:rPr>
          <w:rFonts w:ascii="Times New Roman" w:hAnsi="Times New Roman" w:cs="Times New Roman"/>
        </w:rPr>
        <w:t>машино-место</w:t>
      </w:r>
      <w:proofErr w:type="spellEnd"/>
      <w:r>
        <w:rPr>
          <w:rFonts w:ascii="Times New Roman" w:hAnsi="Times New Roman" w:cs="Times New Roman"/>
        </w:rPr>
        <w:t>) – 17,5 м2.</w:t>
      </w:r>
    </w:p>
    <w:p w:rsidR="009715FD" w:rsidRDefault="009715FD" w:rsidP="00E90FC5">
      <w:pPr>
        <w:ind w:firstLine="567"/>
        <w:jc w:val="both"/>
        <w:rPr>
          <w:rFonts w:ascii="Times New Roman" w:hAnsi="Times New Roman" w:cs="Times New Roman"/>
        </w:rPr>
      </w:pPr>
      <w:r>
        <w:rPr>
          <w:rFonts w:ascii="Times New Roman" w:hAnsi="Times New Roman" w:cs="Times New Roman"/>
        </w:rPr>
        <w:t>4.2.7. Размер земельного участка  крытого бокса для хранения индивидуального транспорта инвалида (м</w:t>
      </w:r>
      <w:proofErr w:type="gramStart"/>
      <w:r>
        <w:rPr>
          <w:rFonts w:ascii="Times New Roman" w:hAnsi="Times New Roman" w:cs="Times New Roman"/>
        </w:rPr>
        <w:t>2</w:t>
      </w:r>
      <w:proofErr w:type="gramEnd"/>
      <w:r>
        <w:rPr>
          <w:rFonts w:ascii="Times New Roman" w:hAnsi="Times New Roman" w:cs="Times New Roman"/>
        </w:rPr>
        <w:t xml:space="preserve"> на 1 </w:t>
      </w:r>
      <w:proofErr w:type="spellStart"/>
      <w:r>
        <w:rPr>
          <w:rFonts w:ascii="Times New Roman" w:hAnsi="Times New Roman" w:cs="Times New Roman"/>
        </w:rPr>
        <w:t>мшино-место</w:t>
      </w:r>
      <w:proofErr w:type="spellEnd"/>
      <w:r>
        <w:rPr>
          <w:rFonts w:ascii="Times New Roman" w:hAnsi="Times New Roman" w:cs="Times New Roman"/>
        </w:rPr>
        <w:t>) – 21 м2.</w:t>
      </w:r>
    </w:p>
    <w:p w:rsidR="009715FD" w:rsidRDefault="009715FD" w:rsidP="00E90FC5">
      <w:pPr>
        <w:ind w:firstLine="567"/>
        <w:jc w:val="both"/>
        <w:rPr>
          <w:rFonts w:ascii="Times New Roman" w:hAnsi="Times New Roman" w:cs="Times New Roman"/>
        </w:rPr>
      </w:pPr>
      <w:r>
        <w:rPr>
          <w:rFonts w:ascii="Times New Roman" w:hAnsi="Times New Roman" w:cs="Times New Roman"/>
        </w:rPr>
        <w:t>4.2.8. Ширина зоны для парковки автомобиля инвалида (не менее) – 3,5 м.</w:t>
      </w: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4.2.9. Стоянки с местами для автомобилей инвалидов должны располагаться на расстоянии не более50 м от общественных зданий, сооружений, а также от входов на территории предприятий, использующих труд инвалидов.</w:t>
      </w:r>
    </w:p>
    <w:p w:rsidR="009715FD" w:rsidRDefault="009715FD" w:rsidP="00E90FC5">
      <w:pPr>
        <w:ind w:firstLine="283"/>
        <w:jc w:val="both"/>
        <w:rPr>
          <w:rFonts w:ascii="Times New Roman" w:hAnsi="Times New Roman" w:cs="Times New Roman"/>
        </w:rPr>
      </w:pPr>
    </w:p>
    <w:p w:rsidR="009715FD" w:rsidRDefault="009715FD" w:rsidP="00E90FC5">
      <w:pPr>
        <w:ind w:firstLine="709"/>
        <w:jc w:val="both"/>
        <w:rPr>
          <w:rFonts w:ascii="Times New Roman" w:hAnsi="Times New Roman" w:cs="Times New Roman"/>
        </w:rPr>
      </w:pPr>
    </w:p>
    <w:p w:rsidR="009715FD" w:rsidRDefault="009715FD" w:rsidP="00E90FC5">
      <w:pPr>
        <w:jc w:val="both"/>
        <w:rPr>
          <w:rFonts w:ascii="Times New Roman" w:hAnsi="Times New Roman" w:cs="Times New Roman"/>
        </w:rPr>
      </w:pPr>
      <w:r>
        <w:br w:type="page"/>
      </w:r>
    </w:p>
    <w:p w:rsidR="009715FD" w:rsidRDefault="009715FD" w:rsidP="00E90FC5">
      <w:pPr>
        <w:ind w:firstLine="567"/>
        <w:jc w:val="both"/>
        <w:rPr>
          <w:rFonts w:ascii="Times New Roman" w:hAnsi="Times New Roman" w:cs="Times New Roman"/>
          <w:b/>
        </w:rPr>
      </w:pPr>
      <w:r>
        <w:rPr>
          <w:rFonts w:ascii="Times New Roman" w:hAnsi="Times New Roman" w:cs="Times New Roman"/>
          <w:b/>
        </w:rPr>
        <w:t>5. РАСЧЕТНЫЕ ПОКАЗАТЕЛИ ОБЕСПЕЧЕННОСТИ И ИНТЕНСИВНОСТИ ИСПОЛЬЗОВАНИЯ ТЕРРИТОРИЙ РЕКРЕАЦИОННЫХ ЗОН</w:t>
      </w:r>
    </w:p>
    <w:p w:rsidR="009715FD" w:rsidRDefault="009715FD" w:rsidP="00E90FC5">
      <w:pPr>
        <w:ind w:firstLine="567"/>
        <w:jc w:val="both"/>
        <w:rPr>
          <w:rFonts w:ascii="Times New Roman" w:hAnsi="Times New Roman" w:cs="Times New Roman"/>
          <w:b/>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5.1. Общие требования</w:t>
      </w:r>
    </w:p>
    <w:p w:rsidR="009715FD" w:rsidRDefault="009715FD" w:rsidP="00E90FC5">
      <w:pPr>
        <w:ind w:firstLine="567"/>
        <w:jc w:val="both"/>
        <w:rPr>
          <w:rFonts w:ascii="Times New Roman" w:hAnsi="Times New Roman" w:cs="Times New Roman"/>
        </w:rPr>
      </w:pPr>
      <w:r>
        <w:rPr>
          <w:rFonts w:ascii="Times New Roman" w:hAnsi="Times New Roman" w:cs="Times New Roman"/>
        </w:rPr>
        <w:t>5.1.1. Рекреационные зоны предназначены для организации массового отдыха населения, улучшения экологической обстановки городских округов и поселений и включают парки, городские леса, лесопарки, озелененные территории общего пользования, пляжи, водоемы и иные объекты, используемые в рекреационных целях и формирующие систему открытых пространств.</w:t>
      </w:r>
    </w:p>
    <w:p w:rsidR="009715FD" w:rsidRDefault="009715FD" w:rsidP="00E90FC5">
      <w:pPr>
        <w:ind w:firstLine="567"/>
        <w:jc w:val="both"/>
        <w:rPr>
          <w:rFonts w:ascii="Times New Roman" w:hAnsi="Times New Roman" w:cs="Times New Roman"/>
        </w:rPr>
      </w:pPr>
      <w:r>
        <w:rPr>
          <w:rFonts w:ascii="Times New Roman" w:hAnsi="Times New Roman" w:cs="Times New Roman"/>
        </w:rPr>
        <w:t>5.1.2. В составе рекреационных зон могут быть отдельно выделены зоны садово-дачной застройки, если их использование носит сезонный характер и по степени благоустройства и инженерного оборудования они не могут быть отнесены к жилым зонам.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5.1.3. Рекреационные зоны формируются на землях общего пользования (парки, городские сады, скверы, бульвары, городские леса, лесопарки и другие озелененные территории общего пользования).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5.1.4. 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указанных объектов.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5.1.5. На особо охраняемых природных территориях рекреационных зон (национальные парки, природные парки, дендрологические парки и ботанические сады, лесопарки, </w:t>
      </w:r>
      <w:proofErr w:type="spellStart"/>
      <w:r>
        <w:rPr>
          <w:rFonts w:ascii="Times New Roman" w:hAnsi="Times New Roman" w:cs="Times New Roman"/>
        </w:rPr>
        <w:t>водоохранные</w:t>
      </w:r>
      <w:proofErr w:type="spellEnd"/>
      <w:r>
        <w:rPr>
          <w:rFonts w:ascii="Times New Roman" w:hAnsi="Times New Roman" w:cs="Times New Roman"/>
        </w:rPr>
        <w:t xml:space="preserve"> зоны и др.) любая деятельность осуществляется согласно статусу территории и режимам особой охраны.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5.1.6. На озелененных территориях нормируются: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соотношение территорий, занятых зелеными насаждениями, элементами благоустройства, сооружениями и застройкой;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габариты допускаемой застройки и ее назначение; </w:t>
      </w:r>
    </w:p>
    <w:p w:rsidR="009715FD" w:rsidRDefault="009715FD" w:rsidP="00E90FC5">
      <w:pPr>
        <w:ind w:firstLine="567"/>
        <w:jc w:val="both"/>
        <w:rPr>
          <w:rFonts w:ascii="Times New Roman" w:hAnsi="Times New Roman" w:cs="Times New Roman"/>
        </w:rPr>
      </w:pPr>
      <w:r>
        <w:rPr>
          <w:rFonts w:ascii="Times New Roman" w:hAnsi="Times New Roman" w:cs="Times New Roman"/>
        </w:rPr>
        <w:t>- расстояния от зеленых насаждений до зданий, сооружений, коммуникаций.</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5.2. Озелененные территории общего пользования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5.2.1. Озелененные территории - объекты градостроительного нормирования - представлены в виде парков, садов, скверов, бульваров, территорий зеленых насаждений в составе участков жилой, общественной, производственной застройки.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5.2.2. Озелененные территории общего пользования, выделяемые в составе рекреационных зон, размещаются во взаимосвязи преимущественно с жилыми и общественно-деловыми зонами.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5.2.3. Удельный вес озелененных территорий различного назначения в пределах застройки городских округов и поселений (уровень </w:t>
      </w:r>
      <w:proofErr w:type="spellStart"/>
      <w:r>
        <w:rPr>
          <w:rFonts w:ascii="Times New Roman" w:hAnsi="Times New Roman" w:cs="Times New Roman"/>
        </w:rPr>
        <w:t>озелененности</w:t>
      </w:r>
      <w:proofErr w:type="spellEnd"/>
      <w:r>
        <w:rPr>
          <w:rFonts w:ascii="Times New Roman" w:hAnsi="Times New Roman" w:cs="Times New Roman"/>
        </w:rPr>
        <w:t xml:space="preserve"> территории застройки) должен быть не менее 40%, а в границах территории жилого района не менее 25%, включая суммарную площадь озелененной территории микрорайона (квартала).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5.2.4. Оптимальные параметры общего баланса территории составляют: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открытые пространства: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зеленые насаждения - 65 - 75%;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аллеи и дороги - 10 - 15%;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площадки - 8 - 12%;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сооружения - 5 - 7%;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зона природных ландшафтов: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зеленые насаждения - 93 - 97%;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дорожная сеть - 2 - 5%; </w:t>
      </w:r>
    </w:p>
    <w:p w:rsidR="009715FD" w:rsidRDefault="009715FD" w:rsidP="00E90FC5">
      <w:pPr>
        <w:ind w:firstLine="567"/>
        <w:jc w:val="both"/>
        <w:rPr>
          <w:rFonts w:ascii="Times New Roman" w:hAnsi="Times New Roman" w:cs="Times New Roman"/>
        </w:rPr>
      </w:pPr>
      <w:r>
        <w:rPr>
          <w:rFonts w:ascii="Times New Roman" w:hAnsi="Times New Roman" w:cs="Times New Roman"/>
        </w:rPr>
        <w:t>- обслуживающие сооружения и хозяйственные постройки - 2%.</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5.2.5. При размещении парков и лесопарков следует максимально сохранять природные комплексы ландшафта территорий, существующие зеленые насаждения, естественный рельеф, верховые болота, луга и т.п., имеющие </w:t>
      </w:r>
      <w:proofErr w:type="spellStart"/>
      <w:r>
        <w:rPr>
          <w:rFonts w:ascii="Times New Roman" w:hAnsi="Times New Roman" w:cs="Times New Roman"/>
        </w:rPr>
        <w:t>средоохранное</w:t>
      </w:r>
      <w:proofErr w:type="spellEnd"/>
      <w:r>
        <w:rPr>
          <w:rFonts w:ascii="Times New Roman" w:hAnsi="Times New Roman" w:cs="Times New Roman"/>
        </w:rPr>
        <w:t xml:space="preserve"> и </w:t>
      </w:r>
      <w:proofErr w:type="spellStart"/>
      <w:r>
        <w:rPr>
          <w:rFonts w:ascii="Times New Roman" w:hAnsi="Times New Roman" w:cs="Times New Roman"/>
        </w:rPr>
        <w:t>средоформирующее</w:t>
      </w:r>
      <w:proofErr w:type="spellEnd"/>
      <w:r>
        <w:rPr>
          <w:rFonts w:ascii="Times New Roman" w:hAnsi="Times New Roman" w:cs="Times New Roman"/>
        </w:rPr>
        <w:t xml:space="preserve"> значение.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5.2.6. Парк - озелененная территория многофункционального или специализированного направления рекреационной деятельности с развитой системой благоустройства, предназначенная для периодического массового отдыха населения. </w:t>
      </w:r>
    </w:p>
    <w:p w:rsidR="009715FD" w:rsidRDefault="009715FD" w:rsidP="00E90FC5">
      <w:pPr>
        <w:ind w:firstLine="567"/>
        <w:jc w:val="both"/>
        <w:rPr>
          <w:rFonts w:ascii="Times New Roman" w:hAnsi="Times New Roman" w:cs="Times New Roman"/>
        </w:rPr>
      </w:pPr>
      <w:r>
        <w:rPr>
          <w:rFonts w:ascii="Times New Roman" w:hAnsi="Times New Roman" w:cs="Times New Roman"/>
        </w:rPr>
        <w:t>5.2.7. На территории парка разрешается строительство зданий для обслуживания посетителей и эксплуатации парка, высота которых не превышает 8 м; высота парковых сооружений - аттракционов - не ограничивается. Площадь застройки не должна превышать 7% территории парка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5.2.8. Элементы территории парка следует принимать </w:t>
      </w:r>
      <w:proofErr w:type="gramStart"/>
      <w:r>
        <w:rPr>
          <w:rFonts w:ascii="Times New Roman" w:hAnsi="Times New Roman" w:cs="Times New Roman"/>
        </w:rPr>
        <w:t>в</w:t>
      </w:r>
      <w:proofErr w:type="gramEnd"/>
      <w:r>
        <w:rPr>
          <w:rFonts w:ascii="Times New Roman" w:hAnsi="Times New Roman" w:cs="Times New Roman"/>
        </w:rPr>
        <w:t xml:space="preserve"> % от общей площади парка: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территории зеленых насаждений и водоемов - не менее 70;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аллеи, дорожки, площадки - 25 - 28; </w:t>
      </w:r>
    </w:p>
    <w:p w:rsidR="009715FD" w:rsidRDefault="009715FD" w:rsidP="00E90FC5">
      <w:pPr>
        <w:ind w:firstLine="567"/>
        <w:jc w:val="both"/>
        <w:rPr>
          <w:rFonts w:ascii="Times New Roman" w:hAnsi="Times New Roman" w:cs="Times New Roman"/>
        </w:rPr>
      </w:pPr>
      <w:r>
        <w:rPr>
          <w:rFonts w:ascii="Times New Roman" w:hAnsi="Times New Roman" w:cs="Times New Roman"/>
        </w:rPr>
        <w:t>- здания и сооружения - 5 – 7</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5.2.9. Радиус доступности должен составлять: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парков - не более 20 минут;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парков планировочных районов - не более 15 минут или 1200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5.2.10. Расстояние между жилой застройкой и ближним краем паркового массива следует принимать не менее 30 м. В данной зоне допускается устройство местного или пожарного проезда, пешеходных аллей, площадок отдыха, сплошных зеленых посадок и запрещается размещение площадок для хозяйственных целей и объектов, оказывающих негативное влияние на экологические, санитарно-гигиенические и рекреационные условия.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5.2.11. Запрещается использовать для любых хозяйственных целей территорию парка, примыкающую к жилой застройке.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5.2.12. Бульвар и пешеходные аллеи представляют собой озелененные территории линейной формы, предназначенные для транзитного пешеходного движения, прогулок, повседневного отдыха.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5.2.13. Бульвары и пешеходные аллеи следует предусматривать в направлении массовых потоков пешеходного движения.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5.2.14. Ширину бульваров с одной продольной пешеходной аллеей следует принимать, </w:t>
      </w:r>
      <w:proofErr w:type="gramStart"/>
      <w:r>
        <w:rPr>
          <w:rFonts w:ascii="Times New Roman" w:hAnsi="Times New Roman" w:cs="Times New Roman"/>
        </w:rPr>
        <w:t>м</w:t>
      </w:r>
      <w:proofErr w:type="gramEnd"/>
      <w:r>
        <w:rPr>
          <w:rFonts w:ascii="Times New Roman" w:hAnsi="Times New Roman" w:cs="Times New Roman"/>
        </w:rPr>
        <w:t xml:space="preserve">, не менее, размещаемых: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по оси улиц - 18;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 одной стороны улицы между проезжей частью и застройкой - 10.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5.2.15. Минимальное соотношение ширины и длины бульвара следует принимать не менее 1:3.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5.2.16. </w:t>
      </w:r>
      <w:proofErr w:type="gramStart"/>
      <w:r>
        <w:rPr>
          <w:rFonts w:ascii="Times New Roman" w:hAnsi="Times New Roman" w:cs="Times New Roman"/>
        </w:rPr>
        <w:t>При ширине бульвара 18 - 25 м следует предусматривать устройство одной аллеи шириной 3 - 6 м, на бульварах шириной более 25 м следует устраивать дополнительно к основной аллее дорожки шириной 1,5 - 3 м, на бульварах шириной более 50 м возможно размещение спортивных площадок, водоемов, объектов рекреационного обслуживания (павильоны, кафе), детских игровых комплексов, велодорожек и лыжных трасс при условии соответствия параметров качества</w:t>
      </w:r>
      <w:proofErr w:type="gramEnd"/>
      <w:r>
        <w:rPr>
          <w:rFonts w:ascii="Times New Roman" w:hAnsi="Times New Roman" w:cs="Times New Roman"/>
        </w:rPr>
        <w:t xml:space="preserve"> окружающей среды гигиеническим требованиям.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5.2.17. Высота застройки не должна превышать 6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5.2.18. Система входов на бульвар устраивается по длинным его сторонам с шагом не более 250 м, а на улицах с интенсивным движением - в увязке с пешеходными переходами. Вдоль жилых улиц следует проектировать бульварные полосы шириной от 18 до 30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5.2.19. Соотношение элементов территории бульвара следует принимать согласно таблице 28 в зависимости от его ширины.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Таблица 28 </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2715"/>
        <w:gridCol w:w="2110"/>
        <w:gridCol w:w="2937"/>
        <w:gridCol w:w="2433"/>
      </w:tblGrid>
      <w:tr w:rsidR="009715FD" w:rsidRPr="000A70B9">
        <w:trPr>
          <w:trHeight w:val="612"/>
        </w:trPr>
        <w:tc>
          <w:tcPr>
            <w:tcW w:w="2762"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Ширина бульвара, </w:t>
            </w:r>
            <w:proofErr w:type="gramStart"/>
            <w:r>
              <w:rPr>
                <w:rFonts w:ascii="Times New Roman" w:hAnsi="Times New Roman" w:cs="Times New Roman"/>
              </w:rPr>
              <w:t>м</w:t>
            </w:r>
            <w:proofErr w:type="gramEnd"/>
            <w:r>
              <w:rPr>
                <w:rFonts w:ascii="Times New Roman" w:hAnsi="Times New Roman" w:cs="Times New Roman"/>
              </w:rPr>
              <w:t xml:space="preserve"> </w:t>
            </w:r>
          </w:p>
        </w:tc>
        <w:tc>
          <w:tcPr>
            <w:tcW w:w="7583"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Элементы территории (% от общей площади) </w:t>
            </w:r>
          </w:p>
        </w:tc>
      </w:tr>
      <w:tr w:rsidR="009715FD" w:rsidRPr="000A70B9">
        <w:trPr>
          <w:trHeight w:val="1025"/>
        </w:trPr>
        <w:tc>
          <w:tcPr>
            <w:tcW w:w="2762" w:type="dxa"/>
            <w:vMerge/>
            <w:tcMar>
              <w:left w:w="108" w:type="dxa"/>
            </w:tcMar>
          </w:tcPr>
          <w:p w:rsidR="009715FD" w:rsidRDefault="009715FD" w:rsidP="00E90FC5">
            <w:pPr>
              <w:pStyle w:val="Default"/>
              <w:jc w:val="both"/>
              <w:rPr>
                <w:rFonts w:ascii="Times New Roman" w:hAnsi="Times New Roman" w:cs="Times New Roman"/>
              </w:rPr>
            </w:pPr>
          </w:p>
        </w:tc>
        <w:tc>
          <w:tcPr>
            <w:tcW w:w="213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территории зеленых насаждений и водоемов</w:t>
            </w:r>
          </w:p>
        </w:tc>
        <w:tc>
          <w:tcPr>
            <w:tcW w:w="298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аллеи, дорожки, площадки </w:t>
            </w:r>
          </w:p>
        </w:tc>
        <w:tc>
          <w:tcPr>
            <w:tcW w:w="24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сооружения и застройка </w:t>
            </w:r>
          </w:p>
        </w:tc>
      </w:tr>
      <w:tr w:rsidR="009715FD" w:rsidRPr="000A70B9">
        <w:trPr>
          <w:trHeight w:val="220"/>
        </w:trPr>
        <w:tc>
          <w:tcPr>
            <w:tcW w:w="276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18 - 25 </w:t>
            </w:r>
          </w:p>
        </w:tc>
        <w:tc>
          <w:tcPr>
            <w:tcW w:w="213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70 - 75 </w:t>
            </w:r>
          </w:p>
        </w:tc>
        <w:tc>
          <w:tcPr>
            <w:tcW w:w="298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30 - 25 </w:t>
            </w:r>
          </w:p>
        </w:tc>
        <w:tc>
          <w:tcPr>
            <w:tcW w:w="24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r>
      <w:tr w:rsidR="009715FD" w:rsidRPr="000A70B9">
        <w:trPr>
          <w:trHeight w:val="220"/>
        </w:trPr>
        <w:tc>
          <w:tcPr>
            <w:tcW w:w="276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25 - 50 </w:t>
            </w:r>
          </w:p>
        </w:tc>
        <w:tc>
          <w:tcPr>
            <w:tcW w:w="213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75 - 80 </w:t>
            </w:r>
          </w:p>
        </w:tc>
        <w:tc>
          <w:tcPr>
            <w:tcW w:w="298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23 - 17 </w:t>
            </w:r>
          </w:p>
        </w:tc>
        <w:tc>
          <w:tcPr>
            <w:tcW w:w="24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2 - 3 </w:t>
            </w:r>
          </w:p>
        </w:tc>
      </w:tr>
      <w:tr w:rsidR="009715FD" w:rsidRPr="000A70B9">
        <w:trPr>
          <w:trHeight w:val="220"/>
        </w:trPr>
        <w:tc>
          <w:tcPr>
            <w:tcW w:w="276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более 50 </w:t>
            </w:r>
          </w:p>
        </w:tc>
        <w:tc>
          <w:tcPr>
            <w:tcW w:w="213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65 - 70 </w:t>
            </w:r>
          </w:p>
        </w:tc>
        <w:tc>
          <w:tcPr>
            <w:tcW w:w="298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30 - 25 </w:t>
            </w:r>
          </w:p>
        </w:tc>
        <w:tc>
          <w:tcPr>
            <w:tcW w:w="24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не более 5 </w:t>
            </w:r>
          </w:p>
        </w:tc>
      </w:tr>
    </w:tbl>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5.2.20. Сквер представляет собой компактную озелененную территорию, предназначенную для повседневного кратковременного отдыха и транзитного пешеходного передвижения населения, размером, как правило, от 0,5 до 2 га. </w:t>
      </w:r>
    </w:p>
    <w:p w:rsidR="009715FD" w:rsidRDefault="009715FD" w:rsidP="00E90FC5">
      <w:pPr>
        <w:ind w:firstLine="567"/>
        <w:jc w:val="both"/>
        <w:rPr>
          <w:rFonts w:ascii="Times New Roman" w:hAnsi="Times New Roman" w:cs="Times New Roman"/>
        </w:rPr>
      </w:pPr>
      <w:r>
        <w:rPr>
          <w:rFonts w:ascii="Times New Roman" w:hAnsi="Times New Roman" w:cs="Times New Roman"/>
        </w:rPr>
        <w:t>На территории сквера запрещается размещение застройки.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5.2.21. Озелененные территории на участках жилой, общественной, производственной застройки следует проектировать в соответствии с требованиями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5.2.22. 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5.2.23. Пешеходные аллеи следует предусматривать в направлении массовых потоков пешеходного движения, предусматривая на них площадки для кратковременного отдыха.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5.2.24. Покрытия площадок, </w:t>
      </w:r>
      <w:proofErr w:type="spellStart"/>
      <w:r>
        <w:rPr>
          <w:rFonts w:ascii="Times New Roman" w:hAnsi="Times New Roman" w:cs="Times New Roman"/>
        </w:rPr>
        <w:t>дорожно-тропиночной</w:t>
      </w:r>
      <w:proofErr w:type="spellEnd"/>
      <w:r>
        <w:rPr>
          <w:rFonts w:ascii="Times New Roman" w:hAnsi="Times New Roman" w:cs="Times New Roman"/>
        </w:rPr>
        <w:t xml:space="preserve"> сети в пределах 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 </w:t>
      </w:r>
    </w:p>
    <w:p w:rsidR="009715FD" w:rsidRDefault="009715FD" w:rsidP="00E90FC5">
      <w:pPr>
        <w:ind w:firstLine="567"/>
        <w:jc w:val="both"/>
        <w:rPr>
          <w:rFonts w:ascii="Times New Roman" w:hAnsi="Times New Roman" w:cs="Times New Roman"/>
        </w:rPr>
      </w:pPr>
      <w:r>
        <w:rPr>
          <w:rFonts w:ascii="Times New Roman" w:hAnsi="Times New Roman" w:cs="Times New Roman"/>
        </w:rPr>
        <w:t>5.2.25. Озелененные территории общего пользования должны быть благоустроены и оборудованы малыми архитектурными формами: фонтанами и бассейнами, лестницами, беседками, светильниками и др. Число светильников следует определять по нормам освещенности территорий.</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5.3. Зоны отдыха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5.3.1. Зоны отдыха сельских  городских поселений формируются на базе озелененных территорий общего пользования, природных и искусственных водоемов, рек.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5.3.2. Зоны массового кратковременного отдыха следует располагать в пределах доступности на общественном транспорте не более 1,5 ч.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5.3.3. При выделении территорий для рекреационной деятельности необходимо учитывать допустимые нагрузки на природный комплекс с учетом типа ландшафта, его состояния.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5.3.4. Размеры территории зон отдыха следует принимать из расчета не менее 500 - 1000 м</w:t>
      </w:r>
      <w:proofErr w:type="gramStart"/>
      <w:r>
        <w:rPr>
          <w:rFonts w:ascii="Times New Roman" w:hAnsi="Times New Roman" w:cs="Times New Roman"/>
        </w:rPr>
        <w:t>2</w:t>
      </w:r>
      <w:proofErr w:type="gramEnd"/>
      <w:r>
        <w:rPr>
          <w:rFonts w:ascii="Times New Roman" w:hAnsi="Times New Roman" w:cs="Times New Roman"/>
        </w:rPr>
        <w:t xml:space="preserve"> на одного посетителя, в том числе интенсивно используемая ее часть для активных видов отдыха должна составлять не менее 100 м2 на одного посетителя. Площадь отдельных участков зоны массового кратковременного отдыха следует принимать не менее 50 га.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5.3.5. Зоны отдыха следует размещать на расстоянии от санаториев, дошкольных санаторно-оздоровительных учреждений, садоводческих товариществ, автомобильных дорог общей сети и железных дорог не менее 500 м, а от домов отдыха - не менее 300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5.3.6. В перечне разрешенных видов строительства допускаются объекты, связанные непосредственно с рекреационной деятельностью (пансионаты, кемпинги, базы отдыха, пляжи, спортивные и игровые площадки и др.), а также с обслуживанием зоны отдыха (загородные рестораны, кафе, центры развлечения, пункты проката и др.). </w:t>
      </w:r>
    </w:p>
    <w:p w:rsidR="009715FD" w:rsidRDefault="009715FD" w:rsidP="00E90FC5">
      <w:pPr>
        <w:ind w:firstLine="567"/>
        <w:jc w:val="both"/>
        <w:rPr>
          <w:rFonts w:ascii="Times New Roman" w:hAnsi="Times New Roman" w:cs="Times New Roman"/>
        </w:rPr>
      </w:pPr>
      <w:r>
        <w:rPr>
          <w:rFonts w:ascii="Times New Roman" w:hAnsi="Times New Roman" w:cs="Times New Roman"/>
        </w:rPr>
        <w:t>5.3.7. Проектирование объектов по обслуживанию зон отдыха (нормы обслуживания открытой сети для районов загородного кратковременного отдыха) рекомендуется принимать по таблице 29.</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29</w:t>
      </w:r>
    </w:p>
    <w:tbl>
      <w:tblPr>
        <w:tblW w:w="9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05"/>
        <w:gridCol w:w="3034"/>
        <w:gridCol w:w="2316"/>
      </w:tblGrid>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Учреждения, предприятия, сооружения</w:t>
            </w:r>
          </w:p>
        </w:tc>
        <w:tc>
          <w:tcPr>
            <w:tcW w:w="303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31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Обеспеченность на 100 отдыхающих</w:t>
            </w:r>
          </w:p>
        </w:tc>
      </w:tr>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Предприятия общественного питания:</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кафе, закусочные</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столовые</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рестораны</w:t>
            </w:r>
          </w:p>
        </w:tc>
        <w:tc>
          <w:tcPr>
            <w:tcW w:w="303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посадочное место</w:t>
            </w:r>
          </w:p>
        </w:tc>
        <w:tc>
          <w:tcPr>
            <w:tcW w:w="2316"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28</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40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12</w:t>
            </w:r>
          </w:p>
        </w:tc>
      </w:tr>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Очаги самостоятельного приготовления пищи</w:t>
            </w:r>
          </w:p>
        </w:tc>
        <w:tc>
          <w:tcPr>
            <w:tcW w:w="303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шт.</w:t>
            </w:r>
          </w:p>
        </w:tc>
        <w:tc>
          <w:tcPr>
            <w:tcW w:w="231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r>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Магазины:</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продовольственные</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непродовольственные</w:t>
            </w:r>
          </w:p>
        </w:tc>
        <w:tc>
          <w:tcPr>
            <w:tcW w:w="303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рабочее место</w:t>
            </w:r>
          </w:p>
        </w:tc>
        <w:tc>
          <w:tcPr>
            <w:tcW w:w="2316"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1-1,5</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0,5-0,8</w:t>
            </w:r>
          </w:p>
        </w:tc>
      </w:tr>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Пункты проката</w:t>
            </w:r>
          </w:p>
        </w:tc>
        <w:tc>
          <w:tcPr>
            <w:tcW w:w="303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рабочее место</w:t>
            </w:r>
          </w:p>
        </w:tc>
        <w:tc>
          <w:tcPr>
            <w:tcW w:w="231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0,2</w:t>
            </w:r>
          </w:p>
        </w:tc>
      </w:tr>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Киноплощадки</w:t>
            </w:r>
          </w:p>
        </w:tc>
        <w:tc>
          <w:tcPr>
            <w:tcW w:w="303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зрительное место</w:t>
            </w:r>
          </w:p>
        </w:tc>
        <w:tc>
          <w:tcPr>
            <w:tcW w:w="231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r>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Танцевальные площадки</w:t>
            </w:r>
          </w:p>
        </w:tc>
        <w:tc>
          <w:tcPr>
            <w:tcW w:w="303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roofErr w:type="gramStart"/>
            <w:r w:rsidRPr="000A70B9">
              <w:rPr>
                <w:rFonts w:ascii="Times New Roman" w:hAnsi="Times New Roman" w:cs="Times New Roman"/>
              </w:rPr>
              <w:t>2</w:t>
            </w:r>
            <w:proofErr w:type="gramEnd"/>
          </w:p>
        </w:tc>
        <w:tc>
          <w:tcPr>
            <w:tcW w:w="231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20-35</w:t>
            </w:r>
          </w:p>
        </w:tc>
      </w:tr>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Спортгородки</w:t>
            </w:r>
          </w:p>
        </w:tc>
        <w:tc>
          <w:tcPr>
            <w:tcW w:w="303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roofErr w:type="gramStart"/>
            <w:r w:rsidRPr="000A70B9">
              <w:rPr>
                <w:rFonts w:ascii="Times New Roman" w:hAnsi="Times New Roman" w:cs="Times New Roman"/>
              </w:rPr>
              <w:t>2</w:t>
            </w:r>
            <w:proofErr w:type="gramEnd"/>
          </w:p>
        </w:tc>
        <w:tc>
          <w:tcPr>
            <w:tcW w:w="231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3800-4000</w:t>
            </w:r>
          </w:p>
        </w:tc>
      </w:tr>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Лодочные станции</w:t>
            </w:r>
          </w:p>
        </w:tc>
        <w:tc>
          <w:tcPr>
            <w:tcW w:w="303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лодки, шт.</w:t>
            </w:r>
          </w:p>
        </w:tc>
        <w:tc>
          <w:tcPr>
            <w:tcW w:w="231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r>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Бассейн</w:t>
            </w:r>
          </w:p>
        </w:tc>
        <w:tc>
          <w:tcPr>
            <w:tcW w:w="303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roofErr w:type="gramStart"/>
            <w:r w:rsidRPr="000A70B9">
              <w:rPr>
                <w:rFonts w:ascii="Times New Roman" w:hAnsi="Times New Roman" w:cs="Times New Roman"/>
              </w:rPr>
              <w:t>2</w:t>
            </w:r>
            <w:proofErr w:type="gramEnd"/>
            <w:r w:rsidRPr="000A70B9">
              <w:rPr>
                <w:rFonts w:ascii="Times New Roman" w:hAnsi="Times New Roman" w:cs="Times New Roman"/>
              </w:rPr>
              <w:t xml:space="preserve"> водного зеркала</w:t>
            </w:r>
          </w:p>
        </w:tc>
        <w:tc>
          <w:tcPr>
            <w:tcW w:w="231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250</w:t>
            </w:r>
          </w:p>
        </w:tc>
      </w:tr>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proofErr w:type="spellStart"/>
            <w:r w:rsidRPr="000A70B9">
              <w:rPr>
                <w:rFonts w:ascii="Times New Roman" w:hAnsi="Times New Roman" w:cs="Times New Roman"/>
              </w:rPr>
              <w:t>Велолыжные</w:t>
            </w:r>
            <w:proofErr w:type="spellEnd"/>
            <w:r w:rsidRPr="000A70B9">
              <w:rPr>
                <w:rFonts w:ascii="Times New Roman" w:hAnsi="Times New Roman" w:cs="Times New Roman"/>
              </w:rPr>
              <w:t xml:space="preserve"> станции</w:t>
            </w:r>
          </w:p>
        </w:tc>
        <w:tc>
          <w:tcPr>
            <w:tcW w:w="303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место</w:t>
            </w:r>
          </w:p>
        </w:tc>
        <w:tc>
          <w:tcPr>
            <w:tcW w:w="231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200</w:t>
            </w:r>
          </w:p>
        </w:tc>
      </w:tr>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Автостоянки</w:t>
            </w:r>
          </w:p>
        </w:tc>
        <w:tc>
          <w:tcPr>
            <w:tcW w:w="303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место</w:t>
            </w:r>
          </w:p>
        </w:tc>
        <w:tc>
          <w:tcPr>
            <w:tcW w:w="231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r>
      <w:tr w:rsidR="009715FD" w:rsidRPr="000A70B9" w:rsidTr="000A70B9">
        <w:tc>
          <w:tcPr>
            <w:tcW w:w="450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Пляжи общего пользования:</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пляж</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акватория</w:t>
            </w:r>
          </w:p>
        </w:tc>
        <w:tc>
          <w:tcPr>
            <w:tcW w:w="3034"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га</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га</w:t>
            </w:r>
          </w:p>
        </w:tc>
        <w:tc>
          <w:tcPr>
            <w:tcW w:w="2316"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0,8-1</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1-2</w:t>
            </w:r>
          </w:p>
        </w:tc>
      </w:tr>
    </w:tbl>
    <w:p w:rsidR="009715FD" w:rsidRDefault="009715FD" w:rsidP="00E90FC5">
      <w:pPr>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5.3.8. При размещении объектов на берегах рек, водоемов необходимо предусматривать природоохранные меры в соответствии с требованиями раздела "Зоны особо охраняемых территорий"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5.3.9. Размеры территорий пляжей, размещаемых в зонах отдыха, а также минимальную протяженность береговой полосы пляжа следует принимать в соответствии с разделом 15 и таблицей 29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5.3.10. Число единовременных посетителей на пляжах следует определять в соответствии с разделом 15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5.3.11. Допускается размещать автостоянки, необходимые инженерные сооружения. Размеры стоянок автомобилей, размещаемых у границ лесопарков, зон отдыха и курортных зон, следует определять по заданию на проектирование, а при отсутствии данных – по рекомендации раздела 8 настоящих нормативов.</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sidRPr="007F3E8B">
        <w:rPr>
          <w:rFonts w:ascii="Times New Roman" w:hAnsi="Times New Roman" w:cs="Times New Roman"/>
          <w:b/>
        </w:rPr>
        <w:t>5</w:t>
      </w:r>
      <w:r>
        <w:rPr>
          <w:rFonts w:ascii="Times New Roman" w:hAnsi="Times New Roman" w:cs="Times New Roman"/>
          <w:b/>
        </w:rPr>
        <w:t>.4. Расчетные показатели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5.4.1.Площадь озелененной и благоустроенной территории микрорайона (квартала) без учета участков школ и детских дошкольных учреждений (м</w:t>
      </w:r>
      <w:proofErr w:type="gramStart"/>
      <w:r>
        <w:rPr>
          <w:rFonts w:ascii="Times New Roman" w:hAnsi="Times New Roman" w:cs="Times New Roman"/>
        </w:rPr>
        <w:t>2</w:t>
      </w:r>
      <w:proofErr w:type="gramEnd"/>
      <w:r>
        <w:rPr>
          <w:rFonts w:ascii="Times New Roman" w:hAnsi="Times New Roman" w:cs="Times New Roman"/>
        </w:rPr>
        <w:t xml:space="preserve"> на 1 чел),</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не менее 6 м</w:t>
      </w:r>
      <w:proofErr w:type="gramStart"/>
      <w:r>
        <w:rPr>
          <w:rFonts w:ascii="Times New Roman" w:hAnsi="Times New Roman" w:cs="Times New Roman"/>
        </w:rPr>
        <w:t>2</w:t>
      </w:r>
      <w:proofErr w:type="gramEnd"/>
      <w:r>
        <w:rPr>
          <w:rFonts w:ascii="Times New Roman" w:hAnsi="Times New Roman" w:cs="Times New Roman"/>
        </w:rPr>
        <w:t>.</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u w:val="single"/>
        </w:rPr>
        <w:t>Примечание</w:t>
      </w:r>
      <w:r>
        <w:rPr>
          <w:rFonts w:ascii="Times New Roman" w:hAnsi="Times New Roman" w:cs="Times New Roman"/>
          <w:sz w:val="20"/>
        </w:rPr>
        <w:t xml:space="preserve">: В площадь озелененной и благоустроенной территории включается вся территория микрорайона </w:t>
      </w:r>
      <w:proofErr w:type="gramStart"/>
      <w:r>
        <w:rPr>
          <w:rFonts w:ascii="Times New Roman" w:hAnsi="Times New Roman" w:cs="Times New Roman"/>
          <w:sz w:val="20"/>
        </w:rPr>
        <w:t xml:space="preserve">( </w:t>
      </w:r>
      <w:proofErr w:type="gramEnd"/>
      <w:r>
        <w:rPr>
          <w:rFonts w:ascii="Times New Roman" w:hAnsi="Times New Roman" w:cs="Times New Roman"/>
          <w:sz w:val="20"/>
        </w:rPr>
        <w:t>квартала) с площадками для игр детей, занятий физкультурой и хозяйственные площадки, за исключением площади застройки жилыми домами, участками общественных учреждений, а также проездов.</w:t>
      </w:r>
    </w:p>
    <w:p w:rsidR="009715FD" w:rsidRDefault="009715FD" w:rsidP="00E90FC5">
      <w:pPr>
        <w:pStyle w:val="Default"/>
        <w:ind w:firstLine="567"/>
        <w:jc w:val="both"/>
        <w:rPr>
          <w:rFonts w:ascii="Times New Roman" w:hAnsi="Times New Roman" w:cs="Times New Roman"/>
          <w:sz w:val="20"/>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5.4.2. Минимальная площадь территорий общего пользования (парки, скверы, сады):</w:t>
      </w:r>
    </w:p>
    <w:p w:rsidR="009715FD" w:rsidRDefault="009715FD" w:rsidP="00E90FC5">
      <w:pPr>
        <w:pStyle w:val="21"/>
        <w:ind w:left="0" w:firstLine="567"/>
        <w:jc w:val="both"/>
        <w:rPr>
          <w:rFonts w:ascii="Times New Roman" w:hAnsi="Times New Roman" w:cs="Times New Roman"/>
          <w:lang w:eastAsia="ar-SA"/>
        </w:rPr>
      </w:pPr>
      <w:r>
        <w:t>- парков – 10 га;</w:t>
      </w:r>
    </w:p>
    <w:p w:rsidR="009715FD" w:rsidRDefault="009715FD" w:rsidP="00E90FC5">
      <w:pPr>
        <w:pStyle w:val="21"/>
        <w:ind w:left="0" w:firstLine="567"/>
        <w:jc w:val="both"/>
        <w:rPr>
          <w:rFonts w:ascii="Times New Roman" w:hAnsi="Times New Roman" w:cs="Times New Roman"/>
          <w:lang w:eastAsia="ar-SA"/>
        </w:rPr>
      </w:pPr>
      <w:r>
        <w:t>- садов – 3 га;</w:t>
      </w:r>
    </w:p>
    <w:p w:rsidR="009715FD" w:rsidRDefault="009715FD" w:rsidP="00E90FC5">
      <w:pPr>
        <w:pStyle w:val="21"/>
        <w:ind w:left="0" w:firstLine="567"/>
        <w:jc w:val="both"/>
        <w:rPr>
          <w:rFonts w:ascii="Times New Roman" w:hAnsi="Times New Roman" w:cs="Times New Roman"/>
          <w:lang w:eastAsia="ar-SA"/>
        </w:rPr>
      </w:pPr>
      <w:r>
        <w:t>- скверов – 0,5 га.</w:t>
      </w:r>
    </w:p>
    <w:p w:rsidR="009715FD" w:rsidRDefault="009715FD" w:rsidP="00E90FC5">
      <w:pPr>
        <w:pStyle w:val="a7"/>
        <w:spacing w:after="0"/>
        <w:ind w:firstLine="567"/>
        <w:jc w:val="both"/>
      </w:pPr>
      <w:r>
        <w:rPr>
          <w:u w:val="single"/>
        </w:rPr>
        <w:t>Примечание:</w:t>
      </w:r>
      <w:r>
        <w:t xml:space="preserve"> В условиях реконструкции площадь территорий общего пользования может быть меньших размеров.</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 xml:space="preserve">5.4.3. Процент </w:t>
      </w:r>
      <w:proofErr w:type="spellStart"/>
      <w:r>
        <w:rPr>
          <w:rFonts w:ascii="Times New Roman" w:hAnsi="Times New Roman" w:cs="Times New Roman"/>
        </w:rPr>
        <w:t>озелененности</w:t>
      </w:r>
      <w:proofErr w:type="spellEnd"/>
      <w:r>
        <w:rPr>
          <w:rFonts w:ascii="Times New Roman" w:hAnsi="Times New Roman" w:cs="Times New Roman"/>
        </w:rPr>
        <w:t xml:space="preserve"> территории парков и садов (не менее) (% от общей площади парка, сада) – 70 %.</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5.4.4. Расчетное число единовременных посетителей территорий парков (кол</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п</w:t>
      </w:r>
      <w:proofErr w:type="gramEnd"/>
      <w:r>
        <w:rPr>
          <w:rFonts w:ascii="Times New Roman" w:hAnsi="Times New Roman" w:cs="Times New Roman"/>
        </w:rPr>
        <w:t>осетителей на 1 га парка) – 100 чел.</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 xml:space="preserve">5.4.5. Размеры земельных участков автостоянок для посетителей парков на одно место следует принимать: </w:t>
      </w:r>
    </w:p>
    <w:p w:rsidR="009715FD" w:rsidRDefault="009715FD" w:rsidP="00E90FC5">
      <w:pPr>
        <w:pStyle w:val="21"/>
        <w:ind w:left="0" w:firstLine="567"/>
        <w:jc w:val="both"/>
        <w:rPr>
          <w:rFonts w:ascii="Times New Roman" w:hAnsi="Times New Roman" w:cs="Times New Roman"/>
          <w:lang w:eastAsia="ar-SA"/>
        </w:rPr>
      </w:pPr>
      <w:r>
        <w:t>- для легковых автомобилей – 25 м</w:t>
      </w:r>
      <w:proofErr w:type="gramStart"/>
      <w:r>
        <w:t>2</w:t>
      </w:r>
      <w:proofErr w:type="gramEnd"/>
      <w:r>
        <w:t xml:space="preserve">; </w:t>
      </w:r>
    </w:p>
    <w:p w:rsidR="009715FD" w:rsidRDefault="009715FD" w:rsidP="00E90FC5">
      <w:pPr>
        <w:pStyle w:val="21"/>
        <w:ind w:left="0" w:firstLine="567"/>
        <w:jc w:val="both"/>
        <w:rPr>
          <w:rFonts w:ascii="Times New Roman" w:hAnsi="Times New Roman" w:cs="Times New Roman"/>
          <w:lang w:eastAsia="ar-SA"/>
        </w:rPr>
      </w:pPr>
      <w:r>
        <w:t>- автобусов – 40 м</w:t>
      </w:r>
      <w:proofErr w:type="gramStart"/>
      <w:r>
        <w:t>2</w:t>
      </w:r>
      <w:proofErr w:type="gramEnd"/>
      <w:r>
        <w:t xml:space="preserve">; </w:t>
      </w:r>
    </w:p>
    <w:p w:rsidR="009715FD" w:rsidRDefault="009715FD" w:rsidP="00E90FC5">
      <w:pPr>
        <w:pStyle w:val="21"/>
        <w:ind w:left="0" w:firstLine="567"/>
        <w:jc w:val="both"/>
        <w:rPr>
          <w:rFonts w:ascii="Times New Roman" w:hAnsi="Times New Roman" w:cs="Times New Roman"/>
          <w:lang w:eastAsia="ar-SA"/>
        </w:rPr>
      </w:pPr>
      <w:r>
        <w:t>- для велосипедов – 0,9 м</w:t>
      </w:r>
      <w:proofErr w:type="gramStart"/>
      <w:r>
        <w:t>2</w:t>
      </w:r>
      <w:proofErr w:type="gramEnd"/>
      <w:r>
        <w:t xml:space="preserve">. </w:t>
      </w:r>
    </w:p>
    <w:p w:rsidR="009715FD" w:rsidRDefault="009715FD" w:rsidP="00E90FC5">
      <w:pPr>
        <w:pStyle w:val="a7"/>
        <w:spacing w:after="0"/>
        <w:ind w:firstLine="567"/>
        <w:jc w:val="both"/>
        <w:rPr>
          <w:sz w:val="20"/>
        </w:rPr>
      </w:pPr>
      <w:r>
        <w:rPr>
          <w:sz w:val="20"/>
          <w:u w:val="single"/>
        </w:rPr>
        <w:t>Примечание:</w:t>
      </w:r>
      <w:r>
        <w:rPr>
          <w:sz w:val="20"/>
        </w:rPr>
        <w:t xml:space="preserve"> Автостоянки следует размещать за пределами его территории, но не далее 400 м от входа.</w:t>
      </w:r>
    </w:p>
    <w:p w:rsidR="009715FD" w:rsidRDefault="009715FD" w:rsidP="00E90FC5">
      <w:pPr>
        <w:pStyle w:val="a7"/>
        <w:spacing w:after="0"/>
        <w:ind w:firstLine="567"/>
        <w:jc w:val="both"/>
        <w:rPr>
          <w:sz w:val="20"/>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5.4.6. Площадь питомников древесных и кустарниковых растений (м</w:t>
      </w:r>
      <w:proofErr w:type="gramStart"/>
      <w:r>
        <w:rPr>
          <w:rFonts w:ascii="Times New Roman" w:hAnsi="Times New Roman" w:cs="Times New Roman"/>
        </w:rPr>
        <w:t>2</w:t>
      </w:r>
      <w:proofErr w:type="gramEnd"/>
      <w:r>
        <w:rPr>
          <w:rFonts w:ascii="Times New Roman" w:hAnsi="Times New Roman" w:cs="Times New Roman"/>
        </w:rPr>
        <w:t xml:space="preserve"> на 1 чел.) - 3-5 м2.</w:t>
      </w:r>
    </w:p>
    <w:p w:rsidR="009715FD" w:rsidRDefault="009715FD" w:rsidP="00E90FC5">
      <w:pPr>
        <w:pStyle w:val="ae"/>
        <w:spacing w:after="0"/>
        <w:ind w:left="0" w:firstLine="567"/>
        <w:jc w:val="both"/>
        <w:rPr>
          <w:rFonts w:ascii="Times New Roman" w:hAnsi="Times New Roman" w:cs="Times New Roman"/>
          <w:sz w:val="20"/>
        </w:rPr>
      </w:pPr>
      <w:r>
        <w:rPr>
          <w:rFonts w:ascii="Times New Roman" w:hAnsi="Times New Roman" w:cs="Times New Roman"/>
          <w:sz w:val="20"/>
          <w:u w:val="single"/>
        </w:rPr>
        <w:t xml:space="preserve">Примечание: </w:t>
      </w:r>
      <w:r>
        <w:rPr>
          <w:rFonts w:ascii="Times New Roman" w:hAnsi="Times New Roman" w:cs="Times New Roman"/>
          <w:sz w:val="20"/>
        </w:rPr>
        <w:t>Площадь питомников зависит от уровня обеспеченности населения озелененными территориями общего пользования.</w:t>
      </w:r>
    </w:p>
    <w:p w:rsidR="009715FD" w:rsidRDefault="009715FD" w:rsidP="00E90FC5">
      <w:pPr>
        <w:pStyle w:val="ae"/>
        <w:spacing w:after="0"/>
        <w:ind w:left="0" w:firstLine="567"/>
        <w:jc w:val="both"/>
        <w:rPr>
          <w:rFonts w:ascii="Times New Roman" w:hAnsi="Times New Roman" w:cs="Times New Roman"/>
          <w:sz w:val="20"/>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5.4.7. Площадь цветочно-оранжерейных хозяйств (м</w:t>
      </w:r>
      <w:proofErr w:type="gramStart"/>
      <w:r>
        <w:rPr>
          <w:rFonts w:ascii="Times New Roman" w:hAnsi="Times New Roman" w:cs="Times New Roman"/>
        </w:rPr>
        <w:t>2</w:t>
      </w:r>
      <w:proofErr w:type="gramEnd"/>
      <w:r>
        <w:rPr>
          <w:rFonts w:ascii="Times New Roman" w:hAnsi="Times New Roman" w:cs="Times New Roman"/>
        </w:rPr>
        <w:t xml:space="preserve"> на 1 чел.) - 0,4 м2.</w:t>
      </w:r>
    </w:p>
    <w:p w:rsidR="009715FD" w:rsidRDefault="009715FD" w:rsidP="00E90FC5">
      <w:pPr>
        <w:pStyle w:val="ae"/>
        <w:spacing w:after="0"/>
        <w:ind w:left="0" w:firstLine="567"/>
        <w:jc w:val="both"/>
        <w:rPr>
          <w:rFonts w:ascii="Times New Roman" w:hAnsi="Times New Roman" w:cs="Times New Roman"/>
          <w:sz w:val="20"/>
        </w:rPr>
      </w:pPr>
      <w:r>
        <w:rPr>
          <w:rFonts w:ascii="Times New Roman" w:hAnsi="Times New Roman" w:cs="Times New Roman"/>
          <w:sz w:val="20"/>
          <w:u w:val="single"/>
        </w:rPr>
        <w:t xml:space="preserve">Примечание: </w:t>
      </w:r>
      <w:r>
        <w:rPr>
          <w:rFonts w:ascii="Times New Roman" w:hAnsi="Times New Roman" w:cs="Times New Roman"/>
          <w:sz w:val="20"/>
        </w:rPr>
        <w:t>Площадь оранжерейных хозяйств зависит от уровня обеспеченности населения озелененными территориями общего пользования и уровня их благоустройства.</w:t>
      </w:r>
    </w:p>
    <w:p w:rsidR="009715FD" w:rsidRDefault="009715FD" w:rsidP="00E90FC5">
      <w:pPr>
        <w:pStyle w:val="ae"/>
        <w:spacing w:after="0"/>
        <w:ind w:left="0" w:firstLine="567"/>
        <w:jc w:val="both"/>
        <w:rPr>
          <w:rFonts w:ascii="Times New Roman" w:hAnsi="Times New Roman" w:cs="Times New Roman"/>
          <w:sz w:val="20"/>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5.4.8. Размещение общественных туалетов на территории парков:</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30</w:t>
      </w:r>
    </w:p>
    <w:tbl>
      <w:tblPr>
        <w:tblW w:w="103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5351"/>
        <w:gridCol w:w="2692"/>
        <w:gridCol w:w="2271"/>
      </w:tblGrid>
      <w:tr w:rsidR="009715FD" w:rsidRPr="000A70B9">
        <w:tc>
          <w:tcPr>
            <w:tcW w:w="5351" w:type="dxa"/>
            <w:tcMar>
              <w:left w:w="108" w:type="dxa"/>
            </w:tcMar>
          </w:tcPr>
          <w:p w:rsidR="009715FD" w:rsidRPr="000A70B9" w:rsidRDefault="009715FD" w:rsidP="00E90FC5">
            <w:pPr>
              <w:jc w:val="both"/>
              <w:rPr>
                <w:rFonts w:ascii="Times New Roman" w:hAnsi="Times New Roman" w:cs="Times New Roman"/>
              </w:rPr>
            </w:pPr>
          </w:p>
        </w:tc>
        <w:tc>
          <w:tcPr>
            <w:tcW w:w="2692"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271"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Норматив</w:t>
            </w:r>
          </w:p>
        </w:tc>
      </w:tr>
      <w:tr w:rsidR="009715FD" w:rsidRPr="000A70B9">
        <w:tc>
          <w:tcPr>
            <w:tcW w:w="535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Расстояние от мест массового скопления отдыхающих</w:t>
            </w:r>
          </w:p>
        </w:tc>
        <w:tc>
          <w:tcPr>
            <w:tcW w:w="269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271"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не менее 50 </w:t>
            </w:r>
          </w:p>
        </w:tc>
      </w:tr>
      <w:tr w:rsidR="009715FD" w:rsidRPr="000A70B9">
        <w:tc>
          <w:tcPr>
            <w:tcW w:w="535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269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мест на 1000 посетителей</w:t>
            </w:r>
          </w:p>
        </w:tc>
        <w:tc>
          <w:tcPr>
            <w:tcW w:w="2271"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a8"/>
        <w:spacing w:after="0"/>
        <w:ind w:firstLine="708"/>
        <w:jc w:val="both"/>
        <w:rPr>
          <w:rFonts w:ascii="Times New Roman" w:hAnsi="Times New Roman" w:cs="Times New Roman"/>
        </w:rPr>
      </w:pPr>
      <w:r>
        <w:rPr>
          <w:rFonts w:ascii="Times New Roman" w:hAnsi="Times New Roman" w:cs="Times New Roman"/>
        </w:rPr>
        <w:t>5.4.9. Расстояние от зданий, сооружений и объектов инженерного благоустройства до деревьев и кустарников</w:t>
      </w:r>
    </w:p>
    <w:p w:rsidR="009715FD" w:rsidRDefault="009715FD" w:rsidP="00E90FC5">
      <w:pPr>
        <w:pStyle w:val="a8"/>
        <w:spacing w:after="0"/>
        <w:ind w:firstLine="708"/>
        <w:jc w:val="both"/>
        <w:rPr>
          <w:rFonts w:ascii="Times New Roman" w:hAnsi="Times New Roman" w:cs="Times New Roman"/>
        </w:rPr>
      </w:pPr>
      <w:r>
        <w:rPr>
          <w:rFonts w:ascii="Times New Roman" w:hAnsi="Times New Roman" w:cs="Times New Roman"/>
        </w:rPr>
        <w:t>Таблица 31</w:t>
      </w:r>
    </w:p>
    <w:tbl>
      <w:tblPr>
        <w:tblW w:w="10278"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508"/>
        <w:gridCol w:w="1800"/>
        <w:gridCol w:w="1980"/>
        <w:gridCol w:w="1990"/>
      </w:tblGrid>
      <w:tr w:rsidR="009715FD" w:rsidRPr="000A70B9">
        <w:trPr>
          <w:cantSplit/>
        </w:trPr>
        <w:tc>
          <w:tcPr>
            <w:tcW w:w="4507" w:type="dxa"/>
            <w:vMerge w:val="restart"/>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Здания, сооружения и объекты инженерного благоустройства</w:t>
            </w:r>
          </w:p>
        </w:tc>
        <w:tc>
          <w:tcPr>
            <w:tcW w:w="3780" w:type="dxa"/>
            <w:gridSpan w:val="2"/>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w:t>
            </w:r>
            <w:proofErr w:type="gramStart"/>
            <w:r w:rsidRPr="000A70B9">
              <w:rPr>
                <w:rFonts w:ascii="Times New Roman" w:hAnsi="Times New Roman" w:cs="Times New Roman"/>
              </w:rPr>
              <w:t>м</w:t>
            </w:r>
            <w:proofErr w:type="gramEnd"/>
            <w:r w:rsidRPr="000A70B9">
              <w:rPr>
                <w:rFonts w:ascii="Times New Roman" w:hAnsi="Times New Roman" w:cs="Times New Roman"/>
              </w:rPr>
              <w:t xml:space="preserve"> от зданий, сооружений и объектов инженерного благоустройства до оси</w:t>
            </w:r>
          </w:p>
        </w:tc>
        <w:tc>
          <w:tcPr>
            <w:tcW w:w="1990" w:type="dxa"/>
            <w:vMerge w:val="restart"/>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rPr>
          <w:cantSplit/>
        </w:trPr>
        <w:tc>
          <w:tcPr>
            <w:tcW w:w="4507" w:type="dxa"/>
            <w:vMerge/>
            <w:tcMar>
              <w:left w:w="103" w:type="dxa"/>
            </w:tcMar>
            <w:vAlign w:val="center"/>
          </w:tcPr>
          <w:p w:rsidR="009715FD" w:rsidRPr="000A70B9" w:rsidRDefault="009715FD" w:rsidP="00E90FC5">
            <w:pPr>
              <w:jc w:val="both"/>
              <w:rPr>
                <w:rFonts w:ascii="Times New Roman" w:hAnsi="Times New Roman" w:cs="Times New Roman"/>
              </w:rPr>
            </w:pPr>
          </w:p>
        </w:tc>
        <w:tc>
          <w:tcPr>
            <w:tcW w:w="1800"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ствола дерева</w:t>
            </w:r>
          </w:p>
        </w:tc>
        <w:tc>
          <w:tcPr>
            <w:tcW w:w="1980"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кустарника</w:t>
            </w:r>
          </w:p>
        </w:tc>
        <w:tc>
          <w:tcPr>
            <w:tcW w:w="1990" w:type="dxa"/>
            <w:vMerge/>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r>
      <w:tr w:rsidR="009715FD" w:rsidRPr="000A70B9">
        <w:trPr>
          <w:cantSplit/>
        </w:trPr>
        <w:tc>
          <w:tcPr>
            <w:tcW w:w="4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Наружная стена здания и сооружения</w:t>
            </w:r>
          </w:p>
        </w:tc>
        <w:tc>
          <w:tcPr>
            <w:tcW w:w="180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990" w:type="dxa"/>
            <w:vMerge w:val="restart"/>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Приведенные нормы относятся к деревьям с диаметром кроны не более 5 м и увеличиваются для деревьев с кроной большего диаметра</w:t>
            </w:r>
          </w:p>
        </w:tc>
      </w:tr>
      <w:tr w:rsidR="009715FD" w:rsidRPr="000A70B9">
        <w:trPr>
          <w:cantSplit/>
        </w:trPr>
        <w:tc>
          <w:tcPr>
            <w:tcW w:w="4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Край тротуара и садовой дорожки</w:t>
            </w:r>
          </w:p>
        </w:tc>
        <w:tc>
          <w:tcPr>
            <w:tcW w:w="180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0,7</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19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Pr>
        <w:tc>
          <w:tcPr>
            <w:tcW w:w="4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Край проезжей части улиц, кромка укрепленной полосы обочины дороги или бровки канавы</w:t>
            </w:r>
          </w:p>
        </w:tc>
        <w:tc>
          <w:tcPr>
            <w:tcW w:w="180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19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Pr>
        <w:tc>
          <w:tcPr>
            <w:tcW w:w="4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Мачта и опора осветительной сети, мостовая опора и эстакада</w:t>
            </w:r>
          </w:p>
        </w:tc>
        <w:tc>
          <w:tcPr>
            <w:tcW w:w="180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19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Pr>
        <w:tc>
          <w:tcPr>
            <w:tcW w:w="4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Подошва откоса, террасы и др.</w:t>
            </w:r>
          </w:p>
        </w:tc>
        <w:tc>
          <w:tcPr>
            <w:tcW w:w="180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19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Pr>
        <w:tc>
          <w:tcPr>
            <w:tcW w:w="4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Подошва или внутренняя грань подпорной стенки</w:t>
            </w:r>
          </w:p>
        </w:tc>
        <w:tc>
          <w:tcPr>
            <w:tcW w:w="180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19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Pr>
        <w:tc>
          <w:tcPr>
            <w:tcW w:w="4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Подземной сети газопровода, канализации</w:t>
            </w:r>
          </w:p>
        </w:tc>
        <w:tc>
          <w:tcPr>
            <w:tcW w:w="180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19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Pr>
        <w:tc>
          <w:tcPr>
            <w:tcW w:w="4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Подземной тепловой сети (стенка канала, тоннеля или оболочки при </w:t>
            </w:r>
            <w:proofErr w:type="spellStart"/>
            <w:r w:rsidRPr="000A70B9">
              <w:rPr>
                <w:rFonts w:ascii="Times New Roman" w:hAnsi="Times New Roman" w:cs="Times New Roman"/>
              </w:rPr>
              <w:t>бесканальной</w:t>
            </w:r>
            <w:proofErr w:type="spellEnd"/>
            <w:r w:rsidRPr="000A70B9">
              <w:rPr>
                <w:rFonts w:ascii="Times New Roman" w:hAnsi="Times New Roman" w:cs="Times New Roman"/>
              </w:rPr>
              <w:t xml:space="preserve"> прокладке)</w:t>
            </w:r>
          </w:p>
        </w:tc>
        <w:tc>
          <w:tcPr>
            <w:tcW w:w="180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19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Pr>
        <w:tc>
          <w:tcPr>
            <w:tcW w:w="4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Подземные сети водопровода, дренажа</w:t>
            </w:r>
          </w:p>
        </w:tc>
        <w:tc>
          <w:tcPr>
            <w:tcW w:w="180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19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Pr>
        <w:tc>
          <w:tcPr>
            <w:tcW w:w="4507"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Подземный силовой кабель, кабель связи</w:t>
            </w:r>
          </w:p>
        </w:tc>
        <w:tc>
          <w:tcPr>
            <w:tcW w:w="180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0,7</w:t>
            </w:r>
          </w:p>
        </w:tc>
        <w:tc>
          <w:tcPr>
            <w:tcW w:w="199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5.4.10. Доступность зон массового кратковременного отдыха на транспорте – не более 1,5 часа.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5.4.11. Площадь территории зон массового кратковременного отдыха – не менее 50 га.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5.4.12. Размеры зон на территории массового кратковременного отдыха</w:t>
      </w:r>
    </w:p>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r>
        <w:rPr>
          <w:rFonts w:ascii="Times New Roman" w:hAnsi="Times New Roman" w:cs="Times New Roman"/>
        </w:rPr>
        <w:t>Таблица 32</w:t>
      </w:r>
    </w:p>
    <w:tbl>
      <w:tblPr>
        <w:tblW w:w="10319"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3940"/>
        <w:gridCol w:w="3190"/>
        <w:gridCol w:w="3189"/>
      </w:tblGrid>
      <w:tr w:rsidR="009715FD" w:rsidRPr="000A70B9">
        <w:tc>
          <w:tcPr>
            <w:tcW w:w="3940"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Интенсивность использования</w:t>
            </w:r>
          </w:p>
        </w:tc>
        <w:tc>
          <w:tcPr>
            <w:tcW w:w="319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3189"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r>
      <w:tr w:rsidR="009715FD" w:rsidRPr="000A70B9">
        <w:tc>
          <w:tcPr>
            <w:tcW w:w="394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Зона активного отдыха</w:t>
            </w:r>
          </w:p>
        </w:tc>
        <w:tc>
          <w:tcPr>
            <w:tcW w:w="319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3189" w:type="dxa"/>
            <w:vMerge w:val="restart"/>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roofErr w:type="gramStart"/>
            <w:r w:rsidRPr="000A70B9">
              <w:rPr>
                <w:rFonts w:ascii="Times New Roman" w:hAnsi="Times New Roman" w:cs="Times New Roman"/>
              </w:rPr>
              <w:t>2</w:t>
            </w:r>
            <w:proofErr w:type="gramEnd"/>
            <w:r w:rsidRPr="000A70B9">
              <w:rPr>
                <w:rFonts w:ascii="Times New Roman" w:hAnsi="Times New Roman" w:cs="Times New Roman"/>
              </w:rPr>
              <w:t xml:space="preserve"> на 1 посетителя</w:t>
            </w:r>
          </w:p>
        </w:tc>
      </w:tr>
      <w:tr w:rsidR="009715FD" w:rsidRPr="000A70B9">
        <w:tc>
          <w:tcPr>
            <w:tcW w:w="394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Зона средней и низкой активности</w:t>
            </w:r>
          </w:p>
        </w:tc>
        <w:tc>
          <w:tcPr>
            <w:tcW w:w="319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500-1000</w:t>
            </w:r>
          </w:p>
        </w:tc>
        <w:tc>
          <w:tcPr>
            <w:tcW w:w="3189" w:type="dxa"/>
            <w:vMerge/>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r>
    </w:tbl>
    <w:p w:rsidR="009715FD" w:rsidRDefault="009715FD" w:rsidP="00E90FC5">
      <w:pPr>
        <w:pStyle w:val="a8"/>
        <w:spacing w:after="0"/>
        <w:jc w:val="both"/>
        <w:rPr>
          <w:rFonts w:ascii="Times New Roman" w:hAnsi="Times New Roman" w:cs="Times New Roman"/>
          <w:lang w:eastAsia="en-US"/>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lang w:eastAsia="en-US"/>
        </w:rPr>
        <w:t xml:space="preserve">5.4.13. </w:t>
      </w:r>
      <w:r>
        <w:rPr>
          <w:rFonts w:ascii="Times New Roman" w:hAnsi="Times New Roman" w:cs="Times New Roman"/>
        </w:rPr>
        <w:t>Норма обеспеченности учреждениями отдыха и размер их земельного участка</w:t>
      </w:r>
    </w:p>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jc w:val="both"/>
        <w:rPr>
          <w:rFonts w:ascii="Times New Roman" w:hAnsi="Times New Roman" w:cs="Times New Roman"/>
        </w:rPr>
      </w:pPr>
      <w:r>
        <w:rPr>
          <w:rFonts w:ascii="Times New Roman" w:hAnsi="Times New Roman" w:cs="Times New Roman"/>
        </w:rPr>
        <w:t>Таблица 33</w:t>
      </w:r>
    </w:p>
    <w:tbl>
      <w:tblPr>
        <w:tblW w:w="10319"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3374"/>
        <w:gridCol w:w="2551"/>
        <w:gridCol w:w="1416"/>
        <w:gridCol w:w="2978"/>
      </w:tblGrid>
      <w:tr w:rsidR="009715FD" w:rsidRPr="000A70B9">
        <w:tc>
          <w:tcPr>
            <w:tcW w:w="3373"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Учреждение</w:t>
            </w:r>
          </w:p>
        </w:tc>
        <w:tc>
          <w:tcPr>
            <w:tcW w:w="255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c>
          <w:tcPr>
            <w:tcW w:w="1416"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97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 м</w:t>
            </w:r>
            <w:proofErr w:type="gramStart"/>
            <w:r w:rsidRPr="000A70B9">
              <w:rPr>
                <w:rFonts w:ascii="Times New Roman" w:hAnsi="Times New Roman" w:cs="Times New Roman"/>
              </w:rPr>
              <w:t>2</w:t>
            </w:r>
            <w:proofErr w:type="gramEnd"/>
          </w:p>
        </w:tc>
      </w:tr>
      <w:tr w:rsidR="009715FD" w:rsidRPr="000A70B9">
        <w:tc>
          <w:tcPr>
            <w:tcW w:w="337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Базы отдыха, санатории</w:t>
            </w:r>
          </w:p>
        </w:tc>
        <w:tc>
          <w:tcPr>
            <w:tcW w:w="255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по заданию на проектирование </w:t>
            </w:r>
          </w:p>
        </w:tc>
        <w:tc>
          <w:tcPr>
            <w:tcW w:w="141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место</w:t>
            </w:r>
          </w:p>
        </w:tc>
        <w:tc>
          <w:tcPr>
            <w:tcW w:w="297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1 место 140-160</w:t>
            </w:r>
          </w:p>
        </w:tc>
      </w:tr>
      <w:tr w:rsidR="009715FD" w:rsidRPr="000A70B9">
        <w:tc>
          <w:tcPr>
            <w:tcW w:w="337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Туристские базы </w:t>
            </w:r>
          </w:p>
        </w:tc>
        <w:tc>
          <w:tcPr>
            <w:tcW w:w="255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по заданию на проектирование </w:t>
            </w:r>
          </w:p>
        </w:tc>
        <w:tc>
          <w:tcPr>
            <w:tcW w:w="141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место</w:t>
            </w:r>
          </w:p>
        </w:tc>
        <w:tc>
          <w:tcPr>
            <w:tcW w:w="297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1 место 65-80</w:t>
            </w:r>
          </w:p>
        </w:tc>
      </w:tr>
      <w:tr w:rsidR="009715FD" w:rsidRPr="000A70B9">
        <w:tc>
          <w:tcPr>
            <w:tcW w:w="337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Туристские базы для семей с детьми</w:t>
            </w:r>
          </w:p>
        </w:tc>
        <w:tc>
          <w:tcPr>
            <w:tcW w:w="2551"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по заданию на проектирование </w:t>
            </w:r>
          </w:p>
        </w:tc>
        <w:tc>
          <w:tcPr>
            <w:tcW w:w="1416"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место</w:t>
            </w:r>
          </w:p>
        </w:tc>
        <w:tc>
          <w:tcPr>
            <w:tcW w:w="297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1 место 95-120</w:t>
            </w:r>
          </w:p>
        </w:tc>
      </w:tr>
    </w:tbl>
    <w:p w:rsidR="009715FD" w:rsidRDefault="009715FD" w:rsidP="00E90FC5">
      <w:pPr>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5.4.14. Расстояние от зон отдыха до санаториев, дошкольных санитарно-оздоровительных учреждений, садоводческих и огороднических объединений, автомобильных дорог общей сети – не менее 500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5.4.15. Расстояние от зон отдыха до домов отдыха – не менее 300 м.</w:t>
      </w:r>
    </w:p>
    <w:p w:rsidR="009715FD" w:rsidRDefault="009715FD" w:rsidP="00E90FC5">
      <w:pPr>
        <w:pStyle w:val="Default"/>
        <w:ind w:firstLine="567"/>
        <w:jc w:val="both"/>
        <w:rPr>
          <w:rFonts w:ascii="Arial" w:hAnsi="Arial" w:cs="Arial"/>
        </w:rPr>
      </w:pPr>
    </w:p>
    <w:p w:rsidR="009715FD" w:rsidRDefault="009715FD" w:rsidP="00E90FC5">
      <w:pPr>
        <w:jc w:val="both"/>
        <w:rPr>
          <w:rFonts w:ascii="Times New Roman" w:hAnsi="Times New Roman" w:cs="Times New Roman"/>
        </w:rPr>
      </w:pPr>
      <w:r>
        <w:br w:type="page"/>
      </w:r>
    </w:p>
    <w:p w:rsidR="009715FD" w:rsidRDefault="009715FD" w:rsidP="00E90FC5">
      <w:pPr>
        <w:ind w:firstLine="567"/>
        <w:jc w:val="both"/>
        <w:rPr>
          <w:rFonts w:ascii="Times New Roman" w:hAnsi="Times New Roman" w:cs="Times New Roman"/>
        </w:rPr>
      </w:pPr>
      <w:r>
        <w:rPr>
          <w:rFonts w:ascii="Times New Roman" w:hAnsi="Times New Roman" w:cs="Times New Roman"/>
          <w:b/>
        </w:rPr>
        <w:t>6. РАСЧЕТНЫЕ ПОКАЗАТЕЛИ ОБЕСПЕЧЕННОСТИ И ИНТЕНСИВНОСТИ ИСПОЛЬЗОВАНИЯ САДОВОДЧЕСКИХ И ОГОРОДНИЧЕСКИХ ОТВЕДЕНИЙ</w:t>
      </w:r>
      <w:r>
        <w:rPr>
          <w:rFonts w:ascii="Times New Roman" w:hAnsi="Times New Roman" w:cs="Times New Roman"/>
        </w:rPr>
        <w:t>.</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6.1 Общие требования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6.1.1. Организация зоны (территории) садоводческого (дачного) объединения осуществляется в соответствии с утвержденным органами местного самоуправления проектом планировки территории садоводческого (дачного) объединения.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6.1.2. Проект может разрабатываться как для одной, так и для группы (массива) рядом расположенных территорий садоводческих (дачных) объединений.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6.1.3. Для группы (массива) территорий садоводческих (дачных) объединений, занимающих площадь более 50 га, разрабатывается проектная документация, содержащая основные решения: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внешних связей с системой поселений;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транспортных коммуникаций; </w:t>
      </w:r>
    </w:p>
    <w:p w:rsidR="009715FD" w:rsidRDefault="009715FD" w:rsidP="00E90FC5">
      <w:pPr>
        <w:ind w:firstLine="567"/>
        <w:jc w:val="both"/>
        <w:rPr>
          <w:rFonts w:ascii="Times New Roman" w:hAnsi="Times New Roman" w:cs="Times New Roman"/>
        </w:rPr>
      </w:pPr>
      <w:r>
        <w:rPr>
          <w:rFonts w:ascii="Times New Roman" w:hAnsi="Times New Roman" w:cs="Times New Roman"/>
        </w:rPr>
        <w:t>- социальной и инженерной инфраструктуры.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6.1.4. При установлении границ территории садоводческого (дачного) объединения должны предусматриваться мероприятия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 в соответствии с требованиями раздела 13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6.1.5. Запрещается размещение территорий садоводческих (дачных) объединений или индивидуальных дачных и садово-огородных участков в санитарно-защитных зонах промышленных объектов, производств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6.1.6.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50 м, от автодорог IV категории - не менее 25 м с размещением в ней лесополосы шириной не менее 10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6.1.7. Границы территории садоводческого (дачного) объединения должны отстоять от крайней нити нефтепродуктопровода на расстоянии, не менее 15 м. Указанное расстояние допускается сокращать при соответствующем технико-экономическом обосновании, но не более чем на 30%.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6.1.8. Размер санитарно-защитной зоны в каждом конкретном случае определяется на основании расчетов рассеивания загрязнений атмосферного воздуха и физических факторов (шума, вибрации, ЭМП) с последующим проведением натурных исследований и измерений.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6.1.9. Запрещается проектирование территорий для садоводческих (дачных) объединений на землях, расположенных под линиями высоковольтной передачи 35 </w:t>
      </w:r>
      <w:proofErr w:type="spellStart"/>
      <w:r>
        <w:rPr>
          <w:rFonts w:ascii="Times New Roman" w:hAnsi="Times New Roman" w:cs="Times New Roman"/>
        </w:rPr>
        <w:t>кВА</w:t>
      </w:r>
      <w:proofErr w:type="spellEnd"/>
      <w:r>
        <w:rPr>
          <w:rFonts w:ascii="Times New Roman" w:hAnsi="Times New Roman" w:cs="Times New Roman"/>
        </w:rPr>
        <w:t xml:space="preserve"> и выше, а также с пересечением этих земель магистральными </w:t>
      </w:r>
      <w:proofErr w:type="spellStart"/>
      <w:r>
        <w:rPr>
          <w:rFonts w:ascii="Times New Roman" w:hAnsi="Times New Roman" w:cs="Times New Roman"/>
        </w:rPr>
        <w:t>газо</w:t>
      </w:r>
      <w:proofErr w:type="spellEnd"/>
      <w:r>
        <w:rPr>
          <w:rFonts w:ascii="Times New Roman" w:hAnsi="Times New Roman" w:cs="Times New Roman"/>
        </w:rPr>
        <w:t xml:space="preserve">- и нефтепроводами.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6.1.10. Расстояния по горизонтали от крайних проводов высоковольтных линий (далее - </w:t>
      </w:r>
      <w:proofErr w:type="gramStart"/>
      <w:r>
        <w:rPr>
          <w:rFonts w:ascii="Times New Roman" w:hAnsi="Times New Roman" w:cs="Times New Roman"/>
        </w:rPr>
        <w:t>ВЛ</w:t>
      </w:r>
      <w:proofErr w:type="gramEnd"/>
      <w:r>
        <w:rPr>
          <w:rFonts w:ascii="Times New Roman" w:hAnsi="Times New Roman" w:cs="Times New Roman"/>
        </w:rPr>
        <w:t xml:space="preserve">) до границы территории садоводческого (дачного) объединения (охранная зона) должны быть не менее,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- 10 - для </w:t>
      </w:r>
      <w:proofErr w:type="gramStart"/>
      <w:r>
        <w:rPr>
          <w:rFonts w:ascii="Times New Roman" w:hAnsi="Times New Roman" w:cs="Times New Roman"/>
        </w:rPr>
        <w:t>ВЛ</w:t>
      </w:r>
      <w:proofErr w:type="gramEnd"/>
      <w:r>
        <w:rPr>
          <w:rFonts w:ascii="Times New Roman" w:hAnsi="Times New Roman" w:cs="Times New Roman"/>
        </w:rPr>
        <w:t xml:space="preserve"> до 20 кВт;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- 15 - для </w:t>
      </w:r>
      <w:proofErr w:type="gramStart"/>
      <w:r>
        <w:rPr>
          <w:rFonts w:ascii="Times New Roman" w:hAnsi="Times New Roman" w:cs="Times New Roman"/>
        </w:rPr>
        <w:t>ВЛ</w:t>
      </w:r>
      <w:proofErr w:type="gramEnd"/>
      <w:r>
        <w:rPr>
          <w:rFonts w:ascii="Times New Roman" w:hAnsi="Times New Roman" w:cs="Times New Roman"/>
        </w:rPr>
        <w:t xml:space="preserve"> 35 кВт;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- 20 - для </w:t>
      </w:r>
      <w:proofErr w:type="gramStart"/>
      <w:r>
        <w:rPr>
          <w:rFonts w:ascii="Times New Roman" w:hAnsi="Times New Roman" w:cs="Times New Roman"/>
        </w:rPr>
        <w:t>ВЛ</w:t>
      </w:r>
      <w:proofErr w:type="gramEnd"/>
      <w:r>
        <w:rPr>
          <w:rFonts w:ascii="Times New Roman" w:hAnsi="Times New Roman" w:cs="Times New Roman"/>
        </w:rPr>
        <w:t xml:space="preserve"> 110 кВт;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- 25 - для </w:t>
      </w:r>
      <w:proofErr w:type="gramStart"/>
      <w:r>
        <w:rPr>
          <w:rFonts w:ascii="Times New Roman" w:hAnsi="Times New Roman" w:cs="Times New Roman"/>
        </w:rPr>
        <w:t>ВЛ</w:t>
      </w:r>
      <w:proofErr w:type="gramEnd"/>
      <w:r>
        <w:rPr>
          <w:rFonts w:ascii="Times New Roman" w:hAnsi="Times New Roman" w:cs="Times New Roman"/>
        </w:rPr>
        <w:t xml:space="preserve"> 150 - 220 кВт;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- 30 - для </w:t>
      </w:r>
      <w:proofErr w:type="gramStart"/>
      <w:r>
        <w:rPr>
          <w:rFonts w:ascii="Times New Roman" w:hAnsi="Times New Roman" w:cs="Times New Roman"/>
        </w:rPr>
        <w:t>ВЛ</w:t>
      </w:r>
      <w:proofErr w:type="gramEnd"/>
      <w:r>
        <w:rPr>
          <w:rFonts w:ascii="Times New Roman" w:hAnsi="Times New Roman" w:cs="Times New Roman"/>
        </w:rPr>
        <w:t xml:space="preserve"> 330 - 500 кВт.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6.1.11. Расстояние от застройки до лесных массивов на территории садоводческих (дачных) объединений должно быть не менее 15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6.1.12. При пересечении территории садоводческого (дачного) объединения инженерными коммуникациями следует предусматривать санитарно-защитные зоны.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6.1.13. Рекомендуемые минимальные расстояния от наземных магистральных газопроводов, не содержащих сероводород, должны быть не менее, </w:t>
      </w:r>
      <w:proofErr w:type="gramStart"/>
      <w:r>
        <w:rPr>
          <w:rFonts w:ascii="Times New Roman" w:hAnsi="Times New Roman" w:cs="Times New Roman"/>
        </w:rPr>
        <w:t>м</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трубопроводов 1 класса с диаметром труб: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300 мм - 100;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 от 300 до 600 мм - 150;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600 до 800 мм - 200;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800 до 1000 мм - 250;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1000 до 1200 мм - 300;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свыше 1200 мм - 350;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трубопроводов 2 класса с диаметром труб: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300 мм - 75;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свыше 300 мм - 125.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6.1.14. Рекомендуемые минимальные разрывы от трубопроводов для сжиженных углеводородных газов должны быть не менее, </w:t>
      </w:r>
      <w:proofErr w:type="gramStart"/>
      <w:r>
        <w:rPr>
          <w:rFonts w:ascii="Times New Roman" w:hAnsi="Times New Roman" w:cs="Times New Roman"/>
        </w:rPr>
        <w:t>м</w:t>
      </w:r>
      <w:proofErr w:type="gramEnd"/>
      <w:r>
        <w:rPr>
          <w:rFonts w:ascii="Times New Roman" w:hAnsi="Times New Roman" w:cs="Times New Roman"/>
        </w:rPr>
        <w:t xml:space="preserve">, при диаметре труб: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150 мм - 100;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150 до 300 мм - 175;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300 до 500 мм - 350;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500 до 1000 мм - 800.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u w:val="single"/>
        </w:rPr>
        <w:t>Примечания</w:t>
      </w:r>
      <w:r>
        <w:rPr>
          <w:rFonts w:ascii="Times New Roman" w:hAnsi="Times New Roman" w:cs="Times New Roman"/>
          <w:sz w:val="20"/>
        </w:rPr>
        <w:t xml:space="preserve">: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Минимальные расстояния при наземной прокладке увеличиваются в 2 раза для I класса и в 1,5 раза для II класса.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2. Разрывы от магистральных газопроводов,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6.1.15. Рекомендуемые минимальные разрывы от газопроводов низкого давления должны быть не менее 20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6.1.16. Рекомендуемые минимальные расстояния от магистральных трубопроводов для транспортирования нефти должны быть не менее, </w:t>
      </w:r>
      <w:proofErr w:type="gramStart"/>
      <w:r>
        <w:rPr>
          <w:rFonts w:ascii="Times New Roman" w:hAnsi="Times New Roman" w:cs="Times New Roman"/>
        </w:rPr>
        <w:t>м</w:t>
      </w:r>
      <w:proofErr w:type="gramEnd"/>
      <w:r>
        <w:rPr>
          <w:rFonts w:ascii="Times New Roman" w:hAnsi="Times New Roman" w:cs="Times New Roman"/>
        </w:rPr>
        <w:t xml:space="preserve">, при диаметре труб: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300 мм - 50;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300 до 600 мм - 50;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600 до 1000 мм - 75; </w:t>
      </w:r>
    </w:p>
    <w:p w:rsidR="009715FD" w:rsidRDefault="009715FD" w:rsidP="00E90FC5">
      <w:pPr>
        <w:ind w:firstLine="567"/>
        <w:jc w:val="both"/>
        <w:rPr>
          <w:rFonts w:ascii="Times New Roman" w:hAnsi="Times New Roman" w:cs="Times New Roman"/>
        </w:rPr>
      </w:pPr>
      <w:r>
        <w:rPr>
          <w:rFonts w:ascii="Times New Roman" w:hAnsi="Times New Roman" w:cs="Times New Roman"/>
        </w:rPr>
        <w:t>- от 1000 до 1400 мм - 100.</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6.2. Территория садоводческого (дачного) объединения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6.2.1. Земельный участок, предоставленный садоводческому (дачному) объединению, состоит из земель общего пользования и индивидуальных участков.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6.2.2. К землям общего пользования относятся земли, занятые дорогами, улицами, проездами (в пределах красных линий), пожарными водоемами, а также площадками и участками объектов общего пользования (включая их санитарно-защитные зоны). Минимально необходимый состав зданий, сооружений, площадок общего пользования приведен в таблице 34. </w:t>
      </w:r>
    </w:p>
    <w:p w:rsidR="009715FD" w:rsidRDefault="009715FD" w:rsidP="00E90FC5">
      <w:pPr>
        <w:ind w:firstLine="567"/>
        <w:jc w:val="both"/>
        <w:rPr>
          <w:rFonts w:ascii="Times New Roman" w:hAnsi="Times New Roman" w:cs="Times New Roman"/>
          <w:b/>
        </w:rPr>
      </w:pPr>
      <w:r>
        <w:rPr>
          <w:rFonts w:ascii="Times New Roman" w:hAnsi="Times New Roman" w:cs="Times New Roman"/>
        </w:rPr>
        <w:t>Таблица 34</w:t>
      </w: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92"/>
        <w:gridCol w:w="2313"/>
        <w:gridCol w:w="2313"/>
        <w:gridCol w:w="2553"/>
      </w:tblGrid>
      <w:tr w:rsidR="009715FD" w:rsidRPr="000A70B9" w:rsidTr="000A70B9">
        <w:trPr>
          <w:trHeight w:val="895"/>
        </w:trPr>
        <w:tc>
          <w:tcPr>
            <w:tcW w:w="2392" w:type="dxa"/>
            <w:vMerge w:val="restart"/>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Объекты</w:t>
            </w:r>
          </w:p>
        </w:tc>
        <w:tc>
          <w:tcPr>
            <w:tcW w:w="7178" w:type="dxa"/>
            <w:gridSpan w:val="3"/>
          </w:tcPr>
          <w:p w:rsidR="009715FD" w:rsidRPr="000A70B9" w:rsidRDefault="009715FD" w:rsidP="00E90FC5">
            <w:pPr>
              <w:pStyle w:val="Default"/>
              <w:jc w:val="both"/>
              <w:rPr>
                <w:rFonts w:ascii="Times New Roman" w:hAnsi="Times New Roman" w:cs="Times New Roman"/>
                <w:sz w:val="22"/>
                <w:szCs w:val="22"/>
              </w:rPr>
            </w:pPr>
          </w:p>
          <w:tbl>
            <w:tblPr>
              <w:tblW w:w="6963" w:type="dxa"/>
              <w:tblLook w:val="00A0"/>
            </w:tblPr>
            <w:tblGrid>
              <w:gridCol w:w="6963"/>
            </w:tblGrid>
            <w:tr w:rsidR="009715FD" w:rsidRPr="000A70B9">
              <w:trPr>
                <w:trHeight w:val="758"/>
              </w:trPr>
              <w:tc>
                <w:tcPr>
                  <w:tcW w:w="6963" w:type="dxa"/>
                  <w:tcBorders>
                    <w:top w:val="nil"/>
                    <w:left w:val="nil"/>
                    <w:bottom w:val="nil"/>
                    <w:right w:val="nil"/>
                  </w:tcBorders>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Удельные размеры земельных участков, кв. м на 1 садовый участок, на территории садоводческих (дачных) объединений с числом участков:</w:t>
                  </w:r>
                </w:p>
              </w:tc>
            </w:tr>
          </w:tbl>
          <w:p w:rsidR="009715FD" w:rsidRPr="000A70B9" w:rsidRDefault="009715FD" w:rsidP="00E90FC5">
            <w:pPr>
              <w:jc w:val="both"/>
              <w:rPr>
                <w:rFonts w:ascii="Times New Roman" w:hAnsi="Times New Roman" w:cs="Times New Roman"/>
              </w:rPr>
            </w:pPr>
          </w:p>
        </w:tc>
      </w:tr>
      <w:tr w:rsidR="009715FD" w:rsidRPr="000A70B9" w:rsidTr="000A70B9">
        <w:tc>
          <w:tcPr>
            <w:tcW w:w="2392" w:type="dxa"/>
            <w:vMerge/>
            <w:tcBorders>
              <w:top w:val="single" w:sz="4" w:space="0" w:color="000001"/>
              <w:left w:val="single" w:sz="4" w:space="0" w:color="000001"/>
              <w:bottom w:val="single" w:sz="4" w:space="0" w:color="000001"/>
              <w:right w:val="single" w:sz="4" w:space="0" w:color="000001"/>
            </w:tcBorders>
            <w:tcMar>
              <w:left w:w="108" w:type="dxa"/>
            </w:tcMar>
          </w:tcPr>
          <w:p w:rsidR="009715FD" w:rsidRPr="000A70B9" w:rsidRDefault="009715FD" w:rsidP="00E90FC5">
            <w:pPr>
              <w:jc w:val="both"/>
              <w:rPr>
                <w:rFonts w:ascii="Calibri" w:hAnsi="Calibri" w:cs="Times New Roman"/>
              </w:rPr>
            </w:pPr>
          </w:p>
        </w:tc>
        <w:tc>
          <w:tcPr>
            <w:tcW w:w="2393"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 – 100</w:t>
            </w:r>
          </w:p>
        </w:tc>
        <w:tc>
          <w:tcPr>
            <w:tcW w:w="239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101 – 300</w:t>
            </w:r>
          </w:p>
        </w:tc>
        <w:tc>
          <w:tcPr>
            <w:tcW w:w="2393"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301 и более</w:t>
            </w:r>
          </w:p>
        </w:tc>
      </w:tr>
      <w:tr w:rsidR="009715FD" w:rsidRPr="000A70B9" w:rsidTr="000A70B9">
        <w:tc>
          <w:tcPr>
            <w:tcW w:w="2392" w:type="dxa"/>
            <w:tcBorders>
              <w:top w:val="single" w:sz="4" w:space="0" w:color="000001"/>
              <w:left w:val="single" w:sz="4" w:space="0" w:color="000001"/>
              <w:bottom w:val="single" w:sz="4" w:space="0" w:color="000001"/>
              <w:right w:val="single" w:sz="4" w:space="0" w:color="000001"/>
            </w:tcBorders>
            <w:tcMar>
              <w:left w:w="108" w:type="dxa"/>
            </w:tcMar>
          </w:tcPr>
          <w:p w:rsidR="009715FD" w:rsidRPr="000A70B9" w:rsidRDefault="009715FD" w:rsidP="00E90FC5">
            <w:pPr>
              <w:pStyle w:val="Default"/>
              <w:jc w:val="both"/>
              <w:rPr>
                <w:rFonts w:ascii="Times New Roman" w:hAnsi="Times New Roman" w:cs="Times New Roman"/>
                <w:sz w:val="22"/>
                <w:szCs w:val="22"/>
              </w:rPr>
            </w:pPr>
          </w:p>
          <w:tbl>
            <w:tblPr>
              <w:tblW w:w="2176" w:type="dxa"/>
              <w:tblLook w:val="00A0"/>
            </w:tblPr>
            <w:tblGrid>
              <w:gridCol w:w="2176"/>
            </w:tblGrid>
            <w:tr w:rsidR="009715FD" w:rsidRPr="000A70B9">
              <w:trPr>
                <w:trHeight w:val="489"/>
              </w:trPr>
              <w:tc>
                <w:tcPr>
                  <w:tcW w:w="2176" w:type="dxa"/>
                </w:tcPr>
                <w:p w:rsidR="009715FD" w:rsidRDefault="009715FD" w:rsidP="00E90FC5">
                  <w:pPr>
                    <w:pStyle w:val="Default"/>
                    <w:jc w:val="both"/>
                    <w:rPr>
                      <w:rFonts w:ascii="Times New Roman" w:hAnsi="Times New Roman" w:cs="Times New Roman"/>
                    </w:rPr>
                  </w:pPr>
                  <w:proofErr w:type="gramStart"/>
                  <w:r>
                    <w:rPr>
                      <w:rFonts w:ascii="Times New Roman" w:hAnsi="Times New Roman" w:cs="Times New Roman"/>
                      <w:sz w:val="22"/>
                      <w:szCs w:val="22"/>
                    </w:rPr>
                    <w:t>Сторожка</w:t>
                  </w:r>
                  <w:proofErr w:type="gramEnd"/>
                  <w:r>
                    <w:rPr>
                      <w:rFonts w:ascii="Times New Roman" w:hAnsi="Times New Roman" w:cs="Times New Roman"/>
                      <w:sz w:val="22"/>
                      <w:szCs w:val="22"/>
                    </w:rPr>
                    <w:t xml:space="preserve"> с правлением объединения</w:t>
                  </w:r>
                </w:p>
              </w:tc>
            </w:tr>
          </w:tbl>
          <w:p w:rsidR="009715FD" w:rsidRPr="000A70B9" w:rsidRDefault="009715FD" w:rsidP="00E90FC5">
            <w:pPr>
              <w:jc w:val="both"/>
              <w:rPr>
                <w:rFonts w:ascii="Times New Roman" w:hAnsi="Times New Roman" w:cs="Times New Roman"/>
              </w:rPr>
            </w:pPr>
          </w:p>
        </w:tc>
        <w:tc>
          <w:tcPr>
            <w:tcW w:w="2393"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1- 0,7</w:t>
            </w:r>
          </w:p>
        </w:tc>
        <w:tc>
          <w:tcPr>
            <w:tcW w:w="239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0,7 – 0,5</w:t>
            </w:r>
          </w:p>
        </w:tc>
        <w:tc>
          <w:tcPr>
            <w:tcW w:w="2393"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0,4</w:t>
            </w:r>
          </w:p>
        </w:tc>
      </w:tr>
      <w:tr w:rsidR="009715FD" w:rsidRPr="000A70B9" w:rsidTr="000A70B9">
        <w:tc>
          <w:tcPr>
            <w:tcW w:w="2392" w:type="dxa"/>
            <w:tcBorders>
              <w:top w:val="single" w:sz="4" w:space="0" w:color="000001"/>
              <w:left w:val="single" w:sz="4" w:space="0" w:color="000001"/>
              <w:bottom w:val="single" w:sz="4" w:space="0" w:color="000001"/>
              <w:right w:val="single" w:sz="4" w:space="0" w:color="000001"/>
            </w:tcBorders>
            <w:tcMar>
              <w:left w:w="108" w:type="dxa"/>
            </w:tcMar>
          </w:tcPr>
          <w:p w:rsidR="009715FD" w:rsidRPr="000A70B9" w:rsidRDefault="009715FD" w:rsidP="00E90FC5">
            <w:pPr>
              <w:pStyle w:val="Default"/>
              <w:jc w:val="both"/>
              <w:rPr>
                <w:rFonts w:ascii="Times New Roman" w:hAnsi="Times New Roman" w:cs="Times New Roman"/>
                <w:sz w:val="22"/>
                <w:szCs w:val="22"/>
              </w:rPr>
            </w:pPr>
          </w:p>
          <w:tbl>
            <w:tblPr>
              <w:tblW w:w="2176" w:type="dxa"/>
              <w:tblLook w:val="00A0"/>
            </w:tblPr>
            <w:tblGrid>
              <w:gridCol w:w="2176"/>
            </w:tblGrid>
            <w:tr w:rsidR="009715FD" w:rsidRPr="000A70B9">
              <w:trPr>
                <w:trHeight w:val="489"/>
              </w:trPr>
              <w:tc>
                <w:tcPr>
                  <w:tcW w:w="2176"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Магазин смешанной торговли</w:t>
                  </w:r>
                </w:p>
              </w:tc>
            </w:tr>
          </w:tbl>
          <w:p w:rsidR="009715FD" w:rsidRPr="000A70B9" w:rsidRDefault="009715FD" w:rsidP="00E90FC5">
            <w:pPr>
              <w:jc w:val="both"/>
              <w:rPr>
                <w:rFonts w:ascii="Times New Roman" w:hAnsi="Times New Roman" w:cs="Times New Roman"/>
              </w:rPr>
            </w:pPr>
          </w:p>
        </w:tc>
        <w:tc>
          <w:tcPr>
            <w:tcW w:w="2393"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2- 0,5</w:t>
            </w:r>
          </w:p>
        </w:tc>
        <w:tc>
          <w:tcPr>
            <w:tcW w:w="239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 – 0,2</w:t>
            </w:r>
          </w:p>
        </w:tc>
        <w:tc>
          <w:tcPr>
            <w:tcW w:w="2393"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0,2 и менее</w:t>
            </w:r>
          </w:p>
        </w:tc>
      </w:tr>
      <w:tr w:rsidR="009715FD" w:rsidRPr="000A70B9" w:rsidTr="000A70B9">
        <w:tc>
          <w:tcPr>
            <w:tcW w:w="2392" w:type="dxa"/>
            <w:tcBorders>
              <w:top w:val="single" w:sz="4" w:space="0" w:color="000001"/>
              <w:left w:val="single" w:sz="4" w:space="0" w:color="000001"/>
              <w:bottom w:val="single" w:sz="4" w:space="0" w:color="000001"/>
              <w:right w:val="single" w:sz="4" w:space="0" w:color="000001"/>
            </w:tcBorders>
            <w:tcMar>
              <w:left w:w="108" w:type="dxa"/>
            </w:tcMar>
          </w:tcPr>
          <w:p w:rsidR="009715FD" w:rsidRPr="000A70B9" w:rsidRDefault="009715FD" w:rsidP="00E90FC5">
            <w:pPr>
              <w:pStyle w:val="Default"/>
              <w:jc w:val="both"/>
              <w:rPr>
                <w:rFonts w:ascii="Times New Roman" w:hAnsi="Times New Roman" w:cs="Times New Roman"/>
                <w:sz w:val="22"/>
                <w:szCs w:val="22"/>
              </w:rPr>
            </w:pPr>
          </w:p>
          <w:tbl>
            <w:tblPr>
              <w:tblW w:w="2176" w:type="dxa"/>
              <w:tblLook w:val="00A0"/>
            </w:tblPr>
            <w:tblGrid>
              <w:gridCol w:w="2176"/>
            </w:tblGrid>
            <w:tr w:rsidR="009715FD" w:rsidRPr="000A70B9">
              <w:trPr>
                <w:trHeight w:val="756"/>
              </w:trPr>
              <w:tc>
                <w:tcPr>
                  <w:tcW w:w="2176"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Здания и сооружения для хранения средств пожаротушения</w:t>
                  </w:r>
                </w:p>
              </w:tc>
            </w:tr>
          </w:tbl>
          <w:p w:rsidR="009715FD" w:rsidRPr="000A70B9" w:rsidRDefault="009715FD" w:rsidP="00E90FC5">
            <w:pPr>
              <w:jc w:val="both"/>
              <w:rPr>
                <w:rFonts w:ascii="Times New Roman" w:hAnsi="Times New Roman" w:cs="Times New Roman"/>
              </w:rPr>
            </w:pPr>
          </w:p>
        </w:tc>
        <w:tc>
          <w:tcPr>
            <w:tcW w:w="2393"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239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0,4</w:t>
            </w:r>
          </w:p>
        </w:tc>
        <w:tc>
          <w:tcPr>
            <w:tcW w:w="2393"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0,35</w:t>
            </w:r>
          </w:p>
        </w:tc>
      </w:tr>
      <w:tr w:rsidR="009715FD" w:rsidRPr="000A70B9" w:rsidTr="000A70B9">
        <w:tc>
          <w:tcPr>
            <w:tcW w:w="2392" w:type="dxa"/>
            <w:tcBorders>
              <w:top w:val="single" w:sz="4" w:space="0" w:color="000001"/>
              <w:left w:val="single" w:sz="4" w:space="0" w:color="000001"/>
              <w:bottom w:val="single" w:sz="4" w:space="0" w:color="000001"/>
              <w:right w:val="single" w:sz="4" w:space="0" w:color="000001"/>
            </w:tcBorders>
            <w:tcMar>
              <w:left w:w="108" w:type="dxa"/>
            </w:tcMar>
          </w:tcPr>
          <w:p w:rsidR="009715FD" w:rsidRPr="000A70B9" w:rsidRDefault="009715FD" w:rsidP="00E90FC5">
            <w:pPr>
              <w:pStyle w:val="Default"/>
              <w:jc w:val="both"/>
              <w:rPr>
                <w:rFonts w:ascii="Times New Roman" w:hAnsi="Times New Roman" w:cs="Times New Roman"/>
                <w:sz w:val="22"/>
                <w:szCs w:val="22"/>
              </w:rPr>
            </w:pPr>
          </w:p>
          <w:tbl>
            <w:tblPr>
              <w:tblW w:w="2176" w:type="dxa"/>
              <w:tblLook w:val="00A0"/>
            </w:tblPr>
            <w:tblGrid>
              <w:gridCol w:w="2176"/>
            </w:tblGrid>
            <w:tr w:rsidR="009715FD" w:rsidRPr="000A70B9">
              <w:trPr>
                <w:trHeight w:val="489"/>
              </w:trPr>
              <w:tc>
                <w:tcPr>
                  <w:tcW w:w="2176"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lastRenderedPageBreak/>
                    <w:t>Площадки для мусоросборников</w:t>
                  </w:r>
                </w:p>
              </w:tc>
            </w:tr>
          </w:tbl>
          <w:p w:rsidR="009715FD" w:rsidRPr="000A70B9" w:rsidRDefault="009715FD" w:rsidP="00E90FC5">
            <w:pPr>
              <w:jc w:val="both"/>
              <w:rPr>
                <w:rFonts w:ascii="Times New Roman" w:hAnsi="Times New Roman" w:cs="Times New Roman"/>
              </w:rPr>
            </w:pPr>
          </w:p>
        </w:tc>
        <w:tc>
          <w:tcPr>
            <w:tcW w:w="2393"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0,1</w:t>
            </w:r>
          </w:p>
        </w:tc>
        <w:tc>
          <w:tcPr>
            <w:tcW w:w="239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w:t>
            </w:r>
          </w:p>
        </w:tc>
        <w:tc>
          <w:tcPr>
            <w:tcW w:w="2393"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w:t>
            </w:r>
          </w:p>
        </w:tc>
      </w:tr>
      <w:tr w:rsidR="009715FD" w:rsidRPr="000A70B9" w:rsidTr="000A70B9">
        <w:tc>
          <w:tcPr>
            <w:tcW w:w="2392" w:type="dxa"/>
            <w:tcBorders>
              <w:top w:val="single" w:sz="4" w:space="0" w:color="000001"/>
              <w:left w:val="single" w:sz="4" w:space="0" w:color="000001"/>
              <w:bottom w:val="single" w:sz="4" w:space="0" w:color="000001"/>
              <w:right w:val="single" w:sz="4" w:space="0" w:color="000001"/>
            </w:tcBorders>
            <w:tcMar>
              <w:left w:w="108" w:type="dxa"/>
            </w:tcMar>
          </w:tcPr>
          <w:p w:rsidR="009715FD" w:rsidRPr="000A70B9" w:rsidRDefault="009715FD" w:rsidP="00E90FC5">
            <w:pPr>
              <w:pStyle w:val="Default"/>
              <w:jc w:val="both"/>
              <w:rPr>
                <w:rFonts w:ascii="Times New Roman" w:hAnsi="Times New Roman" w:cs="Times New Roman"/>
                <w:sz w:val="22"/>
                <w:szCs w:val="22"/>
              </w:rPr>
            </w:pPr>
          </w:p>
          <w:tbl>
            <w:tblPr>
              <w:tblW w:w="2176" w:type="dxa"/>
              <w:tblLook w:val="00A0"/>
            </w:tblPr>
            <w:tblGrid>
              <w:gridCol w:w="2176"/>
            </w:tblGrid>
            <w:tr w:rsidR="009715FD" w:rsidRPr="000A70B9">
              <w:trPr>
                <w:trHeight w:val="1296"/>
              </w:trPr>
              <w:tc>
                <w:tcPr>
                  <w:tcW w:w="2176"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Площадка для стоянки автомобилей при въезде на территорию садоводческого объединения</w:t>
                  </w:r>
                </w:p>
              </w:tc>
            </w:tr>
          </w:tbl>
          <w:p w:rsidR="009715FD" w:rsidRPr="000A70B9" w:rsidRDefault="009715FD" w:rsidP="00E90FC5">
            <w:pPr>
              <w:jc w:val="both"/>
              <w:rPr>
                <w:rFonts w:ascii="Times New Roman" w:hAnsi="Times New Roman" w:cs="Times New Roman"/>
              </w:rPr>
            </w:pPr>
          </w:p>
        </w:tc>
        <w:tc>
          <w:tcPr>
            <w:tcW w:w="2393"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0,9</w:t>
            </w:r>
          </w:p>
        </w:tc>
        <w:tc>
          <w:tcPr>
            <w:tcW w:w="239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0,9 – 0,4</w:t>
            </w:r>
          </w:p>
        </w:tc>
        <w:tc>
          <w:tcPr>
            <w:tcW w:w="2393"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0,4 и менее</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6.2.3. Здания и сооружения общего пользования должны отстоять от границ садовых (дачных) участков не менее чем на 4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6.2.4.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6.2.5. На территории садоводческого (дачного) объединения ширина улиц и проездов в красных линиях должна быть, </w:t>
      </w:r>
      <w:proofErr w:type="gramStart"/>
      <w:r>
        <w:rPr>
          <w:rFonts w:ascii="Times New Roman" w:hAnsi="Times New Roman" w:cs="Times New Roman"/>
        </w:rPr>
        <w:t>м</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улиц - не менее 15;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проездов - не менее 9.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Минимальный радиус закругления края проезжей части - 6,0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Ширина проезжей части улиц и проездов принимается: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улиц - не менее 7,0 м; </w:t>
      </w:r>
    </w:p>
    <w:p w:rsidR="009715FD" w:rsidRDefault="009715FD" w:rsidP="00E90FC5">
      <w:pPr>
        <w:ind w:firstLine="567"/>
        <w:jc w:val="both"/>
        <w:rPr>
          <w:rFonts w:ascii="Times New Roman" w:hAnsi="Times New Roman" w:cs="Times New Roman"/>
        </w:rPr>
      </w:pPr>
      <w:r>
        <w:rPr>
          <w:rFonts w:ascii="Times New Roman" w:hAnsi="Times New Roman" w:cs="Times New Roman"/>
        </w:rPr>
        <w:t>- для проездов - не менее 3,5 м.</w:t>
      </w:r>
    </w:p>
    <w:p w:rsidR="009715FD" w:rsidRDefault="009715FD" w:rsidP="00E90FC5">
      <w:pPr>
        <w:ind w:firstLine="567"/>
        <w:jc w:val="both"/>
        <w:rPr>
          <w:rFonts w:ascii="Times New Roman" w:hAnsi="Times New Roman" w:cs="Times New Roman"/>
        </w:rPr>
      </w:pPr>
      <w:r>
        <w:rPr>
          <w:rFonts w:ascii="Times New Roman" w:hAnsi="Times New Roman" w:cs="Times New Roman"/>
        </w:rPr>
        <w:t>6.2.6. 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площадками и перекрестками должно быть не более 200 м.</w:t>
      </w:r>
    </w:p>
    <w:p w:rsidR="009715FD" w:rsidRDefault="009715FD" w:rsidP="00E90FC5">
      <w:pPr>
        <w:ind w:firstLine="567"/>
        <w:jc w:val="both"/>
        <w:rPr>
          <w:rFonts w:ascii="Times New Roman" w:hAnsi="Times New Roman" w:cs="Times New Roman"/>
        </w:rPr>
      </w:pPr>
      <w:r>
        <w:rPr>
          <w:rFonts w:ascii="Times New Roman" w:hAnsi="Times New Roman" w:cs="Times New Roman"/>
        </w:rPr>
        <w:t>6.2.7. Максимальная протяженность тупикового проезда не должна превышать 150 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6.2.8. Тупиковые проезды следует проектировать протяженностью не более 150 м. При этом тупиковые проезды должны заканчиваться площадками для разворота пожарной техники размером не менее 12 </w:t>
      </w:r>
      <w:proofErr w:type="spellStart"/>
      <w:r>
        <w:rPr>
          <w:rFonts w:ascii="Times New Roman" w:hAnsi="Times New Roman" w:cs="Times New Roman"/>
        </w:rPr>
        <w:t>x</w:t>
      </w:r>
      <w:proofErr w:type="spellEnd"/>
      <w:r>
        <w:rPr>
          <w:rFonts w:ascii="Times New Roman" w:hAnsi="Times New Roman" w:cs="Times New Roman"/>
        </w:rPr>
        <w:t xml:space="preserve"> 12 м. Использование разворотной площадки для стоянки автомобилей не допускается. </w:t>
      </w:r>
    </w:p>
    <w:p w:rsidR="009715FD" w:rsidRDefault="009715FD" w:rsidP="00E90FC5">
      <w:pPr>
        <w:ind w:firstLine="567"/>
        <w:jc w:val="both"/>
        <w:rPr>
          <w:rFonts w:ascii="Times New Roman" w:hAnsi="Times New Roman" w:cs="Times New Roman"/>
        </w:rPr>
      </w:pPr>
      <w:r>
        <w:rPr>
          <w:rFonts w:ascii="Times New Roman" w:hAnsi="Times New Roman" w:cs="Times New Roman"/>
        </w:rPr>
        <w:t>6.2.9. Территория садоводческого (дачного) объединения должна быть оборудована инженерной инфраструктурой в соответствии с требованиями раздела 10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6.2.10. Сбор, удаление и обезвреживание нечистот могут быть </w:t>
      </w:r>
      <w:proofErr w:type="spellStart"/>
      <w:r>
        <w:rPr>
          <w:rFonts w:ascii="Times New Roman" w:hAnsi="Times New Roman" w:cs="Times New Roman"/>
        </w:rPr>
        <w:t>неканализованными</w:t>
      </w:r>
      <w:proofErr w:type="spellEnd"/>
      <w:r>
        <w:rPr>
          <w:rFonts w:ascii="Times New Roman" w:hAnsi="Times New Roman" w:cs="Times New Roman"/>
        </w:rPr>
        <w:t xml:space="preserve">,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w:t>
      </w:r>
      <w:proofErr w:type="gramStart"/>
      <w:r>
        <w:rPr>
          <w:rFonts w:ascii="Times New Roman" w:hAnsi="Times New Roman" w:cs="Times New Roman"/>
        </w:rPr>
        <w:t>Возможно</w:t>
      </w:r>
      <w:proofErr w:type="gramEnd"/>
      <w:r>
        <w:rPr>
          <w:rFonts w:ascii="Times New Roman" w:hAnsi="Times New Roman" w:cs="Times New Roman"/>
        </w:rPr>
        <w:t xml:space="preserve"> также подключение к централизованным системам канализации при соблюдении требований раздела "Зоны инженерной инфраструктуры".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6.2.11. Для отходов на территории общего пользования проектируются площадки контейнеров для мусора.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Площадки для мусорных контейнеров размещаются на расстоянии не менее 20 и не более 100 м от границ садовых участков. </w:t>
      </w:r>
    </w:p>
    <w:p w:rsidR="009715FD" w:rsidRDefault="009715FD" w:rsidP="00E90FC5">
      <w:pPr>
        <w:ind w:firstLine="567"/>
        <w:jc w:val="both"/>
        <w:rPr>
          <w:rFonts w:ascii="Times New Roman" w:hAnsi="Times New Roman" w:cs="Times New Roman"/>
        </w:rPr>
      </w:pPr>
      <w:r>
        <w:rPr>
          <w:rFonts w:ascii="Times New Roman" w:hAnsi="Times New Roman" w:cs="Times New Roman"/>
        </w:rPr>
        <w:t>6.2.12. Отвод поверхностных стоков и дренажных вод с территории садоводческих (дачных) объединений в кюветы и канавы осуществляется в соответствии с проектом планировки территории садоводческого (дачного) объединения.</w:t>
      </w:r>
    </w:p>
    <w:p w:rsidR="009715FD" w:rsidRDefault="009715FD" w:rsidP="00E90FC5">
      <w:pPr>
        <w:ind w:firstLine="567"/>
        <w:jc w:val="both"/>
        <w:rPr>
          <w:rFonts w:ascii="Times New Roman" w:hAnsi="Times New Roman" w:cs="Times New Roman"/>
        </w:rPr>
      </w:pPr>
      <w:r>
        <w:rPr>
          <w:rFonts w:ascii="Times New Roman" w:hAnsi="Times New Roman" w:cs="Times New Roman"/>
        </w:rPr>
        <w:t>6.2.13. При проектировании территории общего пользования запрещается размещение складов минеральных удобрений и химикатов вблизи открытых водоемов и водозаборных скважин.</w:t>
      </w:r>
    </w:p>
    <w:p w:rsidR="009715FD" w:rsidRDefault="009715FD" w:rsidP="00E90FC5">
      <w:pPr>
        <w:ind w:firstLine="567"/>
        <w:jc w:val="both"/>
        <w:rPr>
          <w:rFonts w:ascii="Times New Roman" w:hAnsi="Times New Roman" w:cs="Times New Roman"/>
        </w:rPr>
      </w:pPr>
      <w:r>
        <w:rPr>
          <w:rFonts w:ascii="Times New Roman" w:hAnsi="Times New Roman" w:cs="Times New Roman"/>
        </w:rPr>
        <w:t>6.2.14. Для обеспечения пожарной безопасности на территории садоводческого (дачного) объединения должны соблюдаться требования раздела 14 настоящих нормативов.</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lastRenderedPageBreak/>
        <w:t>6.3. Территория индивидуального садового (дачного) участка</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6.3.1. Площадь индивидуального садового (дачного) участка принимается не менее 0,06 га.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6.3.2. Индивидуальные садовые (дачные) участки, как правило, должны быть ограждены. Ограждения с целью минимального затенения территории соседних участков должны быть сетчатые или решетчатые высотой 1,5 м. Допускается устройство глухих ограждений со стороны улиц и проездов по решению общего собрания членов садоводческого (дачного) объединения.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6.3.3. На садовом (дачном) участке могут возводиться жилое строение (или дом), хозяйственные постройки и сооружения, в том числе: постройки для содержания мелкого скота и птицы, теплицы и другие сооружения с утепленным грунтом, постройка для хранения инвентаря, баня, душ, навес или стоянка для автомобиля, уборная.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6.3.4. 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 </w:t>
      </w:r>
    </w:p>
    <w:p w:rsidR="009715FD" w:rsidRDefault="009715FD" w:rsidP="00E90FC5">
      <w:pPr>
        <w:ind w:firstLine="567"/>
        <w:jc w:val="both"/>
        <w:rPr>
          <w:rFonts w:ascii="Times New Roman" w:hAnsi="Times New Roman" w:cs="Times New Roman"/>
        </w:rPr>
      </w:pPr>
      <w:r>
        <w:rPr>
          <w:rFonts w:ascii="Times New Roman" w:hAnsi="Times New Roman" w:cs="Times New Roman"/>
        </w:rPr>
        <w:t>6.3.5. Противопожарные расстояния между строениями и сооружениями в пределах одного садового участка не нормируются.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6.3.6. Противопожарные расстояния между строениями и сооружениями, расположенными на соседних индивидуальных земельных участках, а также между крайними строениями групп (при группировке или блокировке) устанавливаются в соответствии с требованиями раздела "Пожарная безопасность".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6.3.7. Жилое строение (или дом) должно отстоять от красной линии улиц не менее чем на 5 м, от красной линии проездов - не менее чем на 3 м. При этом 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6.3.8. Минимальные расстояния до границы соседнего участка по санитарно-бытовым условиям должны быть, </w:t>
      </w:r>
      <w:proofErr w:type="gramStart"/>
      <w:r>
        <w:rPr>
          <w:rFonts w:ascii="Times New Roman" w:hAnsi="Times New Roman" w:cs="Times New Roman"/>
        </w:rPr>
        <w:t>м</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жилого строения (или дома) - 3;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постройки для содержания мелкого скота и птицы - 4; </w:t>
      </w:r>
    </w:p>
    <w:p w:rsidR="009715FD" w:rsidRDefault="009715FD" w:rsidP="00E90FC5">
      <w:pPr>
        <w:ind w:firstLine="567"/>
        <w:jc w:val="both"/>
        <w:rPr>
          <w:rFonts w:ascii="Times New Roman" w:hAnsi="Times New Roman" w:cs="Times New Roman"/>
        </w:rPr>
      </w:pPr>
      <w:r>
        <w:rPr>
          <w:rFonts w:ascii="Times New Roman" w:hAnsi="Times New Roman" w:cs="Times New Roman"/>
        </w:rPr>
        <w:t>- от других построек - 1;</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стволов деревьев: </w:t>
      </w:r>
    </w:p>
    <w:p w:rsidR="009715FD" w:rsidRDefault="009715FD" w:rsidP="00E90FC5">
      <w:pPr>
        <w:pStyle w:val="Default"/>
        <w:ind w:firstLine="990"/>
        <w:jc w:val="both"/>
        <w:rPr>
          <w:rFonts w:ascii="Times New Roman" w:hAnsi="Times New Roman" w:cs="Times New Roman"/>
        </w:rPr>
      </w:pPr>
      <w:r>
        <w:rPr>
          <w:rFonts w:ascii="Times New Roman" w:hAnsi="Times New Roman" w:cs="Times New Roman"/>
        </w:rPr>
        <w:t xml:space="preserve">- высокорослых - 4; </w:t>
      </w:r>
    </w:p>
    <w:p w:rsidR="009715FD" w:rsidRDefault="009715FD" w:rsidP="00E90FC5">
      <w:pPr>
        <w:pStyle w:val="Default"/>
        <w:ind w:firstLine="990"/>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среднерослых</w:t>
      </w:r>
      <w:proofErr w:type="spellEnd"/>
      <w:r>
        <w:rPr>
          <w:rFonts w:ascii="Times New Roman" w:hAnsi="Times New Roman" w:cs="Times New Roman"/>
        </w:rPr>
        <w:t xml:space="preserve"> - 2;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кустарника - 1.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6.3.9.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6.3.10. 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6.3.11. Минимальные расстояния между постройками по санитарно-бытовым условиям должны быть, </w:t>
      </w:r>
      <w:proofErr w:type="gramStart"/>
      <w:r>
        <w:rPr>
          <w:rFonts w:ascii="Times New Roman" w:hAnsi="Times New Roman" w:cs="Times New Roman"/>
        </w:rPr>
        <w:t>м</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жилого строения (или дома) и погреба до уборной и постройки для содержания мелкого скота и птицы - 12;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душа, бани (сауны) - 8;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шахтного колодца до уборной и компостного устройства в зависимости от направления движения грунтовых вод - 50 (при соответствующем гидрогеологическом обосновании может быть увеличено).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Указанные расстояния должны соблюдаться как между постройками на одном участке, так и между постройками, расположенными на смежных участках.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6.3.12. В случае примыкания хозяйственных построек к жилому строению (или дому) помещения для мелкого скота и птицы должны иметь изолированный наружный вход, расположенный не ближе 7 м от входа в дом.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 этих случаях расстояние до границы с соседним участком измеряется отдельно от каждого объекта блокировки. </w:t>
      </w:r>
    </w:p>
    <w:p w:rsidR="009715FD" w:rsidRDefault="009715FD" w:rsidP="00E90FC5">
      <w:pPr>
        <w:ind w:firstLine="567"/>
        <w:jc w:val="both"/>
        <w:rPr>
          <w:rFonts w:ascii="Times New Roman" w:hAnsi="Times New Roman" w:cs="Times New Roman"/>
        </w:rPr>
      </w:pPr>
      <w:r>
        <w:rPr>
          <w:rFonts w:ascii="Times New Roman" w:hAnsi="Times New Roman" w:cs="Times New Roman"/>
        </w:rPr>
        <w:t>6.3.13.  Стоянки для автомобилей могут быть отдельно стоящими, встроенными или пристроенными к садовому дому и хозяйственным постройкам.</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6.4. Расчетные показатели.</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 xml:space="preserve">6.4.1. Классификация </w:t>
      </w:r>
      <w:proofErr w:type="gramStart"/>
      <w:r>
        <w:rPr>
          <w:rFonts w:ascii="Times New Roman" w:hAnsi="Times New Roman" w:cs="Times New Roman"/>
        </w:rPr>
        <w:t>садоводческих</w:t>
      </w:r>
      <w:proofErr w:type="gramEnd"/>
      <w:r>
        <w:rPr>
          <w:rFonts w:ascii="Times New Roman" w:hAnsi="Times New Roman" w:cs="Times New Roman"/>
        </w:rPr>
        <w:t xml:space="preserve">, огороднических и </w:t>
      </w:r>
      <w:proofErr w:type="spellStart"/>
      <w:r>
        <w:rPr>
          <w:rFonts w:ascii="Times New Roman" w:hAnsi="Times New Roman" w:cs="Times New Roman"/>
        </w:rPr>
        <w:t>дачныхобъединений</w:t>
      </w:r>
      <w:proofErr w:type="spellEnd"/>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36</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5533"/>
        <w:gridCol w:w="4657"/>
      </w:tblGrid>
      <w:tr w:rsidR="009715FD" w:rsidRPr="000A70B9">
        <w:tc>
          <w:tcPr>
            <w:tcW w:w="5614"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Тип садоводческого и огороднического объединения</w:t>
            </w:r>
          </w:p>
        </w:tc>
        <w:tc>
          <w:tcPr>
            <w:tcW w:w="473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Количество садовых участков</w:t>
            </w:r>
          </w:p>
        </w:tc>
      </w:tr>
      <w:tr w:rsidR="009715FD" w:rsidRPr="000A70B9">
        <w:tc>
          <w:tcPr>
            <w:tcW w:w="561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Малые</w:t>
            </w:r>
          </w:p>
        </w:tc>
        <w:tc>
          <w:tcPr>
            <w:tcW w:w="473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15 - 100</w:t>
            </w:r>
          </w:p>
        </w:tc>
      </w:tr>
      <w:tr w:rsidR="009715FD" w:rsidRPr="000A70B9">
        <w:tc>
          <w:tcPr>
            <w:tcW w:w="561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Средние </w:t>
            </w:r>
          </w:p>
        </w:tc>
        <w:tc>
          <w:tcPr>
            <w:tcW w:w="473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101 – 300</w:t>
            </w:r>
          </w:p>
        </w:tc>
      </w:tr>
      <w:tr w:rsidR="009715FD" w:rsidRPr="000A70B9">
        <w:tc>
          <w:tcPr>
            <w:tcW w:w="561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Крупные</w:t>
            </w:r>
          </w:p>
        </w:tc>
        <w:tc>
          <w:tcPr>
            <w:tcW w:w="473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301 и более</w:t>
            </w:r>
          </w:p>
        </w:tc>
      </w:tr>
    </w:tbl>
    <w:p w:rsidR="009715FD" w:rsidRDefault="009715FD" w:rsidP="00E90FC5">
      <w:pPr>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6.4.2. Предельные размеры земельных участков для ведения:</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37</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4761"/>
        <w:gridCol w:w="2715"/>
        <w:gridCol w:w="2719"/>
      </w:tblGrid>
      <w:tr w:rsidR="009715FD" w:rsidRPr="000A70B9">
        <w:tc>
          <w:tcPr>
            <w:tcW w:w="4850" w:type="dxa"/>
            <w:vMerge w:val="restart"/>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Цель предоставления</w:t>
            </w:r>
          </w:p>
        </w:tc>
        <w:tc>
          <w:tcPr>
            <w:tcW w:w="5496" w:type="dxa"/>
            <w:gridSpan w:val="2"/>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Размеры земельных участков, </w:t>
            </w:r>
            <w:proofErr w:type="gramStart"/>
            <w:r w:rsidRPr="000A70B9">
              <w:rPr>
                <w:rFonts w:ascii="Times New Roman" w:hAnsi="Times New Roman" w:cs="Times New Roman"/>
              </w:rPr>
              <w:t>га</w:t>
            </w:r>
            <w:proofErr w:type="gramEnd"/>
          </w:p>
        </w:tc>
      </w:tr>
      <w:tr w:rsidR="009715FD" w:rsidRPr="000A70B9">
        <w:tc>
          <w:tcPr>
            <w:tcW w:w="4850" w:type="dxa"/>
            <w:vMerge/>
            <w:tcMar>
              <w:left w:w="108" w:type="dxa"/>
            </w:tcMar>
          </w:tcPr>
          <w:p w:rsidR="009715FD" w:rsidRPr="000A70B9" w:rsidRDefault="009715FD" w:rsidP="00E90FC5">
            <w:pPr>
              <w:jc w:val="both"/>
              <w:rPr>
                <w:rFonts w:ascii="Times New Roman" w:hAnsi="Times New Roman" w:cs="Times New Roman"/>
              </w:rPr>
            </w:pPr>
          </w:p>
        </w:tc>
        <w:tc>
          <w:tcPr>
            <w:tcW w:w="2747"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минимальные</w:t>
            </w:r>
          </w:p>
        </w:tc>
        <w:tc>
          <w:tcPr>
            <w:tcW w:w="2749"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максимальные</w:t>
            </w:r>
          </w:p>
        </w:tc>
      </w:tr>
      <w:tr w:rsidR="009715FD" w:rsidRPr="000A70B9">
        <w:tc>
          <w:tcPr>
            <w:tcW w:w="485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садоводства</w:t>
            </w:r>
          </w:p>
        </w:tc>
        <w:tc>
          <w:tcPr>
            <w:tcW w:w="2747"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0,06</w:t>
            </w:r>
          </w:p>
        </w:tc>
        <w:tc>
          <w:tcPr>
            <w:tcW w:w="2749"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0,30</w:t>
            </w:r>
          </w:p>
        </w:tc>
      </w:tr>
      <w:tr w:rsidR="009715FD" w:rsidRPr="000A70B9">
        <w:tc>
          <w:tcPr>
            <w:tcW w:w="485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огородничества</w:t>
            </w:r>
          </w:p>
        </w:tc>
        <w:tc>
          <w:tcPr>
            <w:tcW w:w="2747"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0,04</w:t>
            </w:r>
          </w:p>
        </w:tc>
        <w:tc>
          <w:tcPr>
            <w:tcW w:w="2749"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0,30</w:t>
            </w:r>
          </w:p>
        </w:tc>
      </w:tr>
      <w:tr w:rsidR="009715FD" w:rsidRPr="000A70B9">
        <w:tc>
          <w:tcPr>
            <w:tcW w:w="485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дачного строительства</w:t>
            </w:r>
          </w:p>
        </w:tc>
        <w:tc>
          <w:tcPr>
            <w:tcW w:w="2747"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0,10</w:t>
            </w:r>
          </w:p>
        </w:tc>
        <w:tc>
          <w:tcPr>
            <w:tcW w:w="2749"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0,30</w:t>
            </w:r>
          </w:p>
        </w:tc>
      </w:tr>
    </w:tbl>
    <w:p w:rsidR="009715FD" w:rsidRDefault="009715FD" w:rsidP="00E90FC5">
      <w:pPr>
        <w:ind w:firstLine="567"/>
        <w:jc w:val="both"/>
        <w:rPr>
          <w:rFonts w:ascii="Times New Roman" w:hAnsi="Times New Roman" w:cs="Times New Roman"/>
          <w:b/>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 xml:space="preserve">6.4.3. Расстояние от автомобильных и железных дорог </w:t>
      </w:r>
      <w:proofErr w:type="gramStart"/>
      <w:r>
        <w:rPr>
          <w:rFonts w:ascii="Times New Roman" w:hAnsi="Times New Roman" w:cs="Times New Roman"/>
        </w:rPr>
        <w:t>до</w:t>
      </w:r>
      <w:proofErr w:type="gramEnd"/>
      <w:r>
        <w:rPr>
          <w:rFonts w:ascii="Times New Roman" w:hAnsi="Times New Roman" w:cs="Times New Roman"/>
        </w:rPr>
        <w:t xml:space="preserve"> садоводческих, огороднических и </w:t>
      </w:r>
      <w:proofErr w:type="spellStart"/>
      <w:r>
        <w:rPr>
          <w:rFonts w:ascii="Times New Roman" w:hAnsi="Times New Roman" w:cs="Times New Roman"/>
        </w:rPr>
        <w:t>дачныхобъединений</w:t>
      </w:r>
      <w:proofErr w:type="spellEnd"/>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38</w:t>
      </w:r>
    </w:p>
    <w:tbl>
      <w:tblPr>
        <w:tblW w:w="9920"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722"/>
        <w:gridCol w:w="2619"/>
        <w:gridCol w:w="2579"/>
      </w:tblGrid>
      <w:tr w:rsidR="009715FD" w:rsidRPr="000A70B9">
        <w:trPr>
          <w:trHeight w:val="723"/>
        </w:trPr>
        <w:tc>
          <w:tcPr>
            <w:tcW w:w="4722" w:type="dxa"/>
            <w:tcMar>
              <w:left w:w="103" w:type="dxa"/>
            </w:tcMar>
            <w:vAlign w:val="center"/>
          </w:tcPr>
          <w:p w:rsidR="009715FD" w:rsidRPr="000A70B9" w:rsidRDefault="009715FD" w:rsidP="00E90FC5">
            <w:pPr>
              <w:jc w:val="both"/>
              <w:rPr>
                <w:rFonts w:ascii="Times New Roman" w:hAnsi="Times New Roman" w:cs="Times New Roman"/>
              </w:rPr>
            </w:pPr>
          </w:p>
        </w:tc>
        <w:tc>
          <w:tcPr>
            <w:tcW w:w="2619"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(не менее), </w:t>
            </w:r>
            <w:proofErr w:type="gramStart"/>
            <w:r w:rsidRPr="000A70B9">
              <w:rPr>
                <w:rFonts w:ascii="Times New Roman" w:hAnsi="Times New Roman" w:cs="Times New Roman"/>
              </w:rPr>
              <w:t>м</w:t>
            </w:r>
            <w:proofErr w:type="gramEnd"/>
          </w:p>
        </w:tc>
        <w:tc>
          <w:tcPr>
            <w:tcW w:w="2579"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rPr>
          <w:cantSplit/>
          <w:trHeight w:hRule="exact" w:val="314"/>
        </w:trPr>
        <w:tc>
          <w:tcPr>
            <w:tcW w:w="4722"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Железные дороги любой категории</w:t>
            </w:r>
          </w:p>
        </w:tc>
        <w:tc>
          <w:tcPr>
            <w:tcW w:w="2619"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2579" w:type="dxa"/>
            <w:vMerge w:val="restart"/>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Устройство лесополосы не менее 10 м.</w:t>
            </w:r>
          </w:p>
        </w:tc>
      </w:tr>
      <w:tr w:rsidR="009715FD" w:rsidRPr="000A70B9">
        <w:trPr>
          <w:cantSplit/>
          <w:trHeight w:hRule="exact" w:val="314"/>
        </w:trPr>
        <w:tc>
          <w:tcPr>
            <w:tcW w:w="4722"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Автодороги </w:t>
            </w:r>
            <w:r w:rsidRPr="000A70B9">
              <w:rPr>
                <w:rFonts w:ascii="Times New Roman" w:hAnsi="Times New Roman" w:cs="Times New Roman"/>
                <w:lang w:val="en-US"/>
              </w:rPr>
              <w:t>I</w:t>
            </w:r>
            <w:r w:rsidRPr="000A70B9">
              <w:rPr>
                <w:rFonts w:ascii="Times New Roman" w:hAnsi="Times New Roman" w:cs="Times New Roman"/>
              </w:rPr>
              <w:t xml:space="preserve">, </w:t>
            </w:r>
            <w:r w:rsidRPr="000A70B9">
              <w:rPr>
                <w:rFonts w:ascii="Times New Roman" w:hAnsi="Times New Roman" w:cs="Times New Roman"/>
                <w:lang w:val="en-US"/>
              </w:rPr>
              <w:t>II</w:t>
            </w:r>
            <w:r w:rsidRPr="000A70B9">
              <w:rPr>
                <w:rFonts w:ascii="Times New Roman" w:hAnsi="Times New Roman" w:cs="Times New Roman"/>
              </w:rPr>
              <w:t xml:space="preserve">, </w:t>
            </w:r>
            <w:r w:rsidRPr="000A70B9">
              <w:rPr>
                <w:rFonts w:ascii="Times New Roman" w:hAnsi="Times New Roman" w:cs="Times New Roman"/>
                <w:lang w:val="en-US"/>
              </w:rPr>
              <w:t>III</w:t>
            </w:r>
            <w:r w:rsidRPr="000A70B9">
              <w:rPr>
                <w:rFonts w:ascii="Times New Roman" w:hAnsi="Times New Roman" w:cs="Times New Roman"/>
              </w:rPr>
              <w:t xml:space="preserve"> категории</w:t>
            </w:r>
          </w:p>
        </w:tc>
        <w:tc>
          <w:tcPr>
            <w:tcW w:w="2619"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2579"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Height w:hRule="exact" w:val="314"/>
        </w:trPr>
        <w:tc>
          <w:tcPr>
            <w:tcW w:w="4722"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Автодороги </w:t>
            </w:r>
            <w:r w:rsidRPr="000A70B9">
              <w:rPr>
                <w:rFonts w:ascii="Times New Roman" w:hAnsi="Times New Roman" w:cs="Times New Roman"/>
                <w:lang w:val="en-US"/>
              </w:rPr>
              <w:t>IV</w:t>
            </w:r>
            <w:r w:rsidRPr="000A70B9">
              <w:rPr>
                <w:rFonts w:ascii="Times New Roman" w:hAnsi="Times New Roman" w:cs="Times New Roman"/>
              </w:rPr>
              <w:t xml:space="preserve"> категории</w:t>
            </w:r>
          </w:p>
        </w:tc>
        <w:tc>
          <w:tcPr>
            <w:tcW w:w="2619"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2579"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bl>
    <w:p w:rsidR="009715FD" w:rsidRDefault="009715FD" w:rsidP="00E90FC5">
      <w:pPr>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6.4.4. Расстояние от границ застроенной территории до лесных массивов на территории садоводческих и огороднических (дачных) объединений (не менее) – 15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6.4.5. Здания и сооружения общего пользо</w:t>
      </w:r>
      <w:r>
        <w:rPr>
          <w:rFonts w:ascii="Times New Roman" w:hAnsi="Times New Roman" w:cs="Times New Roman"/>
        </w:rPr>
        <w:softHyphen/>
        <w:t>вания должны отстоять от границ садовых уча</w:t>
      </w:r>
      <w:r>
        <w:rPr>
          <w:rFonts w:ascii="Times New Roman" w:hAnsi="Times New Roman" w:cs="Times New Roman"/>
        </w:rPr>
        <w:softHyphen/>
        <w:t>стков не менее чем на 4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6.4.6. Размеры и состав площадок общего пользования на территориях садоводческих и огороднических (дачных) объединений</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39</w:t>
      </w:r>
    </w:p>
    <w:tbl>
      <w:tblPr>
        <w:tblW w:w="957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902"/>
        <w:gridCol w:w="1800"/>
        <w:gridCol w:w="1868"/>
        <w:gridCol w:w="2001"/>
      </w:tblGrid>
      <w:tr w:rsidR="009715FD" w:rsidRPr="000A70B9">
        <w:tc>
          <w:tcPr>
            <w:tcW w:w="3901" w:type="dxa"/>
            <w:vMerge w:val="restart"/>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Наименование объекта</w:t>
            </w:r>
          </w:p>
        </w:tc>
        <w:tc>
          <w:tcPr>
            <w:tcW w:w="5669" w:type="dxa"/>
            <w:gridSpan w:val="3"/>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Размеры земельных участков, м</w:t>
            </w:r>
            <w:proofErr w:type="gramStart"/>
            <w:r w:rsidRPr="000A70B9">
              <w:rPr>
                <w:rFonts w:ascii="Times New Roman" w:hAnsi="Times New Roman" w:cs="Times New Roman"/>
              </w:rPr>
              <w:t>2</w:t>
            </w:r>
            <w:proofErr w:type="gramEnd"/>
            <w:r w:rsidRPr="000A70B9">
              <w:rPr>
                <w:rFonts w:ascii="Times New Roman" w:hAnsi="Times New Roman" w:cs="Times New Roman"/>
              </w:rPr>
              <w:t xml:space="preserve"> на 1 садовый участок</w:t>
            </w:r>
          </w:p>
        </w:tc>
      </w:tr>
      <w:tr w:rsidR="009715FD" w:rsidRPr="000A70B9">
        <w:tc>
          <w:tcPr>
            <w:tcW w:w="3901" w:type="dxa"/>
            <w:vMerge/>
            <w:tcMar>
              <w:left w:w="108" w:type="dxa"/>
            </w:tcMar>
          </w:tcPr>
          <w:p w:rsidR="009715FD" w:rsidRPr="000A70B9" w:rsidRDefault="009715FD" w:rsidP="00E90FC5">
            <w:pPr>
              <w:ind w:firstLine="567"/>
              <w:jc w:val="both"/>
              <w:rPr>
                <w:rFonts w:ascii="Times New Roman" w:hAnsi="Times New Roman" w:cs="Times New Roman"/>
              </w:rPr>
            </w:pPr>
          </w:p>
        </w:tc>
        <w:tc>
          <w:tcPr>
            <w:tcW w:w="1800"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до 100 (малые)</w:t>
            </w:r>
          </w:p>
        </w:tc>
        <w:tc>
          <w:tcPr>
            <w:tcW w:w="1868"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101-300 (средние)</w:t>
            </w:r>
          </w:p>
        </w:tc>
        <w:tc>
          <w:tcPr>
            <w:tcW w:w="2001"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301 и более (крупные)</w:t>
            </w:r>
          </w:p>
        </w:tc>
      </w:tr>
      <w:tr w:rsidR="009715FD" w:rsidRPr="000A70B9">
        <w:tc>
          <w:tcPr>
            <w:tcW w:w="3901" w:type="dxa"/>
            <w:tcMar>
              <w:left w:w="108" w:type="dxa"/>
            </w:tcMa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Здания и сооружения для хранения средств пожаротушения</w:t>
            </w:r>
          </w:p>
        </w:tc>
        <w:tc>
          <w:tcPr>
            <w:tcW w:w="1800"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0,5</w:t>
            </w:r>
          </w:p>
        </w:tc>
        <w:tc>
          <w:tcPr>
            <w:tcW w:w="1868"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0,4</w:t>
            </w:r>
          </w:p>
        </w:tc>
        <w:tc>
          <w:tcPr>
            <w:tcW w:w="2001"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0,35</w:t>
            </w:r>
          </w:p>
        </w:tc>
      </w:tr>
      <w:tr w:rsidR="009715FD" w:rsidRPr="000A70B9">
        <w:tc>
          <w:tcPr>
            <w:tcW w:w="3901" w:type="dxa"/>
            <w:tcMar>
              <w:left w:w="108" w:type="dxa"/>
            </w:tcMa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Площадки для мусоросборников</w:t>
            </w:r>
          </w:p>
        </w:tc>
        <w:tc>
          <w:tcPr>
            <w:tcW w:w="1800"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0,1</w:t>
            </w:r>
          </w:p>
        </w:tc>
        <w:tc>
          <w:tcPr>
            <w:tcW w:w="1868"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0,1</w:t>
            </w:r>
          </w:p>
        </w:tc>
        <w:tc>
          <w:tcPr>
            <w:tcW w:w="2001"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0,1</w:t>
            </w:r>
          </w:p>
        </w:tc>
      </w:tr>
      <w:tr w:rsidR="009715FD" w:rsidRPr="000A70B9">
        <w:tc>
          <w:tcPr>
            <w:tcW w:w="3901" w:type="dxa"/>
            <w:tcMar>
              <w:left w:w="108" w:type="dxa"/>
            </w:tcMar>
          </w:tcPr>
          <w:p w:rsidR="009715FD" w:rsidRPr="000A70B9" w:rsidRDefault="009715FD" w:rsidP="00E90FC5">
            <w:pPr>
              <w:ind w:right="-108" w:firstLine="567"/>
              <w:jc w:val="both"/>
              <w:rPr>
                <w:rFonts w:ascii="Times New Roman" w:hAnsi="Times New Roman" w:cs="Times New Roman"/>
              </w:rPr>
            </w:pPr>
            <w:r w:rsidRPr="000A70B9">
              <w:rPr>
                <w:rFonts w:ascii="Times New Roman" w:hAnsi="Times New Roman" w:cs="Times New Roman"/>
              </w:rPr>
              <w:lastRenderedPageBreak/>
              <w:t>Площадка для стоянки автомобилей при въезде на территорию объединения</w:t>
            </w:r>
          </w:p>
        </w:tc>
        <w:tc>
          <w:tcPr>
            <w:tcW w:w="1800"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1,5</w:t>
            </w:r>
          </w:p>
        </w:tc>
        <w:tc>
          <w:tcPr>
            <w:tcW w:w="1868"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1,5 – 1,0</w:t>
            </w:r>
          </w:p>
        </w:tc>
        <w:tc>
          <w:tcPr>
            <w:tcW w:w="2001"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0,1 и менее</w:t>
            </w:r>
          </w:p>
        </w:tc>
      </w:tr>
    </w:tbl>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6.4.7. Расстояние от площадки мусоросборников до границ садовых участков – не менее 20 м и не более 100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6.4.8. Ширина улиц и проездов в красных линиях на территории садоводческих и огороднических (дачных) объединений:</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40</w:t>
      </w:r>
    </w:p>
    <w:tbl>
      <w:tblPr>
        <w:tblW w:w="103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189"/>
        <w:gridCol w:w="3863"/>
        <w:gridCol w:w="3262"/>
      </w:tblGrid>
      <w:tr w:rsidR="009715FD" w:rsidRPr="000A70B9">
        <w:tc>
          <w:tcPr>
            <w:tcW w:w="3189" w:type="dxa"/>
            <w:tcMar>
              <w:left w:w="108" w:type="dxa"/>
            </w:tcMar>
            <w:vAlign w:val="center"/>
          </w:tcPr>
          <w:p w:rsidR="009715FD" w:rsidRPr="000A70B9" w:rsidRDefault="009715FD" w:rsidP="00E90FC5">
            <w:pPr>
              <w:ind w:firstLine="567"/>
              <w:jc w:val="both"/>
              <w:rPr>
                <w:rFonts w:ascii="Times New Roman" w:hAnsi="Times New Roman" w:cs="Times New Roman"/>
              </w:rPr>
            </w:pPr>
          </w:p>
        </w:tc>
        <w:tc>
          <w:tcPr>
            <w:tcW w:w="3863"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 xml:space="preserve">Ширина улиц и проездов в красных линиях (не менее), </w:t>
            </w:r>
            <w:proofErr w:type="gramStart"/>
            <w:r w:rsidRPr="000A70B9">
              <w:rPr>
                <w:rFonts w:ascii="Times New Roman" w:hAnsi="Times New Roman" w:cs="Times New Roman"/>
              </w:rPr>
              <w:t>м</w:t>
            </w:r>
            <w:proofErr w:type="gramEnd"/>
          </w:p>
        </w:tc>
        <w:tc>
          <w:tcPr>
            <w:tcW w:w="3262"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 xml:space="preserve">Минимальный радиус поворота, </w:t>
            </w:r>
            <w:proofErr w:type="gramStart"/>
            <w:r w:rsidRPr="000A70B9">
              <w:rPr>
                <w:rFonts w:ascii="Times New Roman" w:hAnsi="Times New Roman" w:cs="Times New Roman"/>
              </w:rPr>
              <w:t>м</w:t>
            </w:r>
            <w:proofErr w:type="gramEnd"/>
          </w:p>
        </w:tc>
      </w:tr>
      <w:tr w:rsidR="009715FD" w:rsidRPr="000A70B9">
        <w:tc>
          <w:tcPr>
            <w:tcW w:w="3189" w:type="dxa"/>
            <w:tcMar>
              <w:left w:w="108" w:type="dxa"/>
            </w:tcMa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Улицы</w:t>
            </w:r>
          </w:p>
        </w:tc>
        <w:tc>
          <w:tcPr>
            <w:tcW w:w="3863"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9</w:t>
            </w:r>
          </w:p>
        </w:tc>
        <w:tc>
          <w:tcPr>
            <w:tcW w:w="3262" w:type="dxa"/>
            <w:vMerge w:val="restart"/>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6,5</w:t>
            </w:r>
          </w:p>
        </w:tc>
      </w:tr>
      <w:tr w:rsidR="009715FD" w:rsidRPr="000A70B9">
        <w:tc>
          <w:tcPr>
            <w:tcW w:w="3189" w:type="dxa"/>
            <w:tcMar>
              <w:left w:w="108" w:type="dxa"/>
            </w:tcMa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Проезды</w:t>
            </w:r>
          </w:p>
        </w:tc>
        <w:tc>
          <w:tcPr>
            <w:tcW w:w="3863"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7</w:t>
            </w:r>
          </w:p>
        </w:tc>
        <w:tc>
          <w:tcPr>
            <w:tcW w:w="3262" w:type="dxa"/>
            <w:vMerge/>
            <w:tcMar>
              <w:left w:w="108" w:type="dxa"/>
            </w:tcMar>
            <w:vAlign w:val="center"/>
          </w:tcPr>
          <w:p w:rsidR="009715FD" w:rsidRPr="000A70B9" w:rsidRDefault="009715FD" w:rsidP="00E90FC5">
            <w:pPr>
              <w:ind w:firstLine="567"/>
              <w:jc w:val="both"/>
              <w:rPr>
                <w:rFonts w:ascii="Times New Roman" w:hAnsi="Times New Roman" w:cs="Times New Roman"/>
              </w:rPr>
            </w:pPr>
          </w:p>
        </w:tc>
      </w:tr>
    </w:tbl>
    <w:p w:rsidR="009715FD" w:rsidRDefault="009715FD" w:rsidP="00E90FC5">
      <w:pPr>
        <w:pStyle w:val="a7"/>
        <w:spacing w:after="0"/>
        <w:ind w:firstLine="567"/>
        <w:jc w:val="both"/>
        <w:rPr>
          <w:sz w:val="20"/>
        </w:rPr>
      </w:pPr>
      <w:r>
        <w:rPr>
          <w:sz w:val="20"/>
          <w:u w:val="single"/>
        </w:rPr>
        <w:t>Примечания:</w:t>
      </w:r>
      <w:r>
        <w:rPr>
          <w:sz w:val="20"/>
        </w:rPr>
        <w:t xml:space="preserve"> 1. Ширина проезжей части улиц и проездов принимается для улиц — не менее 7,0 м, для проездов — не менее 3,5 м.</w:t>
      </w:r>
    </w:p>
    <w:p w:rsidR="009715FD" w:rsidRDefault="009715FD" w:rsidP="00E90FC5">
      <w:pPr>
        <w:pStyle w:val="21"/>
        <w:ind w:firstLine="567"/>
        <w:jc w:val="both"/>
        <w:rPr>
          <w:rFonts w:ascii="Times New Roman" w:hAnsi="Times New Roman" w:cs="Times New Roman"/>
          <w:sz w:val="20"/>
        </w:rPr>
      </w:pPr>
      <w:r>
        <w:rPr>
          <w:rFonts w:ascii="Times New Roman" w:hAnsi="Times New Roman" w:cs="Times New Roman"/>
          <w:sz w:val="20"/>
        </w:rPr>
        <w:t>2.</w:t>
      </w:r>
      <w:r>
        <w:rPr>
          <w:rFonts w:ascii="Times New Roman" w:hAnsi="Times New Roman" w:cs="Times New Roman"/>
          <w:sz w:val="20"/>
        </w:rPr>
        <w:tab/>
        <w:t>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w:t>
      </w:r>
      <w:r>
        <w:rPr>
          <w:rFonts w:ascii="Times New Roman" w:hAnsi="Times New Roman" w:cs="Times New Roman"/>
          <w:sz w:val="20"/>
        </w:rPr>
        <w:softHyphen/>
        <w:t>щадками и перекрестками должно быть не более 200 м.</w:t>
      </w:r>
    </w:p>
    <w:p w:rsidR="009715FD" w:rsidRDefault="009715FD" w:rsidP="00E90FC5">
      <w:pPr>
        <w:pStyle w:val="21"/>
        <w:ind w:firstLine="567"/>
        <w:jc w:val="both"/>
        <w:rPr>
          <w:rFonts w:ascii="Times New Roman" w:hAnsi="Times New Roman" w:cs="Times New Roman"/>
          <w:sz w:val="20"/>
        </w:rPr>
      </w:pPr>
      <w:r>
        <w:rPr>
          <w:rFonts w:ascii="Times New Roman" w:hAnsi="Times New Roman" w:cs="Times New Roman"/>
          <w:sz w:val="20"/>
        </w:rPr>
        <w:t>3.</w:t>
      </w:r>
      <w:r>
        <w:rPr>
          <w:rFonts w:ascii="Times New Roman" w:hAnsi="Times New Roman" w:cs="Times New Roman"/>
          <w:sz w:val="20"/>
        </w:rPr>
        <w:tab/>
        <w:t>Максимальная протяженность тупикового проезда не должна превышать 150 м. Тупиковые проезды обеспечиваются разво</w:t>
      </w:r>
      <w:r>
        <w:rPr>
          <w:rFonts w:ascii="Times New Roman" w:hAnsi="Times New Roman" w:cs="Times New Roman"/>
          <w:sz w:val="20"/>
        </w:rPr>
        <w:softHyphen/>
        <w:t xml:space="preserve">ротными площадками   размером не менее 12х12 м. Использование разворотной площадки для стоянки автомобилей не допускается. </w:t>
      </w:r>
    </w:p>
    <w:p w:rsidR="009715FD" w:rsidRDefault="009715FD" w:rsidP="00E90FC5">
      <w:pPr>
        <w:pStyle w:val="21"/>
        <w:ind w:left="0"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6.4.9. При определении количества состава, вместимости учреждений и предприятий обслуживания, в сельских поселениях следует дополнительно учитывать сезонное (дачное) население.</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6.4.10. Расчет </w:t>
      </w:r>
      <w:proofErr w:type="gramStart"/>
      <w:r>
        <w:rPr>
          <w:rFonts w:ascii="Times New Roman" w:hAnsi="Times New Roman" w:cs="Times New Roman"/>
        </w:rPr>
        <w:t>учреждений обслуживания сезонного населения садоводческих некоммерческих объединений дачных хозяйств</w:t>
      </w:r>
      <w:proofErr w:type="gramEnd"/>
      <w:r>
        <w:rPr>
          <w:rFonts w:ascii="Times New Roman" w:hAnsi="Times New Roman" w:cs="Times New Roman"/>
        </w:rPr>
        <w:t xml:space="preserve"> и жилого фонда с временным проживанием в сельских поселениях допускается принимать по нормативам таблицы 41.</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41</w:t>
      </w: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90"/>
        <w:gridCol w:w="2729"/>
        <w:gridCol w:w="3652"/>
      </w:tblGrid>
      <w:tr w:rsidR="009715FD" w:rsidRPr="000A70B9" w:rsidTr="000A70B9">
        <w:tc>
          <w:tcPr>
            <w:tcW w:w="3190"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Наименование учреждений</w:t>
            </w:r>
          </w:p>
        </w:tc>
        <w:tc>
          <w:tcPr>
            <w:tcW w:w="2729" w:type="dxa"/>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Единица измерения</w:t>
            </w:r>
          </w:p>
        </w:tc>
        <w:tc>
          <w:tcPr>
            <w:tcW w:w="3652" w:type="dxa"/>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Рекомендуемые показатели на 1 тыс. жителей</w:t>
            </w:r>
          </w:p>
        </w:tc>
      </w:tr>
      <w:tr w:rsidR="009715FD" w:rsidRPr="000A70B9" w:rsidTr="000A70B9">
        <w:tc>
          <w:tcPr>
            <w:tcW w:w="3190"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Учреждение торговли</w:t>
            </w:r>
          </w:p>
        </w:tc>
        <w:tc>
          <w:tcPr>
            <w:tcW w:w="2729" w:type="dxa"/>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sz w:val="22"/>
                <w:szCs w:val="22"/>
              </w:rPr>
              <w:t>м</w:t>
            </w:r>
            <w:proofErr w:type="gramStart"/>
            <w:r w:rsidRPr="000A70B9">
              <w:rPr>
                <w:rFonts w:ascii="Times New Roman" w:hAnsi="Times New Roman" w:cs="Times New Roman"/>
                <w:sz w:val="22"/>
                <w:szCs w:val="22"/>
                <w:vertAlign w:val="superscript"/>
              </w:rPr>
              <w:t>2</w:t>
            </w:r>
            <w:proofErr w:type="gramEnd"/>
            <w:r w:rsidRPr="000A70B9">
              <w:rPr>
                <w:rFonts w:ascii="Times New Roman" w:hAnsi="Times New Roman" w:cs="Times New Roman"/>
                <w:sz w:val="22"/>
                <w:szCs w:val="22"/>
              </w:rPr>
              <w:t xml:space="preserve"> торговой площади</w:t>
            </w:r>
          </w:p>
        </w:tc>
        <w:tc>
          <w:tcPr>
            <w:tcW w:w="3652" w:type="dxa"/>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80,0</w:t>
            </w:r>
          </w:p>
        </w:tc>
      </w:tr>
      <w:tr w:rsidR="009715FD" w:rsidRPr="000A70B9" w:rsidTr="000A70B9">
        <w:tc>
          <w:tcPr>
            <w:tcW w:w="3190"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Учреждение бытового обслуживания</w:t>
            </w:r>
          </w:p>
        </w:tc>
        <w:tc>
          <w:tcPr>
            <w:tcW w:w="2729" w:type="dxa"/>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рабочее место</w:t>
            </w:r>
          </w:p>
        </w:tc>
        <w:tc>
          <w:tcPr>
            <w:tcW w:w="3652" w:type="dxa"/>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1,6</w:t>
            </w:r>
          </w:p>
        </w:tc>
      </w:tr>
      <w:tr w:rsidR="009715FD" w:rsidRPr="000A70B9" w:rsidTr="000A70B9">
        <w:tc>
          <w:tcPr>
            <w:tcW w:w="3190" w:type="dxa"/>
            <w:tcMar>
              <w:left w:w="108" w:type="dxa"/>
            </w:tcMar>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Пожарное депо</w:t>
            </w:r>
          </w:p>
        </w:tc>
        <w:tc>
          <w:tcPr>
            <w:tcW w:w="2729" w:type="dxa"/>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пожарный автомобиль</w:t>
            </w:r>
          </w:p>
        </w:tc>
        <w:tc>
          <w:tcPr>
            <w:tcW w:w="3652" w:type="dxa"/>
            <w:vAlign w:val="center"/>
          </w:tcPr>
          <w:p w:rsidR="009715FD" w:rsidRPr="000A70B9" w:rsidRDefault="009715FD" w:rsidP="00E90FC5">
            <w:pPr>
              <w:ind w:firstLine="567"/>
              <w:jc w:val="both"/>
              <w:rPr>
                <w:rFonts w:ascii="Times New Roman" w:hAnsi="Times New Roman" w:cs="Times New Roman"/>
              </w:rPr>
            </w:pPr>
            <w:r w:rsidRPr="000A70B9">
              <w:rPr>
                <w:rFonts w:ascii="Times New Roman" w:hAnsi="Times New Roman" w:cs="Times New Roman"/>
              </w:rPr>
              <w:t>0,2</w:t>
            </w:r>
          </w:p>
        </w:tc>
      </w:tr>
    </w:tbl>
    <w:p w:rsidR="009715FD" w:rsidRDefault="009715FD" w:rsidP="00E90FC5">
      <w:pPr>
        <w:jc w:val="both"/>
      </w:pPr>
    </w:p>
    <w:p w:rsidR="009715FD" w:rsidRDefault="009715FD" w:rsidP="00E90FC5">
      <w:pPr>
        <w:jc w:val="both"/>
        <w:rPr>
          <w:rFonts w:ascii="Times New Roman" w:hAnsi="Times New Roman" w:cs="Times New Roman"/>
        </w:rPr>
      </w:pPr>
      <w:r>
        <w:br w:type="page"/>
      </w:r>
    </w:p>
    <w:p w:rsidR="009715FD" w:rsidRDefault="009715FD" w:rsidP="00E90FC5">
      <w:pPr>
        <w:ind w:firstLine="567"/>
        <w:jc w:val="both"/>
        <w:rPr>
          <w:rFonts w:ascii="Times New Roman" w:hAnsi="Times New Roman" w:cs="Times New Roman"/>
          <w:b/>
        </w:rPr>
      </w:pPr>
      <w:r>
        <w:rPr>
          <w:rFonts w:ascii="Times New Roman" w:hAnsi="Times New Roman" w:cs="Times New Roman"/>
          <w:b/>
        </w:rPr>
        <w:t>7. РАСЧЕТНЫЕ ПОКАЗАТЕЛИ ОБЕСПЕЧЕННОСТИ И ИНТЕНСИВНОСТИ ИСПОЛЬЗОВАНИЯ ТЕРРИТОРИЙ ЗОН ТРАНСПОРТНОЙ НФРАСТРУКТУРЫ.</w:t>
      </w:r>
    </w:p>
    <w:p w:rsidR="009715FD" w:rsidRDefault="009715FD" w:rsidP="00E90FC5">
      <w:pPr>
        <w:ind w:firstLine="567"/>
        <w:jc w:val="both"/>
        <w:rPr>
          <w:rFonts w:ascii="Times New Roman" w:hAnsi="Times New Roman" w:cs="Times New Roman"/>
          <w:b/>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7.1. Общие требования.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7.1.1. Сооружения и коммуникации транспортной инфраструктуры могут располагаться в составе всех территориальных зон.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Зоны транспортной инфраструктуры, входящие в состав производственных территорий, предназначены для размещения объектов и сооружений транспортной инфраструктуры, в том числе сооружений и коммуникаций железнодорожного, автомобильного, речного и воздушного транспорта, а также для установления санитарно-защитных зон, санитарных разрывов, зон земель специального охранного назначения, зон ограничения застройки для таких объектов в соответствии с требованиями настоящих </w:t>
      </w:r>
      <w:proofErr w:type="spellStart"/>
      <w:r>
        <w:rPr>
          <w:rFonts w:ascii="Times New Roman" w:hAnsi="Times New Roman" w:cs="Times New Roman"/>
        </w:rPr>
        <w:t>ормативов</w:t>
      </w:r>
      <w:proofErr w:type="spellEnd"/>
      <w:r>
        <w:rPr>
          <w:rFonts w:ascii="Times New Roman" w:hAnsi="Times New Roman" w:cs="Times New Roman"/>
        </w:rPr>
        <w:t xml:space="preserve">.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7.1.2. В целях устойчивого развития сельского поселения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 </w:t>
      </w:r>
    </w:p>
    <w:p w:rsidR="009715FD" w:rsidRDefault="009715FD" w:rsidP="00E90FC5">
      <w:pPr>
        <w:ind w:firstLine="567"/>
        <w:jc w:val="both"/>
        <w:rPr>
          <w:rFonts w:ascii="Times New Roman" w:hAnsi="Times New Roman" w:cs="Times New Roman"/>
        </w:rPr>
      </w:pPr>
      <w:r>
        <w:rPr>
          <w:rFonts w:ascii="Times New Roman" w:hAnsi="Times New Roman" w:cs="Times New Roman"/>
        </w:rPr>
        <w:t>7.1.3. При разработке генерального плана сельского поселения следует предусматривать единую систему транспорта и улично-дорожной сети в увязке с планировочной структурой городского округа, поселения и прилегающей к нему территории, обеспечивающую удобные, быстрые и безопасные связи со всеми функциональными зонами, другими поселениями, объектами внешнего транспорта и автомобильными дорогами общей сети. При этом необходимо учитывать особенности сельского поселения как объекта проектирования.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7.1.4. Для жителей сельских поселений затраты времени на передвижения (пешеходные или с использованием транспорта) от мест проживания до производственных объектов в пределах сельскохозяйственного предприятия не должны превышать 30 мин. </w:t>
      </w:r>
    </w:p>
    <w:p w:rsidR="009715FD" w:rsidRDefault="009715FD" w:rsidP="00E90FC5">
      <w:pPr>
        <w:ind w:firstLine="567"/>
        <w:jc w:val="both"/>
        <w:rPr>
          <w:rFonts w:ascii="Times New Roman" w:hAnsi="Times New Roman" w:cs="Times New Roman"/>
        </w:rPr>
      </w:pPr>
      <w:r>
        <w:rPr>
          <w:rFonts w:ascii="Times New Roman" w:hAnsi="Times New Roman" w:cs="Times New Roman"/>
        </w:rPr>
        <w:t>7.1.5. Уровень автомобилизации на I период расчетного срока (2010 год) составляет 200 - 250 легковых автомобилей на 1000 жителей, на расчетный срок (2020 год) принимается 300 - 350 легковых автомобилей с учетом транспортного баланса, предусмотренного «Схемой территориального планирования Республики Башкортостан».</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7.2. Внешний транспорт.</w:t>
      </w:r>
    </w:p>
    <w:p w:rsidR="009715FD" w:rsidRDefault="009715FD" w:rsidP="00E90FC5">
      <w:pPr>
        <w:ind w:firstLine="567"/>
        <w:jc w:val="both"/>
        <w:rPr>
          <w:rFonts w:ascii="Times New Roman" w:hAnsi="Times New Roman" w:cs="Times New Roman"/>
        </w:rPr>
      </w:pPr>
      <w:r>
        <w:rPr>
          <w:rFonts w:ascii="Times New Roman" w:hAnsi="Times New Roman" w:cs="Times New Roman"/>
        </w:rPr>
        <w:t>7.2.1. Внешний транспорт (железнодорожный, автомобильный, водный и воздушный) следует проектировать как комплексную систему во взаимосвязи с улично-дорожной сетью и другими видами транспорта, обеспечивающую высокий уровень комфорта перевозки пассажиров, безопасность, экономичность строительства и эксплуатации транспортных сооружений и коммуникаций, а также рациональность местных и транзитных перевозок.</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7.2.2. Участок для строительства железнодорожного, речного или автобусного вокзала следует выбирать со стороны наиболее крупных застроенных районов сельских поселений с обеспечением относительной </w:t>
      </w:r>
      <w:proofErr w:type="spellStart"/>
      <w:r>
        <w:rPr>
          <w:rFonts w:ascii="Times New Roman" w:hAnsi="Times New Roman" w:cs="Times New Roman"/>
        </w:rPr>
        <w:t>равноудаленности</w:t>
      </w:r>
      <w:proofErr w:type="spellEnd"/>
      <w:r>
        <w:rPr>
          <w:rFonts w:ascii="Times New Roman" w:hAnsi="Times New Roman" w:cs="Times New Roman"/>
        </w:rPr>
        <w:t xml:space="preserve"> его по отношению к основным функциональным зонам городских округов, городских поселений.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7.2.3. Земельный участок вокзала должен иметь размеры и конфигурацию, достаточные для размещения привокзальной площади, зоны застройки зданий и сооружений вокзала и перрона с учетом возможности их перспективного развития и расширения в соответствии с заданием на проектирование.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7.2.4. Отвод земель для сооружений и коммуникаций внешнего транспорта осуществляется в установленном порядке в соответствии с действующими нормами отвода. </w:t>
      </w:r>
    </w:p>
    <w:p w:rsidR="009715FD" w:rsidRDefault="009715FD" w:rsidP="00E90FC5">
      <w:pPr>
        <w:ind w:firstLine="567"/>
        <w:jc w:val="both"/>
        <w:rPr>
          <w:rFonts w:ascii="Times New Roman" w:hAnsi="Times New Roman" w:cs="Times New Roman"/>
        </w:rPr>
      </w:pPr>
      <w:r>
        <w:rPr>
          <w:rFonts w:ascii="Times New Roman" w:hAnsi="Times New Roman" w:cs="Times New Roman"/>
        </w:rPr>
        <w:t>7.2.5. Режим использования этих земель и обеспечения безопасности устанавливается соответствующими органами надзора.</w:t>
      </w:r>
    </w:p>
    <w:p w:rsidR="009715FD" w:rsidRDefault="009715FD" w:rsidP="00E90FC5">
      <w:pPr>
        <w:ind w:firstLine="567"/>
        <w:jc w:val="both"/>
        <w:rPr>
          <w:rFonts w:ascii="Times New Roman" w:hAnsi="Times New Roman" w:cs="Times New Roman"/>
        </w:rPr>
      </w:pPr>
      <w:r>
        <w:rPr>
          <w:rFonts w:ascii="Times New Roman" w:hAnsi="Times New Roman" w:cs="Times New Roman"/>
        </w:rPr>
        <w:t>7.2.6. В целях обеспечения нормальной эксплуатации сооружений и объектов внешнего транспорта устанавливаются охранные зоны в соответствии с законодательством.</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Кроме того, для сооружений и объектов внешнего транспорта устанавливаются санитарно-защитные зоны в соответствии с требованиями </w:t>
      </w:r>
      <w:proofErr w:type="spellStart"/>
      <w:r>
        <w:rPr>
          <w:rFonts w:ascii="Times New Roman" w:hAnsi="Times New Roman" w:cs="Times New Roman"/>
        </w:rPr>
        <w:t>СанПиН</w:t>
      </w:r>
      <w:proofErr w:type="spellEnd"/>
      <w:r>
        <w:rPr>
          <w:rFonts w:ascii="Times New Roman" w:hAnsi="Times New Roman" w:cs="Times New Roman"/>
        </w:rPr>
        <w:t xml:space="preserve"> 2.2.1/2.1.1.1200-03.</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7.2.7. Железные дороги в зависимости от их назначения в общей сети, характера и размера перевозок подразделяются на скоростные, </w:t>
      </w:r>
      <w:proofErr w:type="spellStart"/>
      <w:r>
        <w:rPr>
          <w:rFonts w:ascii="Times New Roman" w:hAnsi="Times New Roman" w:cs="Times New Roman"/>
        </w:rPr>
        <w:t>особонагружаемые</w:t>
      </w:r>
      <w:proofErr w:type="spellEnd"/>
      <w:r>
        <w:rPr>
          <w:rFonts w:ascii="Times New Roman" w:hAnsi="Times New Roman" w:cs="Times New Roman"/>
        </w:rPr>
        <w:t xml:space="preserve">, I, II, III и IV категории.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7.2.8. В соответствии с категорией дорог и рельефом местности определяется полоса отвода железных дорог. В полосу отвода железных дорог (далее - полоса отвода) входят земли, занятые железнодорожными путями и непосредственно примыкающими к ним сооружениями, устройствами и зданиями, в том числе пассажирские вокзалы, служебные и иные здания и сооружения, обеспечивающие деятельность железнодорожного транспорта.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7.2.9. Размеры земельных участков полосы отвода железных дорог определяются в соответствии с утвержденными в установленном порядке нормами, проектно-сметной документацией и генеральными схемами развития железнодорожных линий, узлов и станций.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7.2.10. Размеры земельных участков для строительства промышленных предприятий, населенных пунктов и отдельных объектов железнодорожного транспорта должны приниматься минимально </w:t>
      </w:r>
      <w:proofErr w:type="gramStart"/>
      <w:r>
        <w:rPr>
          <w:rFonts w:ascii="Times New Roman" w:hAnsi="Times New Roman" w:cs="Times New Roman"/>
        </w:rPr>
        <w:t>необходимыми</w:t>
      </w:r>
      <w:proofErr w:type="gramEnd"/>
      <w:r>
        <w:rPr>
          <w:rFonts w:ascii="Times New Roman" w:hAnsi="Times New Roman" w:cs="Times New Roman"/>
        </w:rPr>
        <w:t xml:space="preserve"> с соблюдением норм плотности застройки, приведенных в настоящих нормативах.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7.2.11. В целях обеспечения нормальной эксплуатации железнодорожного транспорта, санитарной защиты населения и возможности развития отдельных объектов с минимальными затратами устанавливаются зоны земель специального охранного назначения.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7.2.12. Размеры земельных участков зон специального охранного назначения определяют рельеф и особые природные условия местности, необходимость создания защиты жилой застройки населенных пунктов от сверхнормативных шумов проходящих поездов, необходимость поэтапного развития в будущем железных дорог, узлов, станций и отдельных объектов железнодорожного транспорта.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7.2.13. Зоны земель специального охранного назначения не включаются в полосу отвода, но для них </w:t>
      </w:r>
      <w:proofErr w:type="gramStart"/>
      <w:r>
        <w:rPr>
          <w:rFonts w:ascii="Times New Roman" w:hAnsi="Times New Roman" w:cs="Times New Roman"/>
        </w:rPr>
        <w:t>устанавливаются особые условия</w:t>
      </w:r>
      <w:proofErr w:type="gramEnd"/>
      <w:r>
        <w:rPr>
          <w:rFonts w:ascii="Times New Roman" w:hAnsi="Times New Roman" w:cs="Times New Roman"/>
        </w:rPr>
        <w:t xml:space="preserve"> землепользования.</w:t>
      </w:r>
    </w:p>
    <w:p w:rsidR="009715FD" w:rsidRDefault="009715FD" w:rsidP="00E90FC5">
      <w:pPr>
        <w:ind w:firstLine="567"/>
        <w:jc w:val="both"/>
        <w:rPr>
          <w:rFonts w:ascii="Times New Roman" w:hAnsi="Times New Roman" w:cs="Times New Roman"/>
        </w:rPr>
      </w:pPr>
      <w:r>
        <w:rPr>
          <w:rFonts w:ascii="Times New Roman" w:hAnsi="Times New Roman" w:cs="Times New Roman"/>
        </w:rPr>
        <w:t>7.2.19. Санитарно-защитные зоны устанавливаются в соответствии со следующими требованиями:</w:t>
      </w:r>
    </w:p>
    <w:p w:rsidR="009715FD" w:rsidRDefault="009715FD" w:rsidP="00E90FC5">
      <w:pPr>
        <w:ind w:firstLine="567"/>
        <w:jc w:val="both"/>
        <w:rPr>
          <w:rFonts w:ascii="Times New Roman" w:hAnsi="Times New Roman" w:cs="Times New Roman"/>
        </w:rPr>
      </w:pPr>
      <w:r>
        <w:rPr>
          <w:rFonts w:ascii="Times New Roman" w:hAnsi="Times New Roman" w:cs="Times New Roman"/>
        </w:rPr>
        <w:t>- от оси крайнего железнодорожного пути до жилой застройки – не менее 100 м, в случае примыкания жилой застройки к железной дороге. При невозможности обеспечить 100-метровую санитарно-защитную зону она может быть уменьшена до 50 м при условии разработки и осуществления мероприятий по обеспечению допустимого уровня шума в жилых помещениях в течение суток;</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 дезинфекционно-промывочные станции (пункты) следует размещать изолированно от других железнодорожных объектов и населенных пунктов на расстоянии, </w:t>
      </w:r>
      <w:proofErr w:type="gramStart"/>
      <w:r>
        <w:rPr>
          <w:rFonts w:ascii="Times New Roman" w:hAnsi="Times New Roman" w:cs="Times New Roman"/>
        </w:rPr>
        <w:t>м</w:t>
      </w:r>
      <w:proofErr w:type="gramEnd"/>
      <w:r>
        <w:rPr>
          <w:rFonts w:ascii="Times New Roman" w:hAnsi="Times New Roman" w:cs="Times New Roman"/>
        </w:rPr>
        <w:t>, не менее:</w:t>
      </w:r>
    </w:p>
    <w:p w:rsidR="009715FD" w:rsidRDefault="009715FD" w:rsidP="00E90FC5">
      <w:pPr>
        <w:ind w:firstLine="1134"/>
        <w:jc w:val="both"/>
        <w:rPr>
          <w:rFonts w:ascii="Times New Roman" w:hAnsi="Times New Roman" w:cs="Times New Roman"/>
        </w:rPr>
      </w:pPr>
      <w:r>
        <w:rPr>
          <w:rFonts w:ascii="Times New Roman" w:hAnsi="Times New Roman" w:cs="Times New Roman"/>
        </w:rPr>
        <w:t>- 250 от технических и служебных зданий;</w:t>
      </w:r>
    </w:p>
    <w:p w:rsidR="009715FD" w:rsidRDefault="009715FD" w:rsidP="00E90FC5">
      <w:pPr>
        <w:ind w:firstLine="1134"/>
        <w:jc w:val="both"/>
        <w:rPr>
          <w:rFonts w:ascii="Times New Roman" w:hAnsi="Times New Roman" w:cs="Times New Roman"/>
        </w:rPr>
      </w:pPr>
      <w:r>
        <w:rPr>
          <w:rFonts w:ascii="Times New Roman" w:hAnsi="Times New Roman" w:cs="Times New Roman"/>
        </w:rPr>
        <w:t>- 500 от населенных пунктов;</w:t>
      </w:r>
    </w:p>
    <w:p w:rsidR="009715FD" w:rsidRDefault="009715FD" w:rsidP="00E90FC5">
      <w:pPr>
        <w:ind w:firstLine="567"/>
        <w:jc w:val="both"/>
        <w:rPr>
          <w:rFonts w:ascii="Times New Roman" w:hAnsi="Times New Roman" w:cs="Times New Roman"/>
        </w:rPr>
      </w:pPr>
      <w:r>
        <w:rPr>
          <w:rFonts w:ascii="Times New Roman" w:hAnsi="Times New Roman" w:cs="Times New Roman"/>
        </w:rPr>
        <w:t>- от оси крайнего железнодорожного пути до границ садовых участков – не менее 100 м.</w:t>
      </w:r>
    </w:p>
    <w:p w:rsidR="009715FD" w:rsidRDefault="009715FD" w:rsidP="00E90FC5">
      <w:pPr>
        <w:ind w:firstLine="567"/>
        <w:jc w:val="both"/>
        <w:rPr>
          <w:rFonts w:ascii="Times New Roman" w:hAnsi="Times New Roman" w:cs="Times New Roman"/>
        </w:rPr>
      </w:pPr>
      <w:r>
        <w:rPr>
          <w:rFonts w:ascii="Times New Roman" w:hAnsi="Times New Roman" w:cs="Times New Roman"/>
        </w:rPr>
        <w:t>7.2.15. В санитарно-защитной зоне вне полосы отвода железной дороги допускается размещать автомобильные дороги, стоянки автомобилей, склады, учреждения коммунального назначения. Не менее 50% площади санитарно-защитной зоны должно быть озеленено.</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7.2.16. Новые сортировочные станции общей сети железных дорог следует размещать за пределами населенных пунктов; парки резервного подвижного состава, грузовые станции и контейнерные площадки железнодорожного и автомобильного транспорта - за пределами селитебной территории. Склады и площадки для навалочных грузов долговременного хранения, расположенные в пределах селитебной территории, подлежат переносу в коммунально-складские зоны.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7.2.17. Расстояния от сортировочных станций до жилой застройки принимаются на основе расчета с учетом величины грузооборота, </w:t>
      </w:r>
      <w:proofErr w:type="spellStart"/>
      <w:r>
        <w:rPr>
          <w:rFonts w:ascii="Times New Roman" w:hAnsi="Times New Roman" w:cs="Times New Roman"/>
        </w:rPr>
        <w:t>пожаровзрывоопасности</w:t>
      </w:r>
      <w:proofErr w:type="spellEnd"/>
      <w:r>
        <w:rPr>
          <w:rFonts w:ascii="Times New Roman" w:hAnsi="Times New Roman" w:cs="Times New Roman"/>
        </w:rPr>
        <w:t xml:space="preserve"> перевозимых грузов, а также допустимых уровней шума и вибрации в соответствии с требованиями раздела 15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7.2.18. Пересечения железнодорожных линий между собой в разных уровнях следует предусматривать для линий категорий: I, II - за пределами территории населенных пунктов; III, IV - за пределами селитебной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7.2.19. В пределах территории населенных пунктов пересечения железных дорог в одном уровне с улицами и автомобильными дорогами, а также с линиями электрического </w:t>
      </w:r>
      <w:r>
        <w:rPr>
          <w:rFonts w:ascii="Times New Roman" w:hAnsi="Times New Roman" w:cs="Times New Roman"/>
        </w:rPr>
        <w:lastRenderedPageBreak/>
        <w:t xml:space="preserve">общественного пассажирского транспорта следует предусматривать в соответствии с нормативными требованиями.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7.2.20. Автомобильные дороги в зависимости от расчетной интенсивности движения и их хозяйственного и административного значения подразделяются на 1-а, I-б, II, III, IV и V категории.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7.2.21. 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СН 467-74.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7.2.22. Прокладку трассы автомобильных дорог следует выполнять с учетом минимального воздействия на окружающую среду.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7.2.23. На сельскохозяйственных угодьях трассы следует прокладывать по границам полей севооборота или хозяйств.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7.2.24. Не допускается прокладка трасс по зонам особо охраняемых природных территорий.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7.2.25. Вдоль рек, озер и других водных объектов трассы следует прокладывать за </w:t>
      </w:r>
      <w:proofErr w:type="gramStart"/>
      <w:r>
        <w:rPr>
          <w:rFonts w:ascii="Times New Roman" w:hAnsi="Times New Roman" w:cs="Times New Roman"/>
        </w:rPr>
        <w:t>пределами</w:t>
      </w:r>
      <w:proofErr w:type="gramEnd"/>
      <w:r>
        <w:rPr>
          <w:rFonts w:ascii="Times New Roman" w:hAnsi="Times New Roman" w:cs="Times New Roman"/>
        </w:rPr>
        <w:t xml:space="preserve"> установленных для них защитных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7.2.26. В районах размещения курортов, домов отдыха, пансионатов, загородных детских учреждений и т.п. трассы следует прокладывать за пределами установленных вокруг них санитарных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7.2.27. По лесным массивам трассы следует прокладывать с использованием просек и противопожарных разрывов.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7.2.28. Автомобильные дороги общей сети I, II, III категорий следует проектировать в обход населенных пунктов. При обходе населенных пунктов дороги следует прокладывать с подветренной стороны.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7.2.29. </w:t>
      </w:r>
      <w:proofErr w:type="gramStart"/>
      <w:r>
        <w:rPr>
          <w:rFonts w:ascii="Times New Roman" w:hAnsi="Times New Roman" w:cs="Times New Roman"/>
        </w:rPr>
        <w:t xml:space="preserve">Расстояния от бровки земляного полотна указанных дорог до застройки необходимо принимать не менее: до жилой застройки - 100 м, до садоводческих товариществ - 50 м; для дорог IV категории следует принимать соответственно 50 и 25 м. Для защиты застройки от шума и выхлопных газов автомобилей следует предусматривать вдоль дороги полосу зеленых насаждений шириной не менее 10 м. </w:t>
      </w:r>
      <w:proofErr w:type="gramEnd"/>
    </w:p>
    <w:p w:rsidR="009715FD" w:rsidRDefault="009715FD" w:rsidP="00E90FC5">
      <w:pPr>
        <w:ind w:firstLine="567"/>
        <w:jc w:val="both"/>
        <w:rPr>
          <w:rFonts w:ascii="Times New Roman" w:hAnsi="Times New Roman" w:cs="Times New Roman"/>
        </w:rPr>
      </w:pPr>
      <w:r>
        <w:rPr>
          <w:rFonts w:ascii="Times New Roman" w:hAnsi="Times New Roman" w:cs="Times New Roman"/>
        </w:rPr>
        <w:t>7.2.30. В случае прокладки дорог общей сети через территорию населенного пункта их следует проектировать с учетом требований пункта раздела 7.3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7.2.31. Для автомагистралей, линий железнодорожного транспорта устанавливаются санитарные разрывы. Санитарный разрыв определяется минимальным расстоянием от края транспортной полосы до границы жилой застройки, рекреационной зоны, зоны отдыха, курорта. Величина разрыва устанавливается в каждом конкретном случае на основании расчетов рассеивания загрязнений в атмосферном воздухе и физических факторов (шума, вибрации, электромагнитных полей и других) в соответствии с требованиями раздела 15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7.2.32. Аэропорты следует размещать в соответствии с нормативными требованиями к расстояниям от селитебной территории и зон массового отдых населения, обеспечивающим безопасность полетов, допустимые уровни авиационного шума, электромагнитного излучения и концентрации загрязняющих веществ в соответствии с требованиями раздела 15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7.2.33. За расчетное приближение границ селитебной территории к летному полю аэродрома следует принимать наибольшее расстояние, полученное на основе учета указанных факторов. Указанные требования должны соблюдаться также при размещении новых селитебных территорий и зон массового отдыха в районах действующих аэропортов.</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7.2.34. </w:t>
      </w:r>
      <w:proofErr w:type="gramStart"/>
      <w:r>
        <w:rPr>
          <w:rFonts w:ascii="Times New Roman" w:hAnsi="Times New Roman" w:cs="Times New Roman"/>
        </w:rPr>
        <w:t xml:space="preserve">Вопросы, связанные с развитием действующих аэродромов, размещением (реконструкцией) объектов капитального строительства в районах аэродромов и на других территориях Республики Башкортостан должен решаться с учетом обеспечения безопасности полетов воздушных судов, возможности устойчивого развития прилегающих городских округов </w:t>
      </w:r>
      <w:r>
        <w:rPr>
          <w:rFonts w:ascii="Times New Roman" w:hAnsi="Times New Roman" w:cs="Times New Roman"/>
        </w:rPr>
        <w:lastRenderedPageBreak/>
        <w:t>и поселений в соответствии с требованиями нормативов Российской Федерации и Республики Башкортостан.</w:t>
      </w:r>
      <w:proofErr w:type="gramEnd"/>
    </w:p>
    <w:p w:rsidR="009715FD" w:rsidRDefault="009715FD" w:rsidP="00E90FC5">
      <w:pPr>
        <w:ind w:firstLine="567"/>
        <w:jc w:val="both"/>
        <w:rPr>
          <w:rFonts w:ascii="Times New Roman" w:hAnsi="Times New Roman" w:cs="Times New Roman"/>
        </w:rPr>
      </w:pPr>
      <w:r>
        <w:rPr>
          <w:rFonts w:ascii="Times New Roman" w:hAnsi="Times New Roman" w:cs="Times New Roman"/>
        </w:rPr>
        <w:t>Связь аэропортов с населенными пунктами должна быть обеспечена системой общественного транспорта.</w:t>
      </w:r>
    </w:p>
    <w:p w:rsidR="009715FD" w:rsidRDefault="009715FD" w:rsidP="00E90FC5">
      <w:pPr>
        <w:ind w:firstLine="567"/>
        <w:jc w:val="both"/>
        <w:rPr>
          <w:rFonts w:ascii="Times New Roman" w:hAnsi="Times New Roman" w:cs="Times New Roman"/>
        </w:rPr>
      </w:pPr>
      <w:r>
        <w:rPr>
          <w:rFonts w:ascii="Times New Roman" w:hAnsi="Times New Roman" w:cs="Times New Roman"/>
        </w:rPr>
        <w:t>7.2.35. Речные порты подразделяются на категории в зависимости от грузооборота и пассажирооборота.</w:t>
      </w:r>
    </w:p>
    <w:p w:rsidR="009715FD" w:rsidRDefault="009715FD" w:rsidP="00E90FC5">
      <w:pPr>
        <w:ind w:firstLine="567"/>
        <w:jc w:val="both"/>
        <w:rPr>
          <w:rFonts w:ascii="Times New Roman" w:hAnsi="Times New Roman" w:cs="Times New Roman"/>
        </w:rPr>
      </w:pPr>
      <w:r>
        <w:rPr>
          <w:rFonts w:ascii="Times New Roman" w:hAnsi="Times New Roman" w:cs="Times New Roman"/>
        </w:rPr>
        <w:t>7.2.36. При расположении пассажирских причалов в общем причальном фронте с грузовыми причалами, категория порта определяется по годовому грузообороту грузового района. При проектировании отдельно расположенного пассажирского района его категория определяется по годовому пассажирообороту.</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7.2.37. </w:t>
      </w:r>
      <w:proofErr w:type="gramStart"/>
      <w:r>
        <w:rPr>
          <w:rFonts w:ascii="Times New Roman" w:hAnsi="Times New Roman" w:cs="Times New Roman"/>
        </w:rPr>
        <w:t>В портах с малым грузооборотом пассажирский и грузовой районы допускается объединять в один грузопассажирский.</w:t>
      </w:r>
      <w:proofErr w:type="gramEnd"/>
    </w:p>
    <w:p w:rsidR="009715FD" w:rsidRDefault="009715FD" w:rsidP="00E90FC5">
      <w:pPr>
        <w:ind w:firstLine="567"/>
        <w:jc w:val="both"/>
        <w:rPr>
          <w:rFonts w:ascii="Times New Roman" w:hAnsi="Times New Roman" w:cs="Times New Roman"/>
        </w:rPr>
      </w:pPr>
      <w:r>
        <w:rPr>
          <w:rFonts w:ascii="Times New Roman" w:hAnsi="Times New Roman" w:cs="Times New Roman"/>
        </w:rPr>
        <w:t>7.2.38. Речные порты с годовым грузооборотом до 500 тыс</w:t>
      </w:r>
      <w:proofErr w:type="gramStart"/>
      <w:r>
        <w:rPr>
          <w:rFonts w:ascii="Times New Roman" w:hAnsi="Times New Roman" w:cs="Times New Roman"/>
        </w:rPr>
        <w:t>.т</w:t>
      </w:r>
      <w:proofErr w:type="gramEnd"/>
      <w:r>
        <w:rPr>
          <w:rFonts w:ascii="Times New Roman" w:hAnsi="Times New Roman" w:cs="Times New Roman"/>
        </w:rPr>
        <w:t xml:space="preserve"> располагаются компактно, на одном берегу реки, а по отношению к населенному пункту – отдельно от него и ниже по течению реки. Между портом и населенным пунктом предусматривается устройство зеленой защитной полосы. Развитие порта предполагается вниз по течению; населенных пунктов  – в противоположную сторону. При необходимости, в пределах черты устраиваются пассажирские причалы и специализированные причалы, обслуживающие промышленные предприятия.</w:t>
      </w:r>
    </w:p>
    <w:p w:rsidR="009715FD" w:rsidRDefault="009715FD" w:rsidP="00E90FC5">
      <w:pPr>
        <w:ind w:firstLine="567"/>
        <w:jc w:val="both"/>
        <w:rPr>
          <w:rFonts w:ascii="Times New Roman" w:hAnsi="Times New Roman" w:cs="Times New Roman"/>
        </w:rPr>
      </w:pPr>
      <w:r>
        <w:rPr>
          <w:rFonts w:ascii="Times New Roman" w:hAnsi="Times New Roman" w:cs="Times New Roman"/>
        </w:rPr>
        <w:t>7.2.39. Речные порты следует размещать за пределами селитебных территорий.</w:t>
      </w:r>
    </w:p>
    <w:p w:rsidR="009715FD" w:rsidRDefault="009715FD" w:rsidP="00E90FC5">
      <w:pPr>
        <w:ind w:firstLine="567"/>
        <w:jc w:val="both"/>
        <w:rPr>
          <w:rFonts w:ascii="Times New Roman" w:hAnsi="Times New Roman" w:cs="Times New Roman"/>
        </w:rPr>
      </w:pPr>
      <w:r>
        <w:rPr>
          <w:rFonts w:ascii="Times New Roman" w:hAnsi="Times New Roman" w:cs="Times New Roman"/>
        </w:rPr>
        <w:t>На территориях речных портов могут предусматриваться специализированные районы, предназначенные для переработки грузов определенных категорий, а также судоремонтных или иных портовых устройств.</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7.2.40. Расстояния от границ территорий складов, причалов и мест перегрузки и хранения грузов до жилой застройки следует принимать в соответствии с требованиями раздела </w:t>
      </w:r>
      <w:proofErr w:type="spellStart"/>
      <w:r>
        <w:rPr>
          <w:rFonts w:ascii="Times New Roman" w:hAnsi="Times New Roman" w:cs="Times New Roman"/>
        </w:rPr>
        <w:t>СанПиН</w:t>
      </w:r>
      <w:proofErr w:type="spellEnd"/>
      <w:r>
        <w:rPr>
          <w:rFonts w:ascii="Times New Roman" w:hAnsi="Times New Roman" w:cs="Times New Roman"/>
        </w:rPr>
        <w:t xml:space="preserve"> 2.2.1/2.1.1.1200-03.</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7.2.41. Районы речного порта, предназначенные для размещения складов легковоспламеняющихся и горючих жидкостей, следует располагать ниже по течению реки на расстоянии не менее 500 м от жилой застройки, мест массового отдыха населения, пристаней, речных вокзалов, рейдов отстоя судов, гидроэлектростанций, промышленных предприятий и мостов. Допускается их размещение выше по течению реки от перечисленных объектов на расстоянии не менее 5000 м для складов </w:t>
      </w:r>
      <w:r>
        <w:rPr>
          <w:rFonts w:ascii="Times New Roman" w:hAnsi="Times New Roman" w:cs="Times New Roman"/>
          <w:lang w:val="en-US"/>
        </w:rPr>
        <w:t>I</w:t>
      </w:r>
      <w:r>
        <w:rPr>
          <w:rFonts w:ascii="Times New Roman" w:hAnsi="Times New Roman" w:cs="Times New Roman"/>
        </w:rPr>
        <w:t xml:space="preserve"> категории и 3000 м для складов </w:t>
      </w:r>
      <w:r>
        <w:rPr>
          <w:rFonts w:ascii="Times New Roman" w:hAnsi="Times New Roman" w:cs="Times New Roman"/>
          <w:lang w:val="en-US"/>
        </w:rPr>
        <w:t>II</w:t>
      </w:r>
      <w:r w:rsidRPr="007F3E8B">
        <w:rPr>
          <w:rFonts w:ascii="Times New Roman" w:hAnsi="Times New Roman" w:cs="Times New Roman"/>
        </w:rPr>
        <w:t xml:space="preserve"> </w:t>
      </w:r>
      <w:r>
        <w:rPr>
          <w:rFonts w:ascii="Times New Roman" w:hAnsi="Times New Roman" w:cs="Times New Roman"/>
        </w:rPr>
        <w:t xml:space="preserve">и </w:t>
      </w:r>
      <w:r>
        <w:rPr>
          <w:rFonts w:ascii="Times New Roman" w:hAnsi="Times New Roman" w:cs="Times New Roman"/>
          <w:lang w:val="en-US"/>
        </w:rPr>
        <w:t>III</w:t>
      </w:r>
      <w:r>
        <w:rPr>
          <w:rFonts w:ascii="Times New Roman" w:hAnsi="Times New Roman" w:cs="Times New Roman"/>
        </w:rPr>
        <w:t xml:space="preserve"> категорий.</w:t>
      </w:r>
    </w:p>
    <w:p w:rsidR="009715FD" w:rsidRDefault="009715FD" w:rsidP="00E90FC5">
      <w:pPr>
        <w:ind w:firstLine="567"/>
        <w:jc w:val="both"/>
        <w:rPr>
          <w:rFonts w:ascii="Times New Roman" w:hAnsi="Times New Roman" w:cs="Times New Roman"/>
        </w:rPr>
      </w:pPr>
      <w:r>
        <w:rPr>
          <w:rFonts w:ascii="Times New Roman" w:hAnsi="Times New Roman" w:cs="Times New Roman"/>
        </w:rPr>
        <w:t>7.2.42. На территории речных портов следует предусматривать съезды к воде и площадки для забора воды пожарными автомашинами.</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7.2.43. Береговые базы и места стоянки </w:t>
      </w:r>
      <w:proofErr w:type="gramStart"/>
      <w:r>
        <w:rPr>
          <w:rFonts w:ascii="Times New Roman" w:hAnsi="Times New Roman" w:cs="Times New Roman"/>
        </w:rPr>
        <w:t>маломерных судов, принадлежащих спортивным клубам и отдельным гражданам следует</w:t>
      </w:r>
      <w:proofErr w:type="gramEnd"/>
      <w:r>
        <w:rPr>
          <w:rFonts w:ascii="Times New Roman" w:hAnsi="Times New Roman" w:cs="Times New Roman"/>
        </w:rPr>
        <w:t xml:space="preserve"> размещать вне селитебной территории и за пределами зон массового отдыха населения.</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7.3. Сеть улиц и дорог</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7.3.1. Улично-дорожная сеть сельского поселения входит в состав всех территориальных зон и представляет собой часть территории, ограниченную красными линиями и предназначенную для движения транспортных средств и пешеходов, прокладки инженерных коммуникаций, размещения зеленых насаждений и </w:t>
      </w:r>
      <w:proofErr w:type="spellStart"/>
      <w:r>
        <w:rPr>
          <w:rFonts w:ascii="Times New Roman" w:hAnsi="Times New Roman" w:cs="Times New Roman"/>
        </w:rPr>
        <w:t>шумозащитных</w:t>
      </w:r>
      <w:proofErr w:type="spellEnd"/>
      <w:r>
        <w:rPr>
          <w:rFonts w:ascii="Times New Roman" w:hAnsi="Times New Roman" w:cs="Times New Roman"/>
        </w:rPr>
        <w:t xml:space="preserve"> устройств, установки технических средств информации и организации движения. </w:t>
      </w:r>
    </w:p>
    <w:p w:rsidR="009715FD" w:rsidRDefault="009715FD" w:rsidP="00E90FC5">
      <w:pPr>
        <w:ind w:firstLine="567"/>
        <w:jc w:val="both"/>
        <w:rPr>
          <w:rFonts w:ascii="Times New Roman" w:hAnsi="Times New Roman" w:cs="Times New Roman"/>
        </w:rPr>
      </w:pPr>
      <w:r>
        <w:rPr>
          <w:rFonts w:ascii="Times New Roman" w:hAnsi="Times New Roman" w:cs="Times New Roman"/>
        </w:rPr>
        <w:t>7.3.2. Улично-дорожную сеть следует проектировать в виде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7.3.3. Основные расчетные параметры уличной сети в пределах сельского населенного пункта и сельского поселения принимаются в соответствии с таблицей 54.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Таблица 54 </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2057"/>
        <w:gridCol w:w="2032"/>
        <w:gridCol w:w="2032"/>
        <w:gridCol w:w="2029"/>
        <w:gridCol w:w="2045"/>
      </w:tblGrid>
      <w:tr w:rsidR="009715FD" w:rsidRPr="000A70B9">
        <w:trPr>
          <w:trHeight w:val="758"/>
        </w:trPr>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Категория сельских улиц и дорог </w:t>
            </w:r>
          </w:p>
        </w:tc>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Расчетная скорость движения, </w:t>
            </w:r>
            <w:proofErr w:type="gramStart"/>
            <w:r>
              <w:rPr>
                <w:rFonts w:ascii="Times New Roman" w:hAnsi="Times New Roman" w:cs="Times New Roman"/>
              </w:rPr>
              <w:t>км</w:t>
            </w:r>
            <w:proofErr w:type="gramEnd"/>
            <w:r>
              <w:rPr>
                <w:rFonts w:ascii="Times New Roman" w:hAnsi="Times New Roman" w:cs="Times New Roman"/>
              </w:rPr>
              <w:t xml:space="preserve">/ч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Ширина полосы движения, </w:t>
            </w:r>
            <w:proofErr w:type="gramStart"/>
            <w:r>
              <w:rPr>
                <w:rFonts w:ascii="Times New Roman" w:hAnsi="Times New Roman" w:cs="Times New Roman"/>
              </w:rPr>
              <w:t>м</w:t>
            </w:r>
            <w:proofErr w:type="gramEnd"/>
            <w:r>
              <w:rPr>
                <w:rFonts w:ascii="Times New Roman" w:hAnsi="Times New Roman" w:cs="Times New Roman"/>
              </w:rPr>
              <w:t xml:space="preserve">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Число полос движения </w:t>
            </w:r>
          </w:p>
        </w:tc>
        <w:tc>
          <w:tcPr>
            <w:tcW w:w="20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Ширина пешеходной части тротуара, </w:t>
            </w:r>
            <w:proofErr w:type="gramStart"/>
            <w:r>
              <w:rPr>
                <w:rFonts w:ascii="Times New Roman" w:hAnsi="Times New Roman" w:cs="Times New Roman"/>
              </w:rPr>
              <w:t>м</w:t>
            </w:r>
            <w:proofErr w:type="gramEnd"/>
            <w:r>
              <w:rPr>
                <w:rFonts w:ascii="Times New Roman" w:hAnsi="Times New Roman" w:cs="Times New Roman"/>
              </w:rPr>
              <w:t xml:space="preserve"> </w:t>
            </w:r>
          </w:p>
        </w:tc>
      </w:tr>
      <w:tr w:rsidR="009715FD" w:rsidRPr="000A70B9">
        <w:trPr>
          <w:trHeight w:val="220"/>
        </w:trPr>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Поселковая дорога </w:t>
            </w:r>
          </w:p>
        </w:tc>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3,5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w:t>
            </w:r>
          </w:p>
        </w:tc>
        <w:tc>
          <w:tcPr>
            <w:tcW w:w="20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r>
      <w:tr w:rsidR="009715FD" w:rsidRPr="000A70B9">
        <w:trPr>
          <w:trHeight w:val="220"/>
        </w:trPr>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Главная улица </w:t>
            </w:r>
          </w:p>
        </w:tc>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3,5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2 - 3 </w:t>
            </w:r>
          </w:p>
        </w:tc>
        <w:tc>
          <w:tcPr>
            <w:tcW w:w="20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1,5 - 2,25 </w:t>
            </w:r>
          </w:p>
        </w:tc>
      </w:tr>
      <w:tr w:rsidR="009715FD" w:rsidRPr="000A70B9">
        <w:trPr>
          <w:trHeight w:val="489"/>
        </w:trPr>
        <w:tc>
          <w:tcPr>
            <w:tcW w:w="10346" w:type="dxa"/>
            <w:gridSpan w:val="5"/>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Улица в жилой застройке: </w:t>
            </w:r>
          </w:p>
        </w:tc>
      </w:tr>
      <w:tr w:rsidR="009715FD" w:rsidRPr="000A70B9">
        <w:trPr>
          <w:trHeight w:val="220"/>
        </w:trPr>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основная </w:t>
            </w:r>
          </w:p>
        </w:tc>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w:t>
            </w:r>
          </w:p>
        </w:tc>
        <w:tc>
          <w:tcPr>
            <w:tcW w:w="20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1,0 - 1,5 </w:t>
            </w:r>
          </w:p>
        </w:tc>
      </w:tr>
      <w:tr w:rsidR="009715FD" w:rsidRPr="000A70B9">
        <w:trPr>
          <w:trHeight w:val="487"/>
        </w:trPr>
        <w:tc>
          <w:tcPr>
            <w:tcW w:w="2069" w:type="dxa"/>
            <w:tcMar>
              <w:left w:w="108" w:type="dxa"/>
            </w:tcMar>
          </w:tcPr>
          <w:p w:rsidR="009715FD" w:rsidRDefault="009715FD" w:rsidP="00E90FC5">
            <w:pPr>
              <w:pStyle w:val="Default"/>
              <w:jc w:val="both"/>
              <w:rPr>
                <w:rFonts w:ascii="Times New Roman" w:hAnsi="Times New Roman" w:cs="Times New Roman"/>
              </w:rPr>
            </w:pPr>
            <w:proofErr w:type="gramStart"/>
            <w:r>
              <w:rPr>
                <w:rFonts w:ascii="Times New Roman" w:hAnsi="Times New Roman" w:cs="Times New Roman"/>
              </w:rPr>
              <w:t>второстепенная</w:t>
            </w:r>
            <w:proofErr w:type="gramEnd"/>
            <w:r>
              <w:rPr>
                <w:rFonts w:ascii="Times New Roman" w:hAnsi="Times New Roman" w:cs="Times New Roman"/>
              </w:rPr>
              <w:t xml:space="preserve"> (переулок) </w:t>
            </w:r>
          </w:p>
        </w:tc>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2,75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w:t>
            </w:r>
          </w:p>
        </w:tc>
        <w:tc>
          <w:tcPr>
            <w:tcW w:w="20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r>
      <w:tr w:rsidR="009715FD" w:rsidRPr="000A70B9">
        <w:trPr>
          <w:trHeight w:val="220"/>
        </w:trPr>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проезд </w:t>
            </w:r>
          </w:p>
        </w:tc>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2,75 - 3,0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c>
          <w:tcPr>
            <w:tcW w:w="20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0 - 1,0 </w:t>
            </w:r>
          </w:p>
        </w:tc>
      </w:tr>
      <w:tr w:rsidR="009715FD" w:rsidRPr="000A70B9">
        <w:trPr>
          <w:trHeight w:val="489"/>
        </w:trPr>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Хозяйственный проезд, скотопрогон </w:t>
            </w:r>
          </w:p>
        </w:tc>
        <w:tc>
          <w:tcPr>
            <w:tcW w:w="206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4,5 </w:t>
            </w:r>
          </w:p>
        </w:tc>
        <w:tc>
          <w:tcPr>
            <w:tcW w:w="206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1</w:t>
            </w:r>
          </w:p>
        </w:tc>
        <w:tc>
          <w:tcPr>
            <w:tcW w:w="20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w:t>
            </w:r>
          </w:p>
        </w:tc>
      </w:tr>
    </w:tbl>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7.3.4. Дороги, соединяющие населенные пункты в пределах сельского поселения, единые общественные центры и производственные зоны, по возможности, следует прокладывать по границам хозяйств или полей севооборота.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7.3.5. Ширину и поперечный профиль улиц в пределах красных линий, уровень их благоустройства следует определять в зависимости от величины сельского населенного пункта, прогнозируемых потоков движения, условий прокладки инженерных коммуникаций, типа, этажности и общего архитектурно-</w:t>
      </w:r>
      <w:proofErr w:type="gramStart"/>
      <w:r>
        <w:rPr>
          <w:rFonts w:ascii="Times New Roman" w:hAnsi="Times New Roman" w:cs="Times New Roman"/>
        </w:rPr>
        <w:t>планировочного решения</w:t>
      </w:r>
      <w:proofErr w:type="gramEnd"/>
      <w:r>
        <w:rPr>
          <w:rFonts w:ascii="Times New Roman" w:hAnsi="Times New Roman" w:cs="Times New Roman"/>
        </w:rPr>
        <w:t xml:space="preserve"> застройки.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7.3.6. Тротуары следует предусматривать по обеим сторонам жилых улиц независимо от типа застройки. Вдоль ограждений усадебной застройки на второстепенных улицах допускается устройство пешеходных дорожек с простейшим типом покрытия.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7.3.7. </w:t>
      </w:r>
      <w:proofErr w:type="gramStart"/>
      <w:r>
        <w:rPr>
          <w:rFonts w:ascii="Times New Roman" w:hAnsi="Times New Roman" w:cs="Times New Roman"/>
        </w:rPr>
        <w:t xml:space="preserve">Проезжие части второстепенных жилых улиц с односторонней усадебной застройкой и тупиковые проезды протяженностью до 150 м допускается предусматривать совмещенными с пешеходным движением без устройства отдельного тротуара при ширине проезда не менее 6,0 м. Ширина сквозных проездов в красных линиях, по которым не проходят инженерные коммуникации, должна быть не менее 7 м.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7.3.8. На второстепенных улицах и проездах с однополосным движением автотранспорта следует предусматривать разъездные площадки каждые 200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7.3.9. </w:t>
      </w:r>
      <w:proofErr w:type="gramStart"/>
      <w:r>
        <w:rPr>
          <w:rFonts w:ascii="Times New Roman" w:hAnsi="Times New Roman" w:cs="Times New Roman"/>
        </w:rPr>
        <w:t>Хозяйственные проезды допускается принимать совмещенными со скотопрогонами.</w:t>
      </w:r>
      <w:proofErr w:type="gramEnd"/>
      <w:r>
        <w:rPr>
          <w:rFonts w:ascii="Times New Roman" w:hAnsi="Times New Roman" w:cs="Times New Roman"/>
        </w:rPr>
        <w:t xml:space="preserve"> При этом они не должны пересекать главных улиц. Покрытие хозяйственных проездов должно выдерживать нагрузку грузовых автомобилей, тракторов и других машин.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7.3.10. Внутрихозяйственные автомобильные дороги в сельскохозяйственных предприятиях и организациях (далее - внутрихозяйственные дороги) в зависимости от их назначения и расчетного объема грузовых перевозок следует подразделять на категории согласно таблице 55.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Таблица 55 </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4965"/>
        <w:gridCol w:w="2632"/>
        <w:gridCol w:w="2598"/>
      </w:tblGrid>
      <w:tr w:rsidR="009715FD" w:rsidRPr="000A70B9">
        <w:trPr>
          <w:trHeight w:val="1293"/>
        </w:trPr>
        <w:tc>
          <w:tcPr>
            <w:tcW w:w="503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Назначение внутрихозяйственных дорог </w:t>
            </w:r>
          </w:p>
        </w:tc>
        <w:tc>
          <w:tcPr>
            <w:tcW w:w="26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Расчетный объем грузовых перевозок, тыс. т нетто, в месяц "пик"</w:t>
            </w:r>
          </w:p>
        </w:tc>
        <w:tc>
          <w:tcPr>
            <w:tcW w:w="263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Категория дороги </w:t>
            </w:r>
          </w:p>
        </w:tc>
      </w:tr>
      <w:tr w:rsidR="009715FD" w:rsidRPr="000A70B9">
        <w:trPr>
          <w:trHeight w:val="2176"/>
        </w:trPr>
        <w:tc>
          <w:tcPr>
            <w:tcW w:w="5034"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Дороги, соединяющие центральные усадьбы сельскохозяйственных предприятий и организаций с их отделениями, животноводческими комплексами, фермами, полевыми станами, пунктами заготовки, хранения и первичной переработки продукции и другими сельскохозяйственными объектами, а также автомобильные дороги, соединяющие сельскохозяйственные объекты с дорогами общего пользования и между собой, за </w:t>
            </w:r>
            <w:r>
              <w:rPr>
                <w:rFonts w:ascii="Times New Roman" w:hAnsi="Times New Roman" w:cs="Times New Roman"/>
              </w:rPr>
              <w:lastRenderedPageBreak/>
              <w:t xml:space="preserve">исключением полевых вспомогательных и внутриплощадочных дорог </w:t>
            </w:r>
          </w:p>
        </w:tc>
        <w:tc>
          <w:tcPr>
            <w:tcW w:w="26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свыше 10 </w:t>
            </w:r>
          </w:p>
        </w:tc>
        <w:tc>
          <w:tcPr>
            <w:tcW w:w="263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I-с </w:t>
            </w:r>
          </w:p>
        </w:tc>
      </w:tr>
      <w:tr w:rsidR="009715FD" w:rsidRPr="000A70B9">
        <w:trPr>
          <w:trHeight w:val="220"/>
        </w:trPr>
        <w:tc>
          <w:tcPr>
            <w:tcW w:w="5034" w:type="dxa"/>
            <w:vMerge/>
            <w:tcMar>
              <w:left w:w="108" w:type="dxa"/>
            </w:tcMar>
          </w:tcPr>
          <w:p w:rsidR="009715FD" w:rsidRDefault="009715FD" w:rsidP="00E90FC5">
            <w:pPr>
              <w:pStyle w:val="Default"/>
              <w:jc w:val="both"/>
              <w:rPr>
                <w:rFonts w:ascii="Times New Roman" w:hAnsi="Times New Roman" w:cs="Times New Roman"/>
              </w:rPr>
            </w:pPr>
          </w:p>
        </w:tc>
        <w:tc>
          <w:tcPr>
            <w:tcW w:w="26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до 10</w:t>
            </w:r>
          </w:p>
        </w:tc>
        <w:tc>
          <w:tcPr>
            <w:tcW w:w="263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II-с </w:t>
            </w:r>
          </w:p>
        </w:tc>
      </w:tr>
      <w:tr w:rsidR="009715FD" w:rsidRPr="000A70B9">
        <w:trPr>
          <w:trHeight w:val="1294"/>
        </w:trPr>
        <w:tc>
          <w:tcPr>
            <w:tcW w:w="503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Дороги полевые вспомогательные, предназначенные для транспортного обслуживания отдельных сельскохозяйственных угодий или их составных частей </w:t>
            </w:r>
          </w:p>
        </w:tc>
        <w:tc>
          <w:tcPr>
            <w:tcW w:w="26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263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III-с </w:t>
            </w:r>
          </w:p>
        </w:tc>
      </w:tr>
    </w:tbl>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7.3.11. Пересечения, примыкания и обустройство внутрихозяйственных дорог следует проектировать в соответствии с требованиями </w:t>
      </w:r>
      <w:proofErr w:type="spellStart"/>
      <w:r>
        <w:rPr>
          <w:rFonts w:ascii="Times New Roman" w:hAnsi="Times New Roman" w:cs="Times New Roman"/>
        </w:rPr>
        <w:t>СанПиН</w:t>
      </w:r>
      <w:proofErr w:type="spellEnd"/>
      <w:r>
        <w:rPr>
          <w:rFonts w:ascii="Times New Roman" w:hAnsi="Times New Roman" w:cs="Times New Roman"/>
        </w:rPr>
        <w:t xml:space="preserve"> 2.05.11-83.</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7.4. Сеть общественного пассажирского транспорта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7.4.1. Система общественного пассажирского транспорта должна обеспечивать функциональную целостность и взаимосвязанность всех основных структурных элементов территории с учетом перспектив развития сельского поселения.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7.4.2.При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 сельского поселения, а также ежедневных мигрантов </w:t>
      </w:r>
      <w:proofErr w:type="gramStart"/>
      <w:r>
        <w:rPr>
          <w:rFonts w:ascii="Times New Roman" w:hAnsi="Times New Roman" w:cs="Times New Roman"/>
        </w:rPr>
        <w:t>из</w:t>
      </w:r>
      <w:proofErr w:type="gramEnd"/>
      <w:r>
        <w:rPr>
          <w:rFonts w:ascii="Times New Roman" w:hAnsi="Times New Roman" w:cs="Times New Roman"/>
        </w:rPr>
        <w:t xml:space="preserve"> соседних поселений.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7.4.3. Вид общественного пассажирского транспорта следует выбирать на основании расчетных пассажиропотоков и дальности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 пола пассажирского салона для обычных видов наземного транспорта</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п</w:t>
      </w:r>
      <w:proofErr w:type="gramEnd"/>
      <w:r>
        <w:rPr>
          <w:rFonts w:ascii="Times New Roman" w:hAnsi="Times New Roman" w:cs="Times New Roman"/>
        </w:rPr>
        <w:t xml:space="preserve">лощади пола пассажирского салона для обычных видов наземного транспорта. </w:t>
      </w:r>
    </w:p>
    <w:p w:rsidR="009715FD" w:rsidRDefault="009715FD" w:rsidP="00E90FC5">
      <w:pPr>
        <w:ind w:firstLine="567"/>
        <w:jc w:val="both"/>
        <w:rPr>
          <w:rFonts w:ascii="Times New Roman" w:hAnsi="Times New Roman" w:cs="Times New Roman"/>
        </w:rPr>
      </w:pPr>
      <w:r>
        <w:rPr>
          <w:rFonts w:ascii="Times New Roman" w:hAnsi="Times New Roman" w:cs="Times New Roman"/>
        </w:rPr>
        <w:t>7.4.4. Линии общественного пассажирского транспорта следует предусматривать на основных улицах и дорогах с организацией движения транспортных средств в общем потоке, по выделенной полосе проезжей части или на обособленном полотне.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7.4.5. Расстояния между остановочными пунктами общественного пассажирского транспорта (автобуса, троллейбуса, трамвая) следует принимать 400 - 600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7.4.6. Дальность пешеходных подходов до ближайшей остановки общественного пассажирского транспорта следует принимать не более 500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7.4.7. В общественном  центре дальность пешеходных подходов до ближайшей остановки общественного пассажирского транспорта от объектов массового посещения должна быть не более 250 м; в производственных зонах - не более 400 м от проходных предприятий</w:t>
      </w:r>
      <w:proofErr w:type="gramStart"/>
      <w:r>
        <w:rPr>
          <w:rFonts w:ascii="Times New Roman" w:hAnsi="Times New Roman" w:cs="Times New Roman"/>
        </w:rPr>
        <w:t xml:space="preserve"> ;</w:t>
      </w:r>
      <w:proofErr w:type="gramEnd"/>
      <w:r>
        <w:rPr>
          <w:rFonts w:ascii="Times New Roman" w:hAnsi="Times New Roman" w:cs="Times New Roman"/>
        </w:rPr>
        <w:t xml:space="preserve"> в зонах массового отдыха и спорта – не более 800 м от главного входа.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7.4.8. Заездной карман для автобусов устраивают при размещении остановки в зоне пересечения или примыкания автомобильных дорог, когда переходно-скоростная полоса одновременно используется как автобусами, так и транспортными средствами, въезжающими на дорогу с автобусным сообщением.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7.4.9. </w:t>
      </w:r>
      <w:proofErr w:type="gramStart"/>
      <w:r>
        <w:rPr>
          <w:rFonts w:ascii="Times New Roman" w:hAnsi="Times New Roman" w:cs="Times New Roman"/>
        </w:rPr>
        <w:t>Заездной карман состоит из остановочной площадки и участков въезда и выезда на площадку.</w:t>
      </w:r>
      <w:proofErr w:type="gramEnd"/>
      <w:r>
        <w:rPr>
          <w:rFonts w:ascii="Times New Roman" w:hAnsi="Times New Roman" w:cs="Times New Roman"/>
        </w:rPr>
        <w:t xml:space="preserve"> Ширину остановочной площадки следует принимать равной ширине основных полос проезжей части, а длину - в зависимости от числа одновременно останавливающихся автобусов и их габаритов по длине, но не менее 13 м. Длину участков въезда и выезда принимают равной 15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7.4.10. Длину посадочной площадки на остановках автобусных, троллейбусных и трамвайных маршрутов следует принимать не менее длины остановочной площадки.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7.4.11.Ширину посадочной площадки следует принимать не менее 3 м; для установки павильона ожидания следует предусматривать уширение до 5 м. </w:t>
      </w:r>
    </w:p>
    <w:p w:rsidR="009715FD" w:rsidRDefault="009715FD" w:rsidP="00E90FC5">
      <w:pPr>
        <w:ind w:firstLine="567"/>
        <w:jc w:val="both"/>
        <w:rPr>
          <w:rFonts w:ascii="Times New Roman" w:hAnsi="Times New Roman" w:cs="Times New Roman"/>
        </w:rPr>
      </w:pPr>
      <w:r>
        <w:rPr>
          <w:rFonts w:ascii="Times New Roman" w:hAnsi="Times New Roman" w:cs="Times New Roman"/>
        </w:rPr>
        <w:t>7.4.12. Павильон может быть закрытого типа или открытого (в виде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3 м от кромки остановочной площадки.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7.4.13. Остановочные пункты общественного пассажирского транспорта запрещается проектировать в охранных зонах высоковольтных линий электропередач.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7.4.14. На конечных пунктах маршрутной сети общественного пассажирского транспорта следует предусматривать </w:t>
      </w:r>
      <w:proofErr w:type="spellStart"/>
      <w:r>
        <w:rPr>
          <w:rFonts w:ascii="Times New Roman" w:hAnsi="Times New Roman" w:cs="Times New Roman"/>
        </w:rPr>
        <w:t>отстойно-разворотные</w:t>
      </w:r>
      <w:proofErr w:type="spellEnd"/>
      <w:r>
        <w:rPr>
          <w:rFonts w:ascii="Times New Roman" w:hAnsi="Times New Roman" w:cs="Times New Roman"/>
        </w:rPr>
        <w:t xml:space="preserve"> площадки с учетом необходимости снятия с линии в межпиковый период около 30% подвижного состава.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7.4.15. Для автобуса площадь </w:t>
      </w:r>
      <w:proofErr w:type="spellStart"/>
      <w:r>
        <w:rPr>
          <w:rFonts w:ascii="Times New Roman" w:hAnsi="Times New Roman" w:cs="Times New Roman"/>
        </w:rPr>
        <w:t>отстойно-разворотной</w:t>
      </w:r>
      <w:proofErr w:type="spellEnd"/>
      <w:r>
        <w:rPr>
          <w:rFonts w:ascii="Times New Roman" w:hAnsi="Times New Roman" w:cs="Times New Roman"/>
        </w:rPr>
        <w:t xml:space="preserve"> площадки должна определяться расчетом в зависимости от количества маршрутов и частоты движения, исходя из норматива 100 - 200 кв. м на одно </w:t>
      </w:r>
      <w:proofErr w:type="spellStart"/>
      <w:r>
        <w:rPr>
          <w:rFonts w:ascii="Times New Roman" w:hAnsi="Times New Roman" w:cs="Times New Roman"/>
        </w:rPr>
        <w:t>машино-место</w:t>
      </w:r>
      <w:proofErr w:type="spell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7.4.16. Ширину </w:t>
      </w:r>
      <w:proofErr w:type="spellStart"/>
      <w:r>
        <w:rPr>
          <w:rFonts w:ascii="Times New Roman" w:hAnsi="Times New Roman" w:cs="Times New Roman"/>
        </w:rPr>
        <w:t>отстойно-разворотной</w:t>
      </w:r>
      <w:proofErr w:type="spellEnd"/>
      <w:r>
        <w:rPr>
          <w:rFonts w:ascii="Times New Roman" w:hAnsi="Times New Roman" w:cs="Times New Roman"/>
        </w:rPr>
        <w:t xml:space="preserve"> площадки для автобуса следует предусматривать не менее 30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7.4.17. Границы </w:t>
      </w:r>
      <w:proofErr w:type="spellStart"/>
      <w:r>
        <w:rPr>
          <w:rFonts w:ascii="Times New Roman" w:hAnsi="Times New Roman" w:cs="Times New Roman"/>
        </w:rPr>
        <w:t>отстойно-разворотных</w:t>
      </w:r>
      <w:proofErr w:type="spellEnd"/>
      <w:r>
        <w:rPr>
          <w:rFonts w:ascii="Times New Roman" w:hAnsi="Times New Roman" w:cs="Times New Roman"/>
        </w:rPr>
        <w:t xml:space="preserve"> площадок должны быть закреплены в плане красных линий.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7.4.18. </w:t>
      </w:r>
      <w:proofErr w:type="spellStart"/>
      <w:r>
        <w:rPr>
          <w:rFonts w:ascii="Times New Roman" w:hAnsi="Times New Roman" w:cs="Times New Roman"/>
        </w:rPr>
        <w:t>Отстойно-разворотные</w:t>
      </w:r>
      <w:proofErr w:type="spellEnd"/>
      <w:r>
        <w:rPr>
          <w:rFonts w:ascii="Times New Roman" w:hAnsi="Times New Roman" w:cs="Times New Roman"/>
        </w:rPr>
        <w:t xml:space="preserve"> площадки общественного пассажирского транспорта в зависимости от их емкости должны размещаться в удалении от жилой застройки не менее чем на 50 м.</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7.5. Расчетные показатели зон транспортной инфраструктуры</w:t>
      </w:r>
    </w:p>
    <w:p w:rsidR="009715FD" w:rsidRDefault="009715FD" w:rsidP="00E90FC5">
      <w:pPr>
        <w:ind w:firstLine="567"/>
        <w:jc w:val="both"/>
        <w:rPr>
          <w:rFonts w:ascii="Times New Roman" w:hAnsi="Times New Roman" w:cs="Times New Roman"/>
        </w:rPr>
      </w:pPr>
      <w:r>
        <w:rPr>
          <w:rFonts w:ascii="Times New Roman" w:hAnsi="Times New Roman" w:cs="Times New Roman"/>
        </w:rPr>
        <w:t>7.5.1. Расчетные параметры и категории улиц, дорог сельских населенных пунктов</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56</w:t>
      </w:r>
    </w:p>
    <w:tbl>
      <w:tblPr>
        <w:tblW w:w="10335" w:type="dxa"/>
        <w:tblInd w:w="-145" w:type="dxa"/>
        <w:tblBorders>
          <w:top w:val="single" w:sz="4" w:space="0" w:color="000001"/>
          <w:left w:val="single" w:sz="4" w:space="0" w:color="000001"/>
          <w:bottom w:val="single" w:sz="4" w:space="0" w:color="000001"/>
          <w:insideH w:val="single" w:sz="4" w:space="0" w:color="000001"/>
        </w:tblBorders>
        <w:tblCellMar>
          <w:left w:w="35" w:type="dxa"/>
          <w:right w:w="40" w:type="dxa"/>
        </w:tblCellMar>
        <w:tblLook w:val="00A0"/>
      </w:tblPr>
      <w:tblGrid>
        <w:gridCol w:w="2310"/>
        <w:gridCol w:w="3261"/>
        <w:gridCol w:w="1260"/>
        <w:gridCol w:w="1152"/>
        <w:gridCol w:w="1079"/>
        <w:gridCol w:w="1273"/>
      </w:tblGrid>
      <w:tr w:rsidR="009715FD" w:rsidRPr="000A70B9">
        <w:trPr>
          <w:cantSplit/>
          <w:trHeight w:hRule="exact" w:val="1163"/>
        </w:trPr>
        <w:tc>
          <w:tcPr>
            <w:tcW w:w="2310" w:type="dxa"/>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Категория сельских улиц и дорог</w:t>
            </w:r>
          </w:p>
        </w:tc>
        <w:tc>
          <w:tcPr>
            <w:tcW w:w="3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Основное назначение </w:t>
            </w:r>
          </w:p>
        </w:tc>
        <w:tc>
          <w:tcPr>
            <w:tcW w:w="1260" w:type="dxa"/>
            <w:tcBorders>
              <w:left w:val="single" w:sz="4" w:space="0" w:color="000001"/>
            </w:tcBorders>
            <w:tcMar>
              <w:left w:w="35" w:type="dxa"/>
            </w:tcMar>
            <w:textDirection w:val="btLr"/>
            <w:vAlign w:val="center"/>
          </w:tcPr>
          <w:p w:rsidR="009715FD" w:rsidRPr="000A70B9" w:rsidRDefault="009715FD" w:rsidP="00E90FC5">
            <w:pPr>
              <w:ind w:left="113" w:right="113"/>
              <w:jc w:val="both"/>
              <w:rPr>
                <w:rFonts w:ascii="Times New Roman" w:hAnsi="Times New Roman" w:cs="Times New Roman"/>
              </w:rPr>
            </w:pPr>
            <w:r w:rsidRPr="000A70B9">
              <w:rPr>
                <w:rFonts w:ascii="Times New Roman" w:hAnsi="Times New Roman" w:cs="Times New Roman"/>
              </w:rPr>
              <w:t xml:space="preserve">Расчетная скорость движения, </w:t>
            </w:r>
            <w:proofErr w:type="gramStart"/>
            <w:r w:rsidRPr="000A70B9">
              <w:rPr>
                <w:rFonts w:ascii="Times New Roman" w:hAnsi="Times New Roman" w:cs="Times New Roman"/>
              </w:rPr>
              <w:t>км</w:t>
            </w:r>
            <w:proofErr w:type="gramEnd"/>
            <w:r w:rsidRPr="000A70B9">
              <w:rPr>
                <w:rFonts w:ascii="Times New Roman" w:hAnsi="Times New Roman" w:cs="Times New Roman"/>
              </w:rPr>
              <w:t>/ч</w:t>
            </w:r>
          </w:p>
        </w:tc>
        <w:tc>
          <w:tcPr>
            <w:tcW w:w="1152" w:type="dxa"/>
            <w:tcBorders>
              <w:left w:val="single" w:sz="4" w:space="0" w:color="000001"/>
            </w:tcBorders>
            <w:tcMar>
              <w:left w:w="35" w:type="dxa"/>
            </w:tcMar>
            <w:textDirection w:val="btLr"/>
            <w:vAlign w:val="center"/>
          </w:tcPr>
          <w:p w:rsidR="009715FD" w:rsidRPr="000A70B9" w:rsidRDefault="009715FD" w:rsidP="00E90FC5">
            <w:pPr>
              <w:ind w:left="113" w:right="113"/>
              <w:jc w:val="both"/>
              <w:rPr>
                <w:rFonts w:ascii="Times New Roman" w:hAnsi="Times New Roman" w:cs="Times New Roman"/>
              </w:rPr>
            </w:pPr>
            <w:r w:rsidRPr="000A70B9">
              <w:rPr>
                <w:rFonts w:ascii="Times New Roman" w:hAnsi="Times New Roman" w:cs="Times New Roman"/>
              </w:rPr>
              <w:t xml:space="preserve">Ширина полосы движения, </w:t>
            </w:r>
            <w:proofErr w:type="gramStart"/>
            <w:r w:rsidRPr="000A70B9">
              <w:rPr>
                <w:rFonts w:ascii="Times New Roman" w:hAnsi="Times New Roman" w:cs="Times New Roman"/>
              </w:rPr>
              <w:t>м</w:t>
            </w:r>
            <w:proofErr w:type="gramEnd"/>
          </w:p>
        </w:tc>
        <w:tc>
          <w:tcPr>
            <w:tcW w:w="1079" w:type="dxa"/>
            <w:tcBorders>
              <w:left w:val="single" w:sz="4" w:space="0" w:color="000001"/>
            </w:tcBorders>
            <w:tcMar>
              <w:left w:w="35" w:type="dxa"/>
            </w:tcMar>
            <w:textDirection w:val="btLr"/>
            <w:vAlign w:val="center"/>
          </w:tcPr>
          <w:p w:rsidR="009715FD" w:rsidRPr="000A70B9" w:rsidRDefault="009715FD" w:rsidP="00E90FC5">
            <w:pPr>
              <w:ind w:left="113" w:right="113"/>
              <w:jc w:val="both"/>
              <w:rPr>
                <w:rFonts w:ascii="Times New Roman" w:hAnsi="Times New Roman" w:cs="Times New Roman"/>
              </w:rPr>
            </w:pPr>
            <w:r w:rsidRPr="000A70B9">
              <w:rPr>
                <w:rFonts w:ascii="Times New Roman" w:hAnsi="Times New Roman" w:cs="Times New Roman"/>
              </w:rPr>
              <w:t>Число полос движения</w:t>
            </w:r>
          </w:p>
        </w:tc>
        <w:tc>
          <w:tcPr>
            <w:tcW w:w="1273" w:type="dxa"/>
            <w:tcBorders>
              <w:left w:val="single" w:sz="4" w:space="0" w:color="000001"/>
              <w:right w:val="single" w:sz="4" w:space="0" w:color="000001"/>
            </w:tcBorders>
            <w:tcMar>
              <w:left w:w="35" w:type="dxa"/>
            </w:tcMar>
            <w:textDirection w:val="btLr"/>
            <w:vAlign w:val="center"/>
          </w:tcPr>
          <w:p w:rsidR="009715FD" w:rsidRPr="000A70B9" w:rsidRDefault="009715FD" w:rsidP="00E90FC5">
            <w:pPr>
              <w:ind w:left="113" w:right="113"/>
              <w:jc w:val="both"/>
              <w:rPr>
                <w:rFonts w:ascii="Times New Roman" w:hAnsi="Times New Roman" w:cs="Times New Roman"/>
              </w:rPr>
            </w:pPr>
            <w:r w:rsidRPr="000A70B9">
              <w:rPr>
                <w:rFonts w:ascii="Times New Roman" w:hAnsi="Times New Roman" w:cs="Times New Roman"/>
              </w:rPr>
              <w:t xml:space="preserve">Ширина пешеходной части тротуара, </w:t>
            </w:r>
            <w:proofErr w:type="gramStart"/>
            <w:r w:rsidRPr="000A70B9">
              <w:rPr>
                <w:rFonts w:ascii="Times New Roman" w:hAnsi="Times New Roman" w:cs="Times New Roman"/>
              </w:rPr>
              <w:t>м</w:t>
            </w:r>
            <w:proofErr w:type="gramEnd"/>
          </w:p>
        </w:tc>
      </w:tr>
      <w:tr w:rsidR="009715FD" w:rsidRPr="000A70B9">
        <w:trPr>
          <w:trHeight w:val="362"/>
        </w:trPr>
        <w:tc>
          <w:tcPr>
            <w:tcW w:w="2310" w:type="dxa"/>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Поселковая дорога </w:t>
            </w:r>
          </w:p>
        </w:tc>
        <w:tc>
          <w:tcPr>
            <w:tcW w:w="3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Связь сельского поселения с внешними дорогами общей сети </w:t>
            </w:r>
          </w:p>
        </w:tc>
        <w:tc>
          <w:tcPr>
            <w:tcW w:w="1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60</w:t>
            </w:r>
          </w:p>
        </w:tc>
        <w:tc>
          <w:tcPr>
            <w:tcW w:w="1152"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c>
          <w:tcPr>
            <w:tcW w:w="1079"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273" w:type="dxa"/>
            <w:tcBorders>
              <w:left w:val="single" w:sz="4" w:space="0" w:color="000001"/>
              <w:righ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noBreakHyphen/>
            </w:r>
          </w:p>
        </w:tc>
      </w:tr>
      <w:tr w:rsidR="009715FD" w:rsidRPr="000A70B9">
        <w:trPr>
          <w:trHeight w:val="441"/>
        </w:trPr>
        <w:tc>
          <w:tcPr>
            <w:tcW w:w="2310" w:type="dxa"/>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Главная улица</w:t>
            </w:r>
          </w:p>
        </w:tc>
        <w:tc>
          <w:tcPr>
            <w:tcW w:w="3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Связь жилых территорий с общественным центром</w:t>
            </w:r>
          </w:p>
        </w:tc>
        <w:tc>
          <w:tcPr>
            <w:tcW w:w="1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152"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c>
          <w:tcPr>
            <w:tcW w:w="1079"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2-3</w:t>
            </w:r>
          </w:p>
        </w:tc>
        <w:tc>
          <w:tcPr>
            <w:tcW w:w="1273" w:type="dxa"/>
            <w:tcBorders>
              <w:left w:val="single" w:sz="4" w:space="0" w:color="000001"/>
              <w:righ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1,5-2,25</w:t>
            </w:r>
          </w:p>
        </w:tc>
      </w:tr>
      <w:tr w:rsidR="009715FD" w:rsidRPr="000A70B9">
        <w:trPr>
          <w:trHeight w:val="159"/>
        </w:trPr>
        <w:tc>
          <w:tcPr>
            <w:tcW w:w="5571" w:type="dxa"/>
            <w:gridSpan w:val="2"/>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Улица в жилой застройке:</w:t>
            </w:r>
          </w:p>
        </w:tc>
        <w:tc>
          <w:tcPr>
            <w:tcW w:w="1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p>
        </w:tc>
        <w:tc>
          <w:tcPr>
            <w:tcW w:w="1152"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p>
        </w:tc>
        <w:tc>
          <w:tcPr>
            <w:tcW w:w="1079"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p>
        </w:tc>
        <w:tc>
          <w:tcPr>
            <w:tcW w:w="1272" w:type="dxa"/>
            <w:tcBorders>
              <w:left w:val="single" w:sz="4" w:space="0" w:color="000001"/>
              <w:right w:val="single" w:sz="4" w:space="0" w:color="000001"/>
            </w:tcBorders>
            <w:tcMar>
              <w:left w:w="35" w:type="dxa"/>
            </w:tcMar>
          </w:tcPr>
          <w:p w:rsidR="009715FD" w:rsidRPr="000A70B9" w:rsidRDefault="009715FD" w:rsidP="00E90FC5">
            <w:pPr>
              <w:jc w:val="both"/>
              <w:rPr>
                <w:rFonts w:ascii="Times New Roman" w:hAnsi="Times New Roman" w:cs="Times New Roman"/>
              </w:rPr>
            </w:pPr>
          </w:p>
        </w:tc>
      </w:tr>
      <w:tr w:rsidR="009715FD" w:rsidRPr="000A70B9">
        <w:trPr>
          <w:trHeight w:val="985"/>
        </w:trPr>
        <w:tc>
          <w:tcPr>
            <w:tcW w:w="2310" w:type="dxa"/>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основная</w:t>
            </w:r>
          </w:p>
        </w:tc>
        <w:tc>
          <w:tcPr>
            <w:tcW w:w="3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Связь внутри жилых территорий и с главной улицей по направлениям с интенсивным движением</w:t>
            </w:r>
          </w:p>
        </w:tc>
        <w:tc>
          <w:tcPr>
            <w:tcW w:w="1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152"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1079"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273" w:type="dxa"/>
            <w:tcBorders>
              <w:left w:val="single" w:sz="4" w:space="0" w:color="000001"/>
              <w:righ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1,0-1,5</w:t>
            </w:r>
          </w:p>
        </w:tc>
      </w:tr>
      <w:tr w:rsidR="009715FD" w:rsidRPr="000A70B9">
        <w:trPr>
          <w:trHeight w:val="339"/>
        </w:trPr>
        <w:tc>
          <w:tcPr>
            <w:tcW w:w="2310" w:type="dxa"/>
            <w:tcMar>
              <w:left w:w="35" w:type="dxa"/>
            </w:tcMar>
          </w:tcPr>
          <w:p w:rsidR="009715FD" w:rsidRPr="000A70B9" w:rsidRDefault="009715FD" w:rsidP="00E90FC5">
            <w:pPr>
              <w:tabs>
                <w:tab w:val="left" w:pos="140"/>
                <w:tab w:val="left" w:pos="320"/>
              </w:tabs>
              <w:jc w:val="both"/>
              <w:rPr>
                <w:rFonts w:ascii="Times New Roman" w:hAnsi="Times New Roman" w:cs="Times New Roman"/>
              </w:rPr>
            </w:pPr>
            <w:proofErr w:type="gramStart"/>
            <w:r w:rsidRPr="000A70B9">
              <w:rPr>
                <w:rFonts w:ascii="Times New Roman" w:hAnsi="Times New Roman" w:cs="Times New Roman"/>
              </w:rPr>
              <w:t>второстепенная</w:t>
            </w:r>
            <w:proofErr w:type="gramEnd"/>
            <w:r w:rsidRPr="000A70B9">
              <w:rPr>
                <w:rFonts w:ascii="Times New Roman" w:hAnsi="Times New Roman" w:cs="Times New Roman"/>
              </w:rPr>
              <w:t xml:space="preserve"> (переулок)</w:t>
            </w:r>
          </w:p>
        </w:tc>
        <w:tc>
          <w:tcPr>
            <w:tcW w:w="3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Связь между основными жилыми улицами</w:t>
            </w:r>
          </w:p>
        </w:tc>
        <w:tc>
          <w:tcPr>
            <w:tcW w:w="1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1152"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2,75</w:t>
            </w:r>
          </w:p>
        </w:tc>
        <w:tc>
          <w:tcPr>
            <w:tcW w:w="1079"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273" w:type="dxa"/>
            <w:tcBorders>
              <w:left w:val="single" w:sz="4" w:space="0" w:color="000001"/>
              <w:righ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r w:rsidR="009715FD" w:rsidRPr="000A70B9">
        <w:trPr>
          <w:trHeight w:val="692"/>
        </w:trPr>
        <w:tc>
          <w:tcPr>
            <w:tcW w:w="2310" w:type="dxa"/>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проезд</w:t>
            </w:r>
          </w:p>
        </w:tc>
        <w:tc>
          <w:tcPr>
            <w:tcW w:w="3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Связь жилых домов, расположенных в глубине квартала, с улицей</w:t>
            </w:r>
          </w:p>
        </w:tc>
        <w:tc>
          <w:tcPr>
            <w:tcW w:w="1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1152"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2,75-3,0</w:t>
            </w:r>
          </w:p>
        </w:tc>
        <w:tc>
          <w:tcPr>
            <w:tcW w:w="1079"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3" w:type="dxa"/>
            <w:tcBorders>
              <w:left w:val="single" w:sz="4" w:space="0" w:color="000001"/>
              <w:righ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0,75-1,0</w:t>
            </w:r>
          </w:p>
        </w:tc>
      </w:tr>
      <w:tr w:rsidR="009715FD" w:rsidRPr="000A70B9">
        <w:trPr>
          <w:trHeight w:val="698"/>
        </w:trPr>
        <w:tc>
          <w:tcPr>
            <w:tcW w:w="2310" w:type="dxa"/>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Хозяйственный проезд, скотопрогон</w:t>
            </w:r>
          </w:p>
        </w:tc>
        <w:tc>
          <w:tcPr>
            <w:tcW w:w="3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Прогон личного скота и проезд грузового транспорта к приусадебным участкам</w:t>
            </w:r>
          </w:p>
        </w:tc>
        <w:tc>
          <w:tcPr>
            <w:tcW w:w="1260"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1152"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4,5</w:t>
            </w:r>
          </w:p>
        </w:tc>
        <w:tc>
          <w:tcPr>
            <w:tcW w:w="1079" w:type="dxa"/>
            <w:tcBorders>
              <w:lef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3" w:type="dxa"/>
            <w:tcBorders>
              <w:left w:val="single" w:sz="4" w:space="0" w:color="000001"/>
              <w:right w:val="single" w:sz="4" w:space="0" w:color="000001"/>
            </w:tcBorders>
            <w:tcMar>
              <w:left w:w="35"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noBreakHyphen/>
            </w:r>
          </w:p>
        </w:tc>
      </w:tr>
    </w:tbl>
    <w:p w:rsidR="009715FD" w:rsidRDefault="009715FD" w:rsidP="00E90FC5">
      <w:pPr>
        <w:pStyle w:val="ad"/>
        <w:ind w:firstLine="567"/>
        <w:jc w:val="both"/>
        <w:rPr>
          <w:b w:val="0"/>
          <w:sz w:val="24"/>
          <w:szCs w:val="24"/>
          <w:u w:val="single"/>
        </w:rPr>
      </w:pPr>
    </w:p>
    <w:p w:rsidR="009715FD" w:rsidRDefault="009715FD" w:rsidP="00E90FC5">
      <w:pPr>
        <w:pStyle w:val="ad"/>
        <w:ind w:firstLine="567"/>
        <w:jc w:val="both"/>
        <w:rPr>
          <w:b w:val="0"/>
          <w:szCs w:val="24"/>
        </w:rPr>
      </w:pPr>
      <w:r>
        <w:rPr>
          <w:b w:val="0"/>
          <w:szCs w:val="24"/>
          <w:u w:val="single"/>
        </w:rPr>
        <w:t>Примечания</w:t>
      </w:r>
      <w:r>
        <w:rPr>
          <w:b w:val="0"/>
          <w:szCs w:val="24"/>
        </w:rPr>
        <w:t>:  1. Ширина улиц и дорог местного значения в красных линиях принимается – 15-25м.</w:t>
      </w:r>
    </w:p>
    <w:p w:rsidR="009715FD" w:rsidRDefault="009715FD" w:rsidP="00E90FC5">
      <w:pPr>
        <w:pStyle w:val="21"/>
        <w:ind w:firstLine="567"/>
        <w:jc w:val="both"/>
        <w:rPr>
          <w:rFonts w:ascii="Times New Roman" w:hAnsi="Times New Roman" w:cs="Times New Roman"/>
          <w:sz w:val="20"/>
        </w:rPr>
      </w:pPr>
      <w:r>
        <w:rPr>
          <w:rFonts w:ascii="Times New Roman" w:hAnsi="Times New Roman" w:cs="Times New Roman"/>
          <w:sz w:val="20"/>
        </w:rPr>
        <w:t>2.</w:t>
      </w:r>
      <w:r>
        <w:rPr>
          <w:rFonts w:ascii="Times New Roman" w:hAnsi="Times New Roman" w:cs="Times New Roman"/>
          <w:sz w:val="20"/>
        </w:rPr>
        <w:tab/>
        <w:t>На однополосных проездах необходимо предусматривать разъездные площадки шириной 6 м и длиной 15 м на расстоянии не более 75 м  между ними.</w:t>
      </w:r>
    </w:p>
    <w:p w:rsidR="009715FD" w:rsidRDefault="009715FD" w:rsidP="00E90FC5">
      <w:pPr>
        <w:pStyle w:val="21"/>
        <w:ind w:firstLine="567"/>
        <w:jc w:val="both"/>
        <w:rPr>
          <w:rFonts w:ascii="Times New Roman" w:hAnsi="Times New Roman" w:cs="Times New Roman"/>
          <w:sz w:val="20"/>
        </w:rPr>
      </w:pPr>
      <w:r>
        <w:rPr>
          <w:rFonts w:ascii="Times New Roman" w:hAnsi="Times New Roman" w:cs="Times New Roman"/>
          <w:sz w:val="20"/>
        </w:rPr>
        <w:t>3.</w:t>
      </w:r>
      <w:r>
        <w:rPr>
          <w:rFonts w:ascii="Times New Roman" w:hAnsi="Times New Roman" w:cs="Times New Roman"/>
          <w:sz w:val="20"/>
        </w:rPr>
        <w:tab/>
        <w:t>При непосредственном примыкании тротуаров к стенам зданий, подпорным стенкам или оградам следует увеличивать их ширину не менее чем на 0,5 м.</w:t>
      </w:r>
    </w:p>
    <w:p w:rsidR="009715FD" w:rsidRDefault="009715FD" w:rsidP="00E90FC5">
      <w:pPr>
        <w:pStyle w:val="21"/>
        <w:ind w:firstLine="567"/>
        <w:jc w:val="both"/>
        <w:rPr>
          <w:rFonts w:ascii="Times New Roman" w:hAnsi="Times New Roman" w:cs="Times New Roman"/>
          <w:sz w:val="20"/>
        </w:rPr>
      </w:pPr>
      <w:r>
        <w:rPr>
          <w:rFonts w:ascii="Times New Roman" w:hAnsi="Times New Roman" w:cs="Times New Roman"/>
          <w:sz w:val="20"/>
        </w:rPr>
        <w:t>4.</w:t>
      </w:r>
      <w:r>
        <w:rPr>
          <w:rFonts w:ascii="Times New Roman" w:hAnsi="Times New Roman" w:cs="Times New Roman"/>
          <w:sz w:val="20"/>
        </w:rPr>
        <w:tab/>
        <w:t>В пределах фасадов зданий, имеющих входы, ширина проезда составляет 5,5 м.</w:t>
      </w:r>
    </w:p>
    <w:p w:rsidR="009715FD" w:rsidRDefault="009715FD" w:rsidP="00E90FC5">
      <w:pPr>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7.5.2. Протяженность тупиковых проездов (не более) - 150 м.</w:t>
      </w:r>
    </w:p>
    <w:p w:rsidR="009715FD" w:rsidRDefault="009715FD" w:rsidP="00E90FC5">
      <w:pPr>
        <w:pStyle w:val="ae"/>
        <w:spacing w:after="0"/>
        <w:ind w:left="0" w:firstLine="567"/>
        <w:jc w:val="both"/>
        <w:rPr>
          <w:rFonts w:ascii="Times New Roman" w:hAnsi="Times New Roman" w:cs="Times New Roman"/>
          <w:sz w:val="20"/>
        </w:rPr>
      </w:pPr>
      <w:r>
        <w:rPr>
          <w:rFonts w:ascii="Times New Roman" w:hAnsi="Times New Roman" w:cs="Times New Roman"/>
          <w:sz w:val="20"/>
          <w:u w:val="single"/>
        </w:rPr>
        <w:t xml:space="preserve">Примечание: </w:t>
      </w:r>
      <w:r>
        <w:rPr>
          <w:rFonts w:ascii="Times New Roman" w:hAnsi="Times New Roman" w:cs="Times New Roman"/>
          <w:sz w:val="20"/>
        </w:rPr>
        <w:t>Тупиковые проезды должны заканчиваться площадками для разворота мусоровозов, пожарных машин и другой спецтехники.</w:t>
      </w:r>
    </w:p>
    <w:p w:rsidR="009715FD" w:rsidRDefault="009715FD" w:rsidP="00E90FC5">
      <w:pPr>
        <w:pStyle w:val="ae"/>
        <w:spacing w:after="0"/>
        <w:ind w:left="0" w:firstLine="567"/>
        <w:jc w:val="both"/>
        <w:rPr>
          <w:rFonts w:ascii="Times New Roman" w:hAnsi="Times New Roman" w:cs="Times New Roman"/>
          <w:sz w:val="20"/>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lastRenderedPageBreak/>
        <w:t>7.5.3. Размеры разворотных площадок на тупиковых улицах и дорогах, диаметром (не менее):</w:t>
      </w:r>
    </w:p>
    <w:p w:rsidR="009715FD" w:rsidRDefault="009715FD" w:rsidP="00E90FC5">
      <w:pPr>
        <w:pStyle w:val="21"/>
        <w:ind w:left="0" w:firstLine="567"/>
        <w:jc w:val="both"/>
        <w:rPr>
          <w:rFonts w:ascii="Times New Roman" w:hAnsi="Times New Roman" w:cs="Times New Roman"/>
          <w:lang w:eastAsia="ar-SA"/>
        </w:rPr>
      </w:pPr>
      <w:r>
        <w:t>- Для разворота легковых автомобилей – 16 м.;</w:t>
      </w:r>
    </w:p>
    <w:p w:rsidR="009715FD" w:rsidRDefault="009715FD" w:rsidP="00E90FC5">
      <w:pPr>
        <w:pStyle w:val="21"/>
        <w:ind w:left="0" w:firstLine="567"/>
        <w:jc w:val="both"/>
        <w:rPr>
          <w:rFonts w:ascii="Times New Roman" w:hAnsi="Times New Roman" w:cs="Times New Roman"/>
          <w:lang w:eastAsia="ar-SA"/>
        </w:rPr>
      </w:pPr>
      <w:r>
        <w:t>- Для разворота пассажирского общественного транспорта – 30 м.</w:t>
      </w:r>
    </w:p>
    <w:p w:rsidR="009715FD" w:rsidRDefault="009715FD" w:rsidP="00E90FC5">
      <w:pPr>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7.5.4.Ширина одной полосы движения пешеходных тротуаров улиц и дорог – 0,75-1,0 м.</w:t>
      </w:r>
    </w:p>
    <w:p w:rsidR="009715FD" w:rsidRDefault="009715FD" w:rsidP="00E90FC5">
      <w:pPr>
        <w:pStyle w:val="ae"/>
        <w:spacing w:after="0"/>
        <w:ind w:left="0" w:firstLine="567"/>
        <w:jc w:val="both"/>
        <w:rPr>
          <w:rFonts w:ascii="Times New Roman" w:hAnsi="Times New Roman" w:cs="Times New Roman"/>
          <w:sz w:val="20"/>
        </w:rPr>
      </w:pPr>
      <w:r>
        <w:rPr>
          <w:rFonts w:ascii="Times New Roman" w:hAnsi="Times New Roman" w:cs="Times New Roman"/>
          <w:sz w:val="20"/>
          <w:u w:val="single"/>
        </w:rPr>
        <w:t>Примечание</w:t>
      </w:r>
      <w:r>
        <w:rPr>
          <w:rFonts w:ascii="Times New Roman" w:hAnsi="Times New Roman" w:cs="Times New Roman"/>
          <w:sz w:val="20"/>
        </w:rPr>
        <w:t>: При непосредственном примыкании тротуаров к стенам зданий, подпорным стенкам или оградам следует увеличивать их ширину не менее чем на 0,5 м.</w:t>
      </w:r>
    </w:p>
    <w:p w:rsidR="009715FD" w:rsidRDefault="009715FD" w:rsidP="00E90FC5">
      <w:pPr>
        <w:pStyle w:val="ae"/>
        <w:spacing w:after="0"/>
        <w:ind w:left="0" w:firstLine="567"/>
        <w:jc w:val="both"/>
        <w:rPr>
          <w:rFonts w:ascii="Times New Roman" w:hAnsi="Times New Roman" w:cs="Times New Roman"/>
          <w:sz w:val="20"/>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7.5.5.Пропускная способность одной полосы движения для тротуаров</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57</w:t>
      </w:r>
    </w:p>
    <w:tbl>
      <w:tblPr>
        <w:tblW w:w="10361"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5499"/>
        <w:gridCol w:w="2074"/>
        <w:gridCol w:w="2788"/>
      </w:tblGrid>
      <w:tr w:rsidR="009715FD" w:rsidRPr="000A70B9">
        <w:tc>
          <w:tcPr>
            <w:tcW w:w="5499" w:type="dxa"/>
            <w:tcMar>
              <w:left w:w="103" w:type="dxa"/>
            </w:tcMar>
          </w:tcPr>
          <w:p w:rsidR="009715FD" w:rsidRPr="000A70B9" w:rsidRDefault="009715FD" w:rsidP="00E90FC5">
            <w:pPr>
              <w:jc w:val="both"/>
              <w:rPr>
                <w:rFonts w:ascii="Times New Roman" w:hAnsi="Times New Roman" w:cs="Times New Roman"/>
              </w:rPr>
            </w:pPr>
          </w:p>
        </w:tc>
        <w:tc>
          <w:tcPr>
            <w:tcW w:w="207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78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r>
      <w:tr w:rsidR="009715FD" w:rsidRPr="000A70B9">
        <w:tc>
          <w:tcPr>
            <w:tcW w:w="549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Для тротуаров вдоль застройки с объектами обслуживания и пересадочных </w:t>
            </w:r>
            <w:proofErr w:type="gramStart"/>
            <w:r w:rsidRPr="000A70B9">
              <w:rPr>
                <w:rFonts w:ascii="Times New Roman" w:hAnsi="Times New Roman" w:cs="Times New Roman"/>
              </w:rPr>
              <w:t>узлах</w:t>
            </w:r>
            <w:proofErr w:type="gramEnd"/>
            <w:r w:rsidRPr="000A70B9">
              <w:rPr>
                <w:rFonts w:ascii="Times New Roman" w:hAnsi="Times New Roman" w:cs="Times New Roman"/>
              </w:rPr>
              <w:t xml:space="preserve"> с пересечением пешеходных потоков</w:t>
            </w:r>
          </w:p>
        </w:tc>
        <w:tc>
          <w:tcPr>
            <w:tcW w:w="207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чел./час</w:t>
            </w:r>
          </w:p>
        </w:tc>
        <w:tc>
          <w:tcPr>
            <w:tcW w:w="278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500</w:t>
            </w:r>
          </w:p>
        </w:tc>
      </w:tr>
      <w:tr w:rsidR="009715FD" w:rsidRPr="000A70B9">
        <w:tc>
          <w:tcPr>
            <w:tcW w:w="549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Для тротуаров отдаленных от застройки или вдоль застройки без учреждений обслуживания</w:t>
            </w:r>
          </w:p>
        </w:tc>
        <w:tc>
          <w:tcPr>
            <w:tcW w:w="207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чел./час</w:t>
            </w:r>
          </w:p>
        </w:tc>
        <w:tc>
          <w:tcPr>
            <w:tcW w:w="278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700</w:t>
            </w:r>
          </w:p>
        </w:tc>
      </w:tr>
    </w:tbl>
    <w:p w:rsidR="009715FD" w:rsidRDefault="009715FD" w:rsidP="00E90FC5">
      <w:pPr>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7.5.6. Плотность сети общественного пассажирского транспорта на застроенных территориях (в пределах) - 1,5-2,8 км/км</w:t>
      </w:r>
      <w:proofErr w:type="gramStart"/>
      <w:r>
        <w:rPr>
          <w:rFonts w:ascii="Times New Roman" w:hAnsi="Times New Roman" w:cs="Times New Roman"/>
        </w:rPr>
        <w:t>2</w:t>
      </w:r>
      <w:proofErr w:type="gramEnd"/>
      <w:r>
        <w:rPr>
          <w:rFonts w:ascii="Times New Roman" w:hAnsi="Times New Roman" w:cs="Times New Roman"/>
        </w:rPr>
        <w:t>.</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7.5.7. Расстояние до ближайшей остановки общественного пассажирского транспорта от жилых домов, объектов массового посещения и зон массового отдыха населения (не более)</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58</w:t>
      </w:r>
    </w:p>
    <w:tbl>
      <w:tblPr>
        <w:tblW w:w="10323"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5641"/>
        <w:gridCol w:w="1980"/>
        <w:gridCol w:w="2702"/>
      </w:tblGrid>
      <w:tr w:rsidR="009715FD" w:rsidRPr="000A70B9">
        <w:trPr>
          <w:trHeight w:val="375"/>
        </w:trPr>
        <w:tc>
          <w:tcPr>
            <w:tcW w:w="5641"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до ближайшей остановки общественного пассажирского транспорта </w:t>
            </w:r>
            <w:proofErr w:type="gramStart"/>
            <w:r w:rsidRPr="000A70B9">
              <w:rPr>
                <w:rFonts w:ascii="Times New Roman" w:hAnsi="Times New Roman" w:cs="Times New Roman"/>
              </w:rPr>
              <w:t>от</w:t>
            </w:r>
            <w:proofErr w:type="gramEnd"/>
            <w:r w:rsidRPr="000A70B9">
              <w:rPr>
                <w:rFonts w:ascii="Times New Roman" w:hAnsi="Times New Roman" w:cs="Times New Roman"/>
              </w:rPr>
              <w:t>:</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702"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r>
      <w:tr w:rsidR="009715FD" w:rsidRPr="000A70B9">
        <w:tc>
          <w:tcPr>
            <w:tcW w:w="5641"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Жилых домов</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702"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400</w:t>
            </w:r>
          </w:p>
        </w:tc>
      </w:tr>
      <w:tr w:rsidR="009715FD" w:rsidRPr="000A70B9">
        <w:tc>
          <w:tcPr>
            <w:tcW w:w="5641"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Объектов массового посещения</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702"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250</w:t>
            </w:r>
          </w:p>
        </w:tc>
      </w:tr>
      <w:tr w:rsidR="009715FD" w:rsidRPr="000A70B9">
        <w:tc>
          <w:tcPr>
            <w:tcW w:w="564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Проходных предприятий в производственных и коммунально-складских зонах</w:t>
            </w:r>
          </w:p>
        </w:tc>
        <w:tc>
          <w:tcPr>
            <w:tcW w:w="1980"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70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400</w:t>
            </w:r>
          </w:p>
        </w:tc>
      </w:tr>
      <w:tr w:rsidR="009715FD" w:rsidRPr="000A70B9">
        <w:tc>
          <w:tcPr>
            <w:tcW w:w="5641"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Зон массового отдыха населения</w:t>
            </w:r>
          </w:p>
        </w:tc>
        <w:tc>
          <w:tcPr>
            <w:tcW w:w="198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702"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800</w:t>
            </w:r>
          </w:p>
        </w:tc>
      </w:tr>
    </w:tbl>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7.5.8. Максимальное расстояние между остановочными пунктами общественного пассажирского транспорта – 400-600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7.5.9. Максимальное расстояние между остановочными пунктами общественного пассажирского транспорта в зоне индивидуальной застройки – 600-800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7.5.10. Категории автомобильных дорог на территории сельских поселений</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59</w:t>
      </w:r>
    </w:p>
    <w:tbl>
      <w:tblPr>
        <w:tblW w:w="10241" w:type="dxa"/>
        <w:tblInd w:w="-7" w:type="dxa"/>
        <w:tblBorders>
          <w:top w:val="single" w:sz="4" w:space="0" w:color="000001"/>
          <w:left w:val="single" w:sz="4" w:space="0" w:color="000001"/>
          <w:bottom w:val="single" w:sz="4" w:space="0" w:color="000001"/>
          <w:insideH w:val="single" w:sz="4" w:space="0" w:color="000001"/>
        </w:tblBorders>
        <w:tblCellMar>
          <w:left w:w="23" w:type="dxa"/>
          <w:right w:w="28" w:type="dxa"/>
        </w:tblCellMar>
        <w:tblLook w:val="00A0"/>
      </w:tblPr>
      <w:tblGrid>
        <w:gridCol w:w="2019"/>
        <w:gridCol w:w="8222"/>
      </w:tblGrid>
      <w:tr w:rsidR="009715FD" w:rsidRPr="000A70B9">
        <w:trPr>
          <w:trHeight w:val="478"/>
        </w:trPr>
        <w:tc>
          <w:tcPr>
            <w:tcW w:w="2019" w:type="dxa"/>
            <w:tcMar>
              <w:left w:w="2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Категория дороги</w:t>
            </w:r>
          </w:p>
        </w:tc>
        <w:tc>
          <w:tcPr>
            <w:tcW w:w="8221" w:type="dxa"/>
            <w:tcBorders>
              <w:left w:val="single" w:sz="4" w:space="0" w:color="000001"/>
              <w:right w:val="single" w:sz="4" w:space="0" w:color="000001"/>
            </w:tcBorders>
            <w:tcMar>
              <w:left w:w="2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Народнохозяйственное и административное значение автомобильных дорог</w:t>
            </w:r>
          </w:p>
        </w:tc>
      </w:tr>
      <w:tr w:rsidR="009715FD" w:rsidRPr="000A70B9">
        <w:trPr>
          <w:trHeight w:val="423"/>
        </w:trPr>
        <w:tc>
          <w:tcPr>
            <w:tcW w:w="2019" w:type="dxa"/>
            <w:tcMar>
              <w:left w:w="2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I</w:t>
            </w:r>
          </w:p>
        </w:tc>
        <w:tc>
          <w:tcPr>
            <w:tcW w:w="8221" w:type="dxa"/>
            <w:tcBorders>
              <w:left w:val="single" w:sz="4" w:space="0" w:color="000001"/>
              <w:right w:val="single" w:sz="4" w:space="0" w:color="000001"/>
            </w:tcBorders>
            <w:tcMar>
              <w:left w:w="2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Магистральные автомобильные дороги общегосударственного значения (в том числе для международного сообщения)</w:t>
            </w:r>
          </w:p>
        </w:tc>
      </w:tr>
      <w:tr w:rsidR="009715FD" w:rsidRPr="000A70B9">
        <w:trPr>
          <w:trHeight w:val="488"/>
        </w:trPr>
        <w:tc>
          <w:tcPr>
            <w:tcW w:w="2019" w:type="dxa"/>
            <w:tcMar>
              <w:left w:w="2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II</w:t>
            </w:r>
          </w:p>
        </w:tc>
        <w:tc>
          <w:tcPr>
            <w:tcW w:w="8221" w:type="dxa"/>
            <w:tcBorders>
              <w:left w:val="single" w:sz="4" w:space="0" w:color="000001"/>
              <w:right w:val="single" w:sz="4" w:space="0" w:color="000001"/>
            </w:tcBorders>
            <w:tcMar>
              <w:left w:w="2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Автомобильные дороги общегосударственного (не отнесенные к I категории), республиканского, областного (краевого) значения</w:t>
            </w:r>
          </w:p>
        </w:tc>
      </w:tr>
      <w:tr w:rsidR="009715FD" w:rsidRPr="000A70B9">
        <w:trPr>
          <w:trHeight w:val="479"/>
        </w:trPr>
        <w:tc>
          <w:tcPr>
            <w:tcW w:w="2019" w:type="dxa"/>
            <w:tcMar>
              <w:left w:w="2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III</w:t>
            </w:r>
          </w:p>
        </w:tc>
        <w:tc>
          <w:tcPr>
            <w:tcW w:w="8221" w:type="dxa"/>
            <w:tcBorders>
              <w:left w:val="single" w:sz="4" w:space="0" w:color="000001"/>
              <w:right w:val="single" w:sz="4" w:space="0" w:color="000001"/>
            </w:tcBorders>
            <w:tcMar>
              <w:left w:w="2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Автомобильные дороги общегосударственного, областного (краевого) значения (не отнесенные ко II категории), дороги местного значения</w:t>
            </w:r>
          </w:p>
        </w:tc>
      </w:tr>
      <w:tr w:rsidR="009715FD" w:rsidRPr="000A70B9">
        <w:trPr>
          <w:trHeight w:val="458"/>
        </w:trPr>
        <w:tc>
          <w:tcPr>
            <w:tcW w:w="2019" w:type="dxa"/>
            <w:tcMar>
              <w:left w:w="2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IV</w:t>
            </w:r>
          </w:p>
        </w:tc>
        <w:tc>
          <w:tcPr>
            <w:tcW w:w="8221" w:type="dxa"/>
            <w:tcBorders>
              <w:left w:val="single" w:sz="4" w:space="0" w:color="000001"/>
              <w:right w:val="single" w:sz="4" w:space="0" w:color="000001"/>
            </w:tcBorders>
            <w:tcMar>
              <w:left w:w="2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Автомобильные дороги республиканского, областного (краевого) и местного значения (не отнесенные ко II и III категориям)</w:t>
            </w:r>
          </w:p>
        </w:tc>
      </w:tr>
      <w:tr w:rsidR="009715FD" w:rsidRPr="000A70B9">
        <w:trPr>
          <w:trHeight w:val="220"/>
        </w:trPr>
        <w:tc>
          <w:tcPr>
            <w:tcW w:w="2019" w:type="dxa"/>
            <w:tcMar>
              <w:left w:w="2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V</w:t>
            </w:r>
          </w:p>
        </w:tc>
        <w:tc>
          <w:tcPr>
            <w:tcW w:w="8221" w:type="dxa"/>
            <w:tcBorders>
              <w:left w:val="single" w:sz="4" w:space="0" w:color="000001"/>
              <w:right w:val="single" w:sz="4" w:space="0" w:color="000001"/>
            </w:tcBorders>
            <w:tcMar>
              <w:left w:w="2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Автомобильные дороги местного значения (кроме </w:t>
            </w:r>
            <w:proofErr w:type="gramStart"/>
            <w:r w:rsidRPr="000A70B9">
              <w:rPr>
                <w:rFonts w:ascii="Times New Roman" w:hAnsi="Times New Roman" w:cs="Times New Roman"/>
              </w:rPr>
              <w:t>отнесенных</w:t>
            </w:r>
            <w:proofErr w:type="gramEnd"/>
            <w:r w:rsidRPr="000A70B9">
              <w:rPr>
                <w:rFonts w:ascii="Times New Roman" w:hAnsi="Times New Roman" w:cs="Times New Roman"/>
              </w:rPr>
              <w:t xml:space="preserve"> к III и IV категориям)</w:t>
            </w:r>
          </w:p>
        </w:tc>
      </w:tr>
    </w:tbl>
    <w:p w:rsidR="009715FD" w:rsidRDefault="009715FD" w:rsidP="00E90FC5">
      <w:pPr>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7.5.11. Радиусы дорог, при которых, в зависимости от категории дороги, допускается располагать остановки общественного транспорта</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60</w:t>
      </w:r>
    </w:p>
    <w:tbl>
      <w:tblPr>
        <w:tblW w:w="10290"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3798"/>
        <w:gridCol w:w="3401"/>
        <w:gridCol w:w="3091"/>
      </w:tblGrid>
      <w:tr w:rsidR="009715FD" w:rsidRPr="000A70B9">
        <w:tc>
          <w:tcPr>
            <w:tcW w:w="3798"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Категория дорог</w:t>
            </w:r>
          </w:p>
        </w:tc>
        <w:tc>
          <w:tcPr>
            <w:tcW w:w="340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Радиус дорог (не менее), </w:t>
            </w:r>
            <w:proofErr w:type="gramStart"/>
            <w:r w:rsidRPr="000A70B9">
              <w:rPr>
                <w:rFonts w:ascii="Times New Roman" w:hAnsi="Times New Roman" w:cs="Times New Roman"/>
              </w:rPr>
              <w:t>м</w:t>
            </w:r>
            <w:proofErr w:type="gramEnd"/>
          </w:p>
        </w:tc>
        <w:tc>
          <w:tcPr>
            <w:tcW w:w="3091"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c>
          <w:tcPr>
            <w:tcW w:w="3798"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 xml:space="preserve">I </w:t>
            </w:r>
            <w:r w:rsidRPr="000A70B9">
              <w:rPr>
                <w:rFonts w:ascii="Times New Roman" w:hAnsi="Times New Roman" w:cs="Times New Roman"/>
              </w:rPr>
              <w:t xml:space="preserve">и </w:t>
            </w:r>
            <w:r w:rsidRPr="000A70B9">
              <w:rPr>
                <w:rFonts w:ascii="Times New Roman" w:hAnsi="Times New Roman" w:cs="Times New Roman"/>
                <w:lang w:val="en-US"/>
              </w:rPr>
              <w:t xml:space="preserve">II </w:t>
            </w:r>
            <w:r w:rsidRPr="000A70B9">
              <w:rPr>
                <w:rFonts w:ascii="Times New Roman" w:hAnsi="Times New Roman" w:cs="Times New Roman"/>
              </w:rPr>
              <w:t>категория</w:t>
            </w:r>
          </w:p>
        </w:tc>
        <w:tc>
          <w:tcPr>
            <w:tcW w:w="340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1000</w:t>
            </w:r>
          </w:p>
        </w:tc>
        <w:tc>
          <w:tcPr>
            <w:tcW w:w="3091" w:type="dxa"/>
            <w:vMerge w:val="restart"/>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Продольный уклон должен быть не более 40 ‰.</w:t>
            </w:r>
          </w:p>
        </w:tc>
      </w:tr>
      <w:tr w:rsidR="009715FD" w:rsidRPr="000A70B9">
        <w:tc>
          <w:tcPr>
            <w:tcW w:w="3798"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 xml:space="preserve">III </w:t>
            </w:r>
            <w:r w:rsidRPr="000A70B9">
              <w:rPr>
                <w:rFonts w:ascii="Times New Roman" w:hAnsi="Times New Roman" w:cs="Times New Roman"/>
              </w:rPr>
              <w:t>категория</w:t>
            </w:r>
          </w:p>
        </w:tc>
        <w:tc>
          <w:tcPr>
            <w:tcW w:w="340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600</w:t>
            </w:r>
          </w:p>
        </w:tc>
        <w:tc>
          <w:tcPr>
            <w:tcW w:w="3091"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c>
          <w:tcPr>
            <w:tcW w:w="3798"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 xml:space="preserve">IV </w:t>
            </w:r>
            <w:r w:rsidRPr="000A70B9">
              <w:rPr>
                <w:rFonts w:ascii="Times New Roman" w:hAnsi="Times New Roman" w:cs="Times New Roman"/>
              </w:rPr>
              <w:t xml:space="preserve">и </w:t>
            </w:r>
            <w:r w:rsidRPr="000A70B9">
              <w:rPr>
                <w:rFonts w:ascii="Times New Roman" w:hAnsi="Times New Roman" w:cs="Times New Roman"/>
                <w:lang w:val="en-US"/>
              </w:rPr>
              <w:t xml:space="preserve">V </w:t>
            </w:r>
            <w:r w:rsidRPr="000A70B9">
              <w:rPr>
                <w:rFonts w:ascii="Times New Roman" w:hAnsi="Times New Roman" w:cs="Times New Roman"/>
              </w:rPr>
              <w:t>категория</w:t>
            </w:r>
          </w:p>
        </w:tc>
        <w:tc>
          <w:tcPr>
            <w:tcW w:w="340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400</w:t>
            </w:r>
          </w:p>
        </w:tc>
        <w:tc>
          <w:tcPr>
            <w:tcW w:w="3091"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bl>
    <w:p w:rsidR="009715FD" w:rsidRDefault="009715FD" w:rsidP="00E90FC5">
      <w:pPr>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7.5.12. Место размещения остановки общественного транспорта вне пределов населенных пунктов на автомобильных дорогах различных категорий</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61</w:t>
      </w:r>
    </w:p>
    <w:tbl>
      <w:tblPr>
        <w:tblW w:w="10262"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2522"/>
        <w:gridCol w:w="5122"/>
        <w:gridCol w:w="2618"/>
      </w:tblGrid>
      <w:tr w:rsidR="009715FD" w:rsidRPr="000A70B9">
        <w:tc>
          <w:tcPr>
            <w:tcW w:w="2522"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Категория дорог</w:t>
            </w:r>
          </w:p>
        </w:tc>
        <w:tc>
          <w:tcPr>
            <w:tcW w:w="512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Место размещения остановки общественного транспорта</w:t>
            </w:r>
          </w:p>
        </w:tc>
        <w:tc>
          <w:tcPr>
            <w:tcW w:w="2618"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c>
          <w:tcPr>
            <w:tcW w:w="2522"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 xml:space="preserve">I </w:t>
            </w:r>
            <w:r w:rsidRPr="000A70B9">
              <w:rPr>
                <w:rFonts w:ascii="Times New Roman" w:hAnsi="Times New Roman" w:cs="Times New Roman"/>
              </w:rPr>
              <w:t>категория</w:t>
            </w:r>
          </w:p>
        </w:tc>
        <w:tc>
          <w:tcPr>
            <w:tcW w:w="512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Располагаются одна напротив другой</w:t>
            </w:r>
          </w:p>
        </w:tc>
        <w:tc>
          <w:tcPr>
            <w:tcW w:w="261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r>
      <w:tr w:rsidR="009715FD" w:rsidRPr="000A70B9">
        <w:tc>
          <w:tcPr>
            <w:tcW w:w="2522"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II</w:t>
            </w:r>
            <w:r w:rsidRPr="000A70B9">
              <w:rPr>
                <w:rFonts w:ascii="Times New Roman" w:hAnsi="Times New Roman" w:cs="Times New Roman"/>
              </w:rPr>
              <w:t xml:space="preserve"> - </w:t>
            </w:r>
            <w:r w:rsidRPr="000A70B9">
              <w:rPr>
                <w:rFonts w:ascii="Times New Roman" w:hAnsi="Times New Roman" w:cs="Times New Roman"/>
                <w:lang w:val="en-US"/>
              </w:rPr>
              <w:t>V</w:t>
            </w:r>
            <w:r w:rsidRPr="000A70B9">
              <w:rPr>
                <w:rFonts w:ascii="Times New Roman" w:hAnsi="Times New Roman" w:cs="Times New Roman"/>
              </w:rPr>
              <w:t xml:space="preserve"> категории</w:t>
            </w:r>
          </w:p>
        </w:tc>
        <w:tc>
          <w:tcPr>
            <w:tcW w:w="512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Располагаются по ходу движения на расстоянии не менее 30 м. между ближайшими стенками павильонов</w:t>
            </w:r>
          </w:p>
        </w:tc>
        <w:tc>
          <w:tcPr>
            <w:tcW w:w="261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r>
    </w:tbl>
    <w:p w:rsidR="009715FD" w:rsidRDefault="009715FD" w:rsidP="00E90FC5">
      <w:pPr>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 xml:space="preserve">7.5.13. Расстояние между остановочными пунктами общественного пассажирского транспорта вне пределов населенных пунктов на дорогах </w:t>
      </w:r>
      <w:r>
        <w:rPr>
          <w:rFonts w:ascii="Times New Roman" w:hAnsi="Times New Roman" w:cs="Times New Roman"/>
          <w:lang w:val="en-US"/>
        </w:rPr>
        <w:t>I</w:t>
      </w:r>
      <w:r>
        <w:rPr>
          <w:rFonts w:ascii="Times New Roman" w:hAnsi="Times New Roman" w:cs="Times New Roman"/>
        </w:rPr>
        <w:t>-</w:t>
      </w:r>
      <w:r>
        <w:rPr>
          <w:rFonts w:ascii="Times New Roman" w:hAnsi="Times New Roman" w:cs="Times New Roman"/>
          <w:lang w:val="en-US"/>
        </w:rPr>
        <w:t>III</w:t>
      </w:r>
      <w:r>
        <w:rPr>
          <w:rFonts w:ascii="Times New Roman" w:hAnsi="Times New Roman" w:cs="Times New Roman"/>
        </w:rPr>
        <w:t xml:space="preserve"> категории (не чаще) – 3 км, а в густонаселенной местности – 1,5 км.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7.5.14. Расстояние между пешеходными переходами - 200-300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7.5.15. Расстояние между въездами и сквозными проездами в зданиях на территорию квартала (не более)- 300 м.</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7.5.16. Расстояние от места пересечения </w:t>
      </w:r>
      <w:proofErr w:type="gramStart"/>
      <w:r>
        <w:rPr>
          <w:rFonts w:ascii="Times New Roman" w:hAnsi="Times New Roman" w:cs="Times New Roman"/>
        </w:rPr>
        <w:t>проезда</w:t>
      </w:r>
      <w:proofErr w:type="gramEnd"/>
      <w:r>
        <w:rPr>
          <w:rFonts w:ascii="Times New Roman" w:hAnsi="Times New Roman" w:cs="Times New Roman"/>
        </w:rPr>
        <w:t xml:space="preserve"> с проезжей частью основной улицы регулируемого движения до </w:t>
      </w:r>
      <w:proofErr w:type="spellStart"/>
      <w:r>
        <w:rPr>
          <w:rFonts w:ascii="Times New Roman" w:hAnsi="Times New Roman" w:cs="Times New Roman"/>
        </w:rPr>
        <w:t>стоп-линии</w:t>
      </w:r>
      <w:proofErr w:type="spellEnd"/>
      <w:r>
        <w:rPr>
          <w:rFonts w:ascii="Times New Roman" w:hAnsi="Times New Roman" w:cs="Times New Roman"/>
        </w:rPr>
        <w:t xml:space="preserve"> перекрестка (не менее) – 50 м</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7.5.17. Расстояние от места пересечения </w:t>
      </w:r>
      <w:proofErr w:type="gramStart"/>
      <w:r>
        <w:rPr>
          <w:rFonts w:ascii="Times New Roman" w:hAnsi="Times New Roman" w:cs="Times New Roman"/>
        </w:rPr>
        <w:t>проезда</w:t>
      </w:r>
      <w:proofErr w:type="gramEnd"/>
      <w:r>
        <w:rPr>
          <w:rFonts w:ascii="Times New Roman" w:hAnsi="Times New Roman" w:cs="Times New Roman"/>
        </w:rPr>
        <w:t xml:space="preserve"> с проезжей частью основной улицы регулируемого движения до остановки общественного транспорта (не менее) – 20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7.5.18. Расстояния от края основной проезжей части улиц и дорог, местных или боковых проездов до линии регулирования застройки:</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62</w:t>
      </w:r>
    </w:p>
    <w:tbl>
      <w:tblPr>
        <w:tblW w:w="10269"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5074"/>
        <w:gridCol w:w="2835"/>
        <w:gridCol w:w="2360"/>
      </w:tblGrid>
      <w:tr w:rsidR="009715FD" w:rsidRPr="000A70B9">
        <w:tc>
          <w:tcPr>
            <w:tcW w:w="5074"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Категория улиц и дорог </w:t>
            </w:r>
          </w:p>
        </w:tc>
        <w:tc>
          <w:tcPr>
            <w:tcW w:w="283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36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w:t>
            </w:r>
          </w:p>
        </w:tc>
      </w:tr>
      <w:tr w:rsidR="009715FD" w:rsidRPr="000A70B9">
        <w:tc>
          <w:tcPr>
            <w:tcW w:w="5074"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Магистральные улицы и дороги</w:t>
            </w:r>
          </w:p>
        </w:tc>
        <w:tc>
          <w:tcPr>
            <w:tcW w:w="283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36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(не менее) 50*</w:t>
            </w:r>
          </w:p>
        </w:tc>
      </w:tr>
      <w:tr w:rsidR="009715FD" w:rsidRPr="000A70B9">
        <w:tc>
          <w:tcPr>
            <w:tcW w:w="5074"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Улицы, местные и боковые проезды</w:t>
            </w:r>
          </w:p>
        </w:tc>
        <w:tc>
          <w:tcPr>
            <w:tcW w:w="283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36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(не более) 25**</w:t>
            </w:r>
          </w:p>
        </w:tc>
      </w:tr>
    </w:tbl>
    <w:p w:rsidR="009715FD" w:rsidRDefault="009715FD" w:rsidP="00E90FC5">
      <w:pPr>
        <w:pStyle w:val="ad"/>
        <w:ind w:firstLine="708"/>
        <w:jc w:val="both"/>
        <w:rPr>
          <w:b w:val="0"/>
          <w:szCs w:val="24"/>
        </w:rPr>
      </w:pPr>
      <w:r>
        <w:rPr>
          <w:b w:val="0"/>
          <w:szCs w:val="24"/>
          <w:u w:val="single"/>
        </w:rPr>
        <w:t>Примечание:</w:t>
      </w:r>
      <w:r>
        <w:rPr>
          <w:b w:val="0"/>
          <w:szCs w:val="24"/>
        </w:rPr>
        <w:t xml:space="preserve"> * - при применении </w:t>
      </w:r>
      <w:proofErr w:type="spellStart"/>
      <w:r>
        <w:rPr>
          <w:b w:val="0"/>
          <w:szCs w:val="24"/>
        </w:rPr>
        <w:t>шумозащитных</w:t>
      </w:r>
      <w:proofErr w:type="spellEnd"/>
      <w:r>
        <w:rPr>
          <w:b w:val="0"/>
          <w:szCs w:val="24"/>
        </w:rPr>
        <w:t xml:space="preserve"> устройств, не менее 25 метров;</w:t>
      </w:r>
    </w:p>
    <w:p w:rsidR="009715FD" w:rsidRDefault="009715FD" w:rsidP="00E90FC5">
      <w:pPr>
        <w:pStyle w:val="a7"/>
        <w:spacing w:after="0"/>
        <w:ind w:firstLine="708"/>
        <w:jc w:val="both"/>
        <w:rPr>
          <w:sz w:val="20"/>
        </w:rPr>
      </w:pPr>
      <w:r>
        <w:rPr>
          <w:sz w:val="20"/>
        </w:rPr>
        <w:t>** - в случае превышения указанного расстояния следует предусматривать на расстоянии не ближе 5 м. от линии застройки полосу шириной 6 м., пригодную для проезда пожарных машин.</w:t>
      </w:r>
    </w:p>
    <w:p w:rsidR="009715FD" w:rsidRDefault="009715FD" w:rsidP="00E90FC5">
      <w:pPr>
        <w:pStyle w:val="a7"/>
        <w:spacing w:after="0"/>
        <w:ind w:firstLine="708"/>
        <w:jc w:val="both"/>
        <w:rPr>
          <w:sz w:val="20"/>
        </w:rPr>
      </w:pPr>
    </w:p>
    <w:p w:rsidR="009715FD" w:rsidRDefault="009715FD" w:rsidP="00E90FC5">
      <w:pPr>
        <w:pStyle w:val="a8"/>
        <w:spacing w:after="0"/>
        <w:ind w:firstLine="360"/>
        <w:jc w:val="both"/>
        <w:rPr>
          <w:rFonts w:ascii="Times New Roman" w:hAnsi="Times New Roman" w:cs="Times New Roman"/>
        </w:rPr>
      </w:pPr>
      <w:r>
        <w:rPr>
          <w:rFonts w:ascii="Times New Roman" w:hAnsi="Times New Roman" w:cs="Times New Roman"/>
        </w:rPr>
        <w:t>7.5.19. Радиусы закругления бортов проезжей части улиц и дорог по кромке тротуаров и разделительных полос (не менее):</w:t>
      </w:r>
    </w:p>
    <w:p w:rsidR="009715FD" w:rsidRDefault="009715FD" w:rsidP="00E90FC5">
      <w:pPr>
        <w:pStyle w:val="21"/>
        <w:ind w:left="643" w:hanging="360"/>
        <w:jc w:val="both"/>
        <w:rPr>
          <w:rFonts w:ascii="Times New Roman" w:hAnsi="Times New Roman" w:cs="Times New Roman"/>
          <w:lang w:eastAsia="ar-SA"/>
        </w:rPr>
      </w:pPr>
      <w:r>
        <w:t>- для магистральных улиц и дорог регулируемого движения – 8 м;</w:t>
      </w:r>
    </w:p>
    <w:p w:rsidR="009715FD" w:rsidRDefault="009715FD" w:rsidP="00E90FC5">
      <w:pPr>
        <w:pStyle w:val="21"/>
        <w:ind w:left="643" w:hanging="360"/>
        <w:jc w:val="both"/>
        <w:rPr>
          <w:rFonts w:ascii="Times New Roman" w:hAnsi="Times New Roman" w:cs="Times New Roman"/>
          <w:lang w:eastAsia="ar-SA"/>
        </w:rPr>
      </w:pPr>
      <w:r>
        <w:t>- местного значения – 5 м;</w:t>
      </w:r>
    </w:p>
    <w:p w:rsidR="009715FD" w:rsidRDefault="009715FD" w:rsidP="00E90FC5">
      <w:pPr>
        <w:pStyle w:val="21"/>
        <w:ind w:left="643" w:hanging="360"/>
        <w:jc w:val="both"/>
        <w:rPr>
          <w:rFonts w:ascii="Times New Roman" w:hAnsi="Times New Roman" w:cs="Times New Roman"/>
          <w:lang w:eastAsia="ar-SA"/>
        </w:rPr>
      </w:pPr>
      <w:r>
        <w:t>- на транспортных площадях – 12 м.</w:t>
      </w:r>
    </w:p>
    <w:p w:rsidR="009715FD" w:rsidRDefault="009715FD" w:rsidP="00E90FC5">
      <w:pPr>
        <w:pStyle w:val="5"/>
        <w:spacing w:before="0"/>
        <w:jc w:val="both"/>
        <w:rPr>
          <w:rFonts w:ascii="Times New Roman" w:hAnsi="Times New Roman"/>
          <w:b/>
          <w:color w:val="00000A"/>
          <w:sz w:val="20"/>
          <w:u w:val="single"/>
        </w:rPr>
      </w:pPr>
      <w:r>
        <w:rPr>
          <w:rFonts w:ascii="Times New Roman" w:hAnsi="Times New Roman"/>
          <w:color w:val="00000A"/>
          <w:sz w:val="20"/>
          <w:u w:val="single"/>
        </w:rPr>
        <w:t xml:space="preserve">Примечания: </w:t>
      </w:r>
    </w:p>
    <w:p w:rsidR="009715FD" w:rsidRDefault="009715FD" w:rsidP="00E90FC5">
      <w:pPr>
        <w:pStyle w:val="a8"/>
        <w:spacing w:after="0"/>
        <w:jc w:val="both"/>
        <w:rPr>
          <w:rFonts w:ascii="Times New Roman" w:hAnsi="Times New Roman" w:cs="Times New Roman"/>
          <w:sz w:val="20"/>
        </w:rPr>
      </w:pPr>
      <w:r>
        <w:rPr>
          <w:rFonts w:ascii="Times New Roman" w:hAnsi="Times New Roman" w:cs="Times New Roman"/>
          <w:sz w:val="20"/>
        </w:rPr>
        <w:t>1.В стесненных условиях и при реконструкции радиусы закругления основных улиц и дорог регулируемого движения допускается принимать не менее 6 м, на транспортных площадях – 8 м.</w:t>
      </w:r>
    </w:p>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7.5.20. Размеры прямоугольного треугольника видимости (не менее)</w:t>
      </w:r>
    </w:p>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lastRenderedPageBreak/>
        <w:t>Таблица 63</w:t>
      </w:r>
    </w:p>
    <w:tbl>
      <w:tblPr>
        <w:tblW w:w="102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369"/>
        <w:gridCol w:w="2352"/>
        <w:gridCol w:w="1912"/>
        <w:gridCol w:w="2624"/>
      </w:tblGrid>
      <w:tr w:rsidR="009715FD" w:rsidRPr="000A70B9">
        <w:trPr>
          <w:trHeight w:val="285"/>
        </w:trPr>
        <w:tc>
          <w:tcPr>
            <w:tcW w:w="3368"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Условия </w:t>
            </w:r>
          </w:p>
        </w:tc>
        <w:tc>
          <w:tcPr>
            <w:tcW w:w="235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Скорость движения</w:t>
            </w:r>
          </w:p>
        </w:tc>
        <w:tc>
          <w:tcPr>
            <w:tcW w:w="191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624"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Размеры сторон</w:t>
            </w:r>
          </w:p>
        </w:tc>
      </w:tr>
      <w:tr w:rsidR="009715FD" w:rsidRPr="000A70B9">
        <w:tc>
          <w:tcPr>
            <w:tcW w:w="3368" w:type="dxa"/>
            <w:vMerge w:val="restart"/>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«Транспорт-транспорт»</w:t>
            </w:r>
          </w:p>
        </w:tc>
        <w:tc>
          <w:tcPr>
            <w:tcW w:w="2352"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 км/ч</w:t>
            </w:r>
          </w:p>
        </w:tc>
        <w:tc>
          <w:tcPr>
            <w:tcW w:w="191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624"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25х25</w:t>
            </w:r>
          </w:p>
        </w:tc>
      </w:tr>
      <w:tr w:rsidR="009715FD" w:rsidRPr="000A70B9">
        <w:tc>
          <w:tcPr>
            <w:tcW w:w="3368" w:type="dxa"/>
            <w:vMerge/>
            <w:tcMar>
              <w:left w:w="108" w:type="dxa"/>
            </w:tcMar>
            <w:vAlign w:val="center"/>
          </w:tcPr>
          <w:p w:rsidR="009715FD" w:rsidRPr="000A70B9" w:rsidRDefault="009715FD" w:rsidP="00E90FC5">
            <w:pPr>
              <w:jc w:val="both"/>
              <w:rPr>
                <w:rFonts w:ascii="Times New Roman" w:hAnsi="Times New Roman" w:cs="Times New Roman"/>
              </w:rPr>
            </w:pPr>
          </w:p>
        </w:tc>
        <w:tc>
          <w:tcPr>
            <w:tcW w:w="2352"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60 км/ч</w:t>
            </w:r>
          </w:p>
        </w:tc>
        <w:tc>
          <w:tcPr>
            <w:tcW w:w="191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624"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40х40</w:t>
            </w:r>
          </w:p>
        </w:tc>
      </w:tr>
      <w:tr w:rsidR="009715FD" w:rsidRPr="000A70B9">
        <w:tc>
          <w:tcPr>
            <w:tcW w:w="3368" w:type="dxa"/>
            <w:vMerge w:val="restart"/>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«Пешеход-транспорт»</w:t>
            </w:r>
          </w:p>
        </w:tc>
        <w:tc>
          <w:tcPr>
            <w:tcW w:w="2352"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 км/ч</w:t>
            </w:r>
          </w:p>
        </w:tc>
        <w:tc>
          <w:tcPr>
            <w:tcW w:w="191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624"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8х40</w:t>
            </w:r>
          </w:p>
        </w:tc>
      </w:tr>
      <w:tr w:rsidR="009715FD" w:rsidRPr="000A70B9">
        <w:tc>
          <w:tcPr>
            <w:tcW w:w="3368" w:type="dxa"/>
            <w:vMerge/>
            <w:tcMar>
              <w:left w:w="108" w:type="dxa"/>
            </w:tcMar>
            <w:vAlign w:val="center"/>
          </w:tcPr>
          <w:p w:rsidR="009715FD" w:rsidRPr="000A70B9" w:rsidRDefault="009715FD" w:rsidP="00E90FC5">
            <w:pPr>
              <w:jc w:val="both"/>
              <w:rPr>
                <w:rFonts w:ascii="Times New Roman" w:hAnsi="Times New Roman" w:cs="Times New Roman"/>
              </w:rPr>
            </w:pPr>
          </w:p>
        </w:tc>
        <w:tc>
          <w:tcPr>
            <w:tcW w:w="2352"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 км/ч</w:t>
            </w:r>
          </w:p>
        </w:tc>
        <w:tc>
          <w:tcPr>
            <w:tcW w:w="191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624"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10х50</w:t>
            </w:r>
          </w:p>
        </w:tc>
      </w:tr>
    </w:tbl>
    <w:p w:rsidR="009715FD" w:rsidRDefault="009715FD" w:rsidP="00E90FC5">
      <w:pPr>
        <w:pStyle w:val="a7"/>
        <w:spacing w:after="0"/>
        <w:ind w:firstLine="567"/>
        <w:jc w:val="both"/>
        <w:rPr>
          <w:u w:val="single"/>
        </w:rPr>
      </w:pPr>
    </w:p>
    <w:p w:rsidR="009715FD" w:rsidRDefault="009715FD" w:rsidP="00E90FC5">
      <w:pPr>
        <w:pStyle w:val="a7"/>
        <w:spacing w:after="0"/>
        <w:ind w:firstLine="567"/>
        <w:jc w:val="both"/>
        <w:rPr>
          <w:sz w:val="20"/>
        </w:rPr>
      </w:pPr>
      <w:r>
        <w:rPr>
          <w:sz w:val="20"/>
          <w:u w:val="single"/>
        </w:rPr>
        <w:t>Примечания:</w:t>
      </w:r>
      <w:r>
        <w:rPr>
          <w:sz w:val="20"/>
        </w:rPr>
        <w:t xml:space="preserve"> 1. В зоне треугольника видимости не допускается размещение зданий, сооружений, передвижных объектов (киосков, рекламы, малых архитектурных форм и др.) и зеленых насаждений выше 1,2 м.</w:t>
      </w:r>
    </w:p>
    <w:p w:rsidR="009715FD" w:rsidRDefault="009715FD" w:rsidP="00E90FC5">
      <w:pPr>
        <w:pStyle w:val="a8"/>
        <w:spacing w:after="0"/>
        <w:ind w:firstLine="567"/>
        <w:jc w:val="both"/>
        <w:rPr>
          <w:rFonts w:ascii="Times New Roman" w:hAnsi="Times New Roman" w:cs="Times New Roman"/>
          <w:sz w:val="20"/>
        </w:rPr>
      </w:pPr>
      <w:r>
        <w:rPr>
          <w:rFonts w:ascii="Times New Roman" w:hAnsi="Times New Roman" w:cs="Times New Roman"/>
          <w:sz w:val="20"/>
        </w:rPr>
        <w:t>2.На наземных нерегулируемых пешеходных переходах в зоне треугольника видимости «пешеход - транспорт» (со сторонами 10x50 м) не допускается размещение строений и зеленых насаждений высотой более 0,5 м.</w:t>
      </w:r>
    </w:p>
    <w:p w:rsidR="009715FD" w:rsidRDefault="009715FD" w:rsidP="00E90FC5">
      <w:pPr>
        <w:pStyle w:val="a8"/>
        <w:spacing w:after="0"/>
        <w:ind w:firstLine="566"/>
        <w:jc w:val="both"/>
        <w:rPr>
          <w:rFonts w:ascii="Times New Roman" w:hAnsi="Times New Roman" w:cs="Times New Roman"/>
          <w:sz w:val="20"/>
        </w:rPr>
      </w:pPr>
      <w:r>
        <w:rPr>
          <w:rFonts w:ascii="Times New Roman" w:hAnsi="Times New Roman" w:cs="Times New Roman"/>
          <w:sz w:val="20"/>
        </w:rPr>
        <w:t>3.В условиях сложившейся застройки, не позволяющей организовать необходимые треугольники видимости, безопасное движение транспорта и пешеходов следует обеспечивать средствами регулирования и специального технического оборудования.</w:t>
      </w:r>
    </w:p>
    <w:p w:rsidR="009715FD" w:rsidRDefault="009715FD" w:rsidP="00E90FC5">
      <w:pPr>
        <w:pStyle w:val="a8"/>
        <w:spacing w:after="0"/>
        <w:ind w:firstLine="566"/>
        <w:jc w:val="both"/>
        <w:rPr>
          <w:rFonts w:ascii="Times New Roman" w:hAnsi="Times New Roman" w:cs="Times New Roman"/>
          <w:sz w:val="20"/>
        </w:rPr>
      </w:pPr>
    </w:p>
    <w:p w:rsidR="009715FD" w:rsidRDefault="009715FD" w:rsidP="00E90FC5">
      <w:pPr>
        <w:pStyle w:val="21"/>
        <w:ind w:left="0" w:firstLine="566"/>
        <w:jc w:val="both"/>
        <w:rPr>
          <w:rFonts w:ascii="Times New Roman" w:hAnsi="Times New Roman" w:cs="Times New Roman"/>
        </w:rPr>
      </w:pPr>
      <w:r>
        <w:rPr>
          <w:rFonts w:ascii="Times New Roman" w:hAnsi="Times New Roman" w:cs="Times New Roman"/>
        </w:rPr>
        <w:t>7.5.21. Расстояние от бровки земельного полотна автомобильных дорог различной категорий до границы жилой застройки (не менее)</w:t>
      </w:r>
    </w:p>
    <w:p w:rsidR="009715FD" w:rsidRDefault="009715FD" w:rsidP="00E90FC5">
      <w:pPr>
        <w:pStyle w:val="31"/>
        <w:spacing w:after="0" w:line="240" w:lineRule="auto"/>
        <w:ind w:firstLine="360"/>
        <w:jc w:val="both"/>
        <w:rPr>
          <w:rFonts w:ascii="Times New Roman" w:hAnsi="Times New Roman"/>
          <w:sz w:val="24"/>
          <w:szCs w:val="24"/>
        </w:rPr>
      </w:pPr>
      <w:r>
        <w:rPr>
          <w:rFonts w:ascii="Times New Roman" w:hAnsi="Times New Roman"/>
          <w:sz w:val="24"/>
          <w:szCs w:val="24"/>
        </w:rPr>
        <w:t xml:space="preserve">- от автомобильных дорог </w:t>
      </w:r>
      <w:r>
        <w:rPr>
          <w:rFonts w:ascii="Times New Roman" w:hAnsi="Times New Roman"/>
          <w:sz w:val="24"/>
          <w:szCs w:val="24"/>
          <w:lang w:val="en-US"/>
        </w:rPr>
        <w:t>I</w:t>
      </w:r>
      <w:r>
        <w:rPr>
          <w:rFonts w:ascii="Times New Roman" w:hAnsi="Times New Roman"/>
          <w:sz w:val="24"/>
          <w:szCs w:val="24"/>
        </w:rPr>
        <w:t xml:space="preserve">, </w:t>
      </w:r>
      <w:r>
        <w:rPr>
          <w:rFonts w:ascii="Times New Roman" w:hAnsi="Times New Roman"/>
          <w:sz w:val="24"/>
          <w:szCs w:val="24"/>
          <w:lang w:val="en-US"/>
        </w:rPr>
        <w:t>II</w:t>
      </w:r>
      <w:r>
        <w:rPr>
          <w:rFonts w:ascii="Times New Roman" w:hAnsi="Times New Roman"/>
          <w:sz w:val="24"/>
          <w:szCs w:val="24"/>
        </w:rPr>
        <w:t xml:space="preserve">, </w:t>
      </w:r>
      <w:r>
        <w:rPr>
          <w:rFonts w:ascii="Times New Roman" w:hAnsi="Times New Roman"/>
          <w:sz w:val="24"/>
          <w:szCs w:val="24"/>
          <w:lang w:val="en-US"/>
        </w:rPr>
        <w:t>III</w:t>
      </w:r>
      <w:r>
        <w:rPr>
          <w:rFonts w:ascii="Times New Roman" w:hAnsi="Times New Roman"/>
          <w:sz w:val="24"/>
          <w:szCs w:val="24"/>
        </w:rPr>
        <w:t xml:space="preserve"> категорий - 100 м;</w:t>
      </w:r>
    </w:p>
    <w:p w:rsidR="009715FD" w:rsidRDefault="009715FD" w:rsidP="00E90FC5">
      <w:pPr>
        <w:pStyle w:val="31"/>
        <w:spacing w:after="0" w:line="240" w:lineRule="auto"/>
        <w:ind w:firstLine="360"/>
        <w:jc w:val="both"/>
        <w:rPr>
          <w:rFonts w:ascii="Times New Roman" w:hAnsi="Times New Roman"/>
          <w:sz w:val="24"/>
          <w:szCs w:val="24"/>
        </w:rPr>
      </w:pPr>
      <w:r>
        <w:rPr>
          <w:rFonts w:ascii="Times New Roman" w:hAnsi="Times New Roman"/>
          <w:sz w:val="24"/>
          <w:szCs w:val="24"/>
        </w:rPr>
        <w:t xml:space="preserve">- от автомобильных дорог </w:t>
      </w:r>
      <w:r>
        <w:rPr>
          <w:rFonts w:ascii="Times New Roman" w:hAnsi="Times New Roman"/>
          <w:sz w:val="24"/>
          <w:szCs w:val="24"/>
          <w:lang w:val="en-US"/>
        </w:rPr>
        <w:t>IV</w:t>
      </w:r>
      <w:r>
        <w:rPr>
          <w:rFonts w:ascii="Times New Roman" w:hAnsi="Times New Roman"/>
          <w:sz w:val="24"/>
          <w:szCs w:val="24"/>
        </w:rPr>
        <w:t xml:space="preserve"> категорий - 50 м.</w:t>
      </w: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7.5.22. Ширина снегозащитных лесонасаждений и расстояние от бровки земляного полотна до этих насаждений с каждой стороны дороги</w:t>
      </w: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Таблица 64</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3384"/>
        <w:gridCol w:w="3396"/>
        <w:gridCol w:w="3410"/>
      </w:tblGrid>
      <w:tr w:rsidR="009715FD" w:rsidRPr="000A70B9">
        <w:tc>
          <w:tcPr>
            <w:tcW w:w="3444"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Расчетный годовой </w:t>
            </w:r>
            <w:proofErr w:type="spellStart"/>
            <w:r w:rsidRPr="000A70B9">
              <w:rPr>
                <w:rFonts w:ascii="Times New Roman" w:hAnsi="Times New Roman" w:cs="Times New Roman"/>
              </w:rPr>
              <w:t>снегопринос</w:t>
            </w:r>
            <w:proofErr w:type="spellEnd"/>
            <w:r w:rsidRPr="000A70B9">
              <w:rPr>
                <w:rFonts w:ascii="Times New Roman" w:hAnsi="Times New Roman" w:cs="Times New Roman"/>
              </w:rPr>
              <w:t>, м3/м</w:t>
            </w:r>
          </w:p>
        </w:tc>
        <w:tc>
          <w:tcPr>
            <w:tcW w:w="344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Ширина снегозащитных лесонасаждений, </w:t>
            </w:r>
            <w:proofErr w:type="gramStart"/>
            <w:r w:rsidRPr="000A70B9">
              <w:rPr>
                <w:rFonts w:ascii="Times New Roman" w:hAnsi="Times New Roman" w:cs="Times New Roman"/>
              </w:rPr>
              <w:t>м</w:t>
            </w:r>
            <w:proofErr w:type="gramEnd"/>
          </w:p>
        </w:tc>
        <w:tc>
          <w:tcPr>
            <w:tcW w:w="345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от бровки земляного полотна до лесонасаждений, </w:t>
            </w:r>
            <w:proofErr w:type="gramStart"/>
            <w:r w:rsidRPr="000A70B9">
              <w:rPr>
                <w:rFonts w:ascii="Times New Roman" w:hAnsi="Times New Roman" w:cs="Times New Roman"/>
              </w:rPr>
              <w:t>м</w:t>
            </w:r>
            <w:proofErr w:type="gramEnd"/>
          </w:p>
        </w:tc>
      </w:tr>
      <w:tr w:rsidR="009715FD" w:rsidRPr="000A70B9">
        <w:tc>
          <w:tcPr>
            <w:tcW w:w="344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10 до 25</w:t>
            </w:r>
          </w:p>
        </w:tc>
        <w:tc>
          <w:tcPr>
            <w:tcW w:w="344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345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15-25</w:t>
            </w:r>
          </w:p>
        </w:tc>
      </w:tr>
      <w:tr w:rsidR="009715FD" w:rsidRPr="000A70B9">
        <w:tc>
          <w:tcPr>
            <w:tcW w:w="344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25 до 50</w:t>
            </w:r>
          </w:p>
        </w:tc>
        <w:tc>
          <w:tcPr>
            <w:tcW w:w="344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9</w:t>
            </w:r>
          </w:p>
        </w:tc>
        <w:tc>
          <w:tcPr>
            <w:tcW w:w="345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r>
      <w:tr w:rsidR="009715FD" w:rsidRPr="000A70B9">
        <w:tc>
          <w:tcPr>
            <w:tcW w:w="344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св.50 до 75</w:t>
            </w:r>
          </w:p>
        </w:tc>
        <w:tc>
          <w:tcPr>
            <w:tcW w:w="344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12</w:t>
            </w:r>
          </w:p>
        </w:tc>
        <w:tc>
          <w:tcPr>
            <w:tcW w:w="345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r>
      <w:tr w:rsidR="009715FD" w:rsidRPr="000A70B9">
        <w:tc>
          <w:tcPr>
            <w:tcW w:w="344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св.75 до 100</w:t>
            </w:r>
          </w:p>
        </w:tc>
        <w:tc>
          <w:tcPr>
            <w:tcW w:w="344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14</w:t>
            </w:r>
          </w:p>
        </w:tc>
        <w:tc>
          <w:tcPr>
            <w:tcW w:w="345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r>
      <w:tr w:rsidR="009715FD" w:rsidRPr="000A70B9">
        <w:tc>
          <w:tcPr>
            <w:tcW w:w="344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100 до 125</w:t>
            </w:r>
          </w:p>
        </w:tc>
        <w:tc>
          <w:tcPr>
            <w:tcW w:w="344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17</w:t>
            </w:r>
          </w:p>
        </w:tc>
        <w:tc>
          <w:tcPr>
            <w:tcW w:w="345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60</w:t>
            </w:r>
          </w:p>
        </w:tc>
      </w:tr>
      <w:tr w:rsidR="009715FD" w:rsidRPr="000A70B9">
        <w:tc>
          <w:tcPr>
            <w:tcW w:w="344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125 до 150</w:t>
            </w:r>
          </w:p>
        </w:tc>
        <w:tc>
          <w:tcPr>
            <w:tcW w:w="344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19</w:t>
            </w:r>
          </w:p>
        </w:tc>
        <w:tc>
          <w:tcPr>
            <w:tcW w:w="345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65</w:t>
            </w:r>
          </w:p>
        </w:tc>
      </w:tr>
      <w:tr w:rsidR="009715FD" w:rsidRPr="000A70B9">
        <w:tc>
          <w:tcPr>
            <w:tcW w:w="344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150 до 200</w:t>
            </w:r>
          </w:p>
        </w:tc>
        <w:tc>
          <w:tcPr>
            <w:tcW w:w="344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22</w:t>
            </w:r>
          </w:p>
        </w:tc>
        <w:tc>
          <w:tcPr>
            <w:tcW w:w="345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70</w:t>
            </w:r>
          </w:p>
        </w:tc>
      </w:tr>
      <w:tr w:rsidR="009715FD" w:rsidRPr="000A70B9">
        <w:tc>
          <w:tcPr>
            <w:tcW w:w="344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200 до 250</w:t>
            </w:r>
          </w:p>
        </w:tc>
        <w:tc>
          <w:tcPr>
            <w:tcW w:w="344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345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r>
    </w:tbl>
    <w:p w:rsidR="009715FD" w:rsidRDefault="009715FD" w:rsidP="00E90FC5">
      <w:pPr>
        <w:pStyle w:val="a7"/>
        <w:spacing w:after="0"/>
        <w:ind w:firstLine="567"/>
        <w:jc w:val="both"/>
        <w:rPr>
          <w:u w:val="single"/>
        </w:rPr>
      </w:pPr>
    </w:p>
    <w:p w:rsidR="009715FD" w:rsidRDefault="009715FD" w:rsidP="00E90FC5">
      <w:pPr>
        <w:pStyle w:val="a7"/>
        <w:spacing w:after="0"/>
        <w:ind w:firstLine="567"/>
        <w:jc w:val="both"/>
        <w:rPr>
          <w:sz w:val="20"/>
          <w:u w:val="single"/>
        </w:rPr>
      </w:pPr>
      <w:r>
        <w:rPr>
          <w:sz w:val="20"/>
          <w:u w:val="single"/>
        </w:rPr>
        <w:t>Примечание:</w:t>
      </w:r>
      <w:r>
        <w:rPr>
          <w:sz w:val="20"/>
        </w:rPr>
        <w:t xml:space="preserve"> * Меньшие значения расстояний от бровки земляного полотна до лесонасаждений при </w:t>
      </w:r>
      <w:proofErr w:type="gramStart"/>
      <w:r>
        <w:rPr>
          <w:sz w:val="20"/>
        </w:rPr>
        <w:t>расчетном</w:t>
      </w:r>
      <w:proofErr w:type="gramEnd"/>
      <w:r>
        <w:rPr>
          <w:sz w:val="20"/>
        </w:rPr>
        <w:t xml:space="preserve"> годовом </w:t>
      </w:r>
      <w:proofErr w:type="spellStart"/>
      <w:r>
        <w:rPr>
          <w:sz w:val="20"/>
        </w:rPr>
        <w:t>снегоприносе</w:t>
      </w:r>
      <w:proofErr w:type="spellEnd"/>
      <w:r>
        <w:rPr>
          <w:sz w:val="20"/>
        </w:rPr>
        <w:t xml:space="preserve"> 10 - 25 м</w:t>
      </w:r>
      <w:r>
        <w:rPr>
          <w:sz w:val="20"/>
          <w:vertAlign w:val="superscript"/>
        </w:rPr>
        <w:t>3</w:t>
      </w:r>
      <w:r>
        <w:rPr>
          <w:sz w:val="20"/>
        </w:rPr>
        <w:t>/м принимаются для дорог IV и V категорий, большие значения -  для дорог I-III категорий.</w:t>
      </w:r>
    </w:p>
    <w:p w:rsidR="009715FD" w:rsidRDefault="009715FD" w:rsidP="00E90FC5">
      <w:pPr>
        <w:pStyle w:val="a7"/>
        <w:spacing w:after="0"/>
        <w:ind w:firstLine="567"/>
        <w:jc w:val="both"/>
        <w:rPr>
          <w:sz w:val="20"/>
        </w:rPr>
      </w:pPr>
      <w:r>
        <w:rPr>
          <w:sz w:val="20"/>
        </w:rPr>
        <w:t xml:space="preserve">При </w:t>
      </w:r>
      <w:proofErr w:type="spellStart"/>
      <w:r>
        <w:rPr>
          <w:sz w:val="20"/>
        </w:rPr>
        <w:t>снегоприносе</w:t>
      </w:r>
      <w:proofErr w:type="spellEnd"/>
      <w:r>
        <w:rPr>
          <w:sz w:val="20"/>
        </w:rPr>
        <w:t xml:space="preserve"> от 200 до 250 м</w:t>
      </w:r>
      <w:proofErr w:type="gramStart"/>
      <w:r>
        <w:rPr>
          <w:sz w:val="20"/>
        </w:rPr>
        <w:t>2</w:t>
      </w:r>
      <w:proofErr w:type="gramEnd"/>
      <w:r>
        <w:rPr>
          <w:sz w:val="20"/>
        </w:rPr>
        <w:t xml:space="preserve">/м принимается </w:t>
      </w:r>
      <w:proofErr w:type="spellStart"/>
      <w:r>
        <w:rPr>
          <w:sz w:val="20"/>
        </w:rPr>
        <w:t>двухполосная</w:t>
      </w:r>
      <w:proofErr w:type="spellEnd"/>
      <w:r>
        <w:rPr>
          <w:sz w:val="20"/>
        </w:rPr>
        <w:t xml:space="preserve"> система лесонасаждений с разрывом между полосами 50 м.</w:t>
      </w:r>
    </w:p>
    <w:p w:rsidR="009715FD" w:rsidRDefault="009715FD" w:rsidP="00E90FC5">
      <w:pPr>
        <w:pStyle w:val="a7"/>
        <w:spacing w:after="0"/>
        <w:ind w:firstLine="708"/>
        <w:jc w:val="both"/>
        <w:rPr>
          <w:rFonts w:ascii="Arial" w:hAnsi="Arial" w:cs="Arial"/>
        </w:rPr>
      </w:pPr>
    </w:p>
    <w:p w:rsidR="009715FD" w:rsidRDefault="009715FD" w:rsidP="00E90FC5">
      <w:pPr>
        <w:ind w:firstLine="567"/>
        <w:jc w:val="both"/>
      </w:pPr>
    </w:p>
    <w:p w:rsidR="009715FD" w:rsidRDefault="009715FD" w:rsidP="00E90FC5">
      <w:pPr>
        <w:jc w:val="both"/>
        <w:rPr>
          <w:rFonts w:ascii="Times New Roman" w:hAnsi="Times New Roman" w:cs="Times New Roman"/>
        </w:rPr>
      </w:pPr>
      <w:r>
        <w:br w:type="page"/>
      </w:r>
    </w:p>
    <w:p w:rsidR="009715FD" w:rsidRDefault="009715FD" w:rsidP="00E90FC5">
      <w:pPr>
        <w:ind w:firstLine="567"/>
        <w:jc w:val="both"/>
        <w:rPr>
          <w:rFonts w:ascii="Times New Roman" w:hAnsi="Times New Roman" w:cs="Times New Roman"/>
          <w:b/>
        </w:rPr>
      </w:pPr>
      <w:r>
        <w:rPr>
          <w:rFonts w:ascii="Times New Roman" w:hAnsi="Times New Roman" w:cs="Times New Roman"/>
          <w:b/>
        </w:rPr>
        <w:t>8. РАСЧЕТНЫЕ ПОКАЗАТЕЛИ ОБЕСПЕЧЕННОСТИ И ИНТЕНСИВНОСТИ ИАСПОЛЬЗОВАНИЯ СООРУЖЕНИЙ ДЛЯ ХРАНЕНИЯ И ОБСЛУЖИВАНИЯ ТРАНСПОРТНЫХ СРЕДСТВ</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8.1. Сооружения и устройства для хранения, парковки и обслуживания транспортных средств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8.1.1. В сельском поселении должны быть предусмотрены территории для постоянного хранения, временного хранения (парковки) и технического обслуживания легковых автомобилей всех категорий, исходя из уровня насыщения легковыми автомобилями в соответствии с разделом 7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8.1.2. Сооружения для хранения, парковки и обслуживания легковых автомобилей (далее - автостоянки) следует размещать с соблюдением нормативных радиусов доступности от обслуживаемых объектов, с учетом требований эффективного использования территорий, с обеспечением экологической безопасности.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8.1.3. Допускается предусматривать сезонное хранение 10 - 15% парка легковых автомобилей на автостоянках открытого и закрытого типа, расположенных за пределами селитебных территорий населенных пунктов.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8.1.4. Требуемое количество </w:t>
      </w:r>
      <w:proofErr w:type="spellStart"/>
      <w:r>
        <w:rPr>
          <w:rFonts w:ascii="Times New Roman" w:hAnsi="Times New Roman" w:cs="Times New Roman"/>
        </w:rPr>
        <w:t>машино-мест</w:t>
      </w:r>
      <w:proofErr w:type="spellEnd"/>
      <w:r>
        <w:rPr>
          <w:rFonts w:ascii="Times New Roman" w:hAnsi="Times New Roman" w:cs="Times New Roman"/>
        </w:rPr>
        <w:t xml:space="preserve"> в местах организованного хранения автотранспортных сре</w:t>
      </w:r>
      <w:proofErr w:type="gramStart"/>
      <w:r>
        <w:rPr>
          <w:rFonts w:ascii="Times New Roman" w:hAnsi="Times New Roman" w:cs="Times New Roman"/>
        </w:rPr>
        <w:t>дств сл</w:t>
      </w:r>
      <w:proofErr w:type="gramEnd"/>
      <w:r>
        <w:rPr>
          <w:rFonts w:ascii="Times New Roman" w:hAnsi="Times New Roman" w:cs="Times New Roman"/>
        </w:rPr>
        <w:t xml:space="preserve">едует определять из расчета на 1000 жителей: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хранения легковых автомобилей в частной собственности - 195 - 243 - на I период расчетного срока и 295 - 343 - на II период расчетного срока;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-для хранения легковых автомобилей ведомственной принадлежности - 2;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-для таксомоторного парка - 3.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8.1.5. При определении общей потребности в местах для хранения следует также учитывать другие индивидуальные транспортные средства (мотоциклы, мотороллеры, мотоколяски, мопеды) с приведением их к одному расчетному виду (легковому автомобилю) с применением следующих коэффициентов: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мотоциклы и мотороллеры с колясками, мотоколяски - 0,5;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мотоциклы и мотороллеры без колясок - 0,25;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мопеды и велосипеды - 0,1.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8.1.6. </w:t>
      </w:r>
      <w:proofErr w:type="gramStart"/>
      <w:r>
        <w:rPr>
          <w:rFonts w:ascii="Times New Roman" w:hAnsi="Times New Roman" w:cs="Times New Roman"/>
        </w:rPr>
        <w:t xml:space="preserve">Сооружения для хранения легковых автомобилей населения следует проектировать в радиусе доступности 250 - 300 м от мест жительства </w:t>
      </w:r>
      <w:proofErr w:type="spellStart"/>
      <w:r>
        <w:rPr>
          <w:rFonts w:ascii="Times New Roman" w:hAnsi="Times New Roman" w:cs="Times New Roman"/>
        </w:rPr>
        <w:t>автовладельцев</w:t>
      </w:r>
      <w:proofErr w:type="spellEnd"/>
      <w:r>
        <w:rPr>
          <w:rFonts w:ascii="Times New Roman" w:hAnsi="Times New Roman" w:cs="Times New Roman"/>
        </w:rPr>
        <w:t xml:space="preserve">, но не более чем в 800 м; на территориях </w:t>
      </w:r>
      <w:proofErr w:type="spellStart"/>
      <w:r>
        <w:rPr>
          <w:rFonts w:ascii="Times New Roman" w:hAnsi="Times New Roman" w:cs="Times New Roman"/>
        </w:rPr>
        <w:t>коттеджной</w:t>
      </w:r>
      <w:proofErr w:type="spellEnd"/>
      <w:r>
        <w:rPr>
          <w:rFonts w:ascii="Times New Roman" w:hAnsi="Times New Roman" w:cs="Times New Roman"/>
        </w:rPr>
        <w:t xml:space="preserve"> застройки не более чем в 200 м. Допускается увеличивать дальность подходов к сооружениям хранения легковых автомобилей для жителей кварталов с сохраняемой застройкой до 1500 м. </w:t>
      </w:r>
      <w:proofErr w:type="gramEnd"/>
    </w:p>
    <w:p w:rsidR="009715FD" w:rsidRDefault="009715FD" w:rsidP="00E90FC5">
      <w:pPr>
        <w:ind w:firstLine="567"/>
        <w:jc w:val="both"/>
        <w:rPr>
          <w:rFonts w:ascii="Times New Roman" w:hAnsi="Times New Roman" w:cs="Times New Roman"/>
        </w:rPr>
      </w:pPr>
      <w:r>
        <w:rPr>
          <w:rFonts w:ascii="Times New Roman" w:hAnsi="Times New Roman" w:cs="Times New Roman"/>
        </w:rPr>
        <w:t>8.1.7. Удельный показатель территории, требуемой под сооружения для хранения легковых автомобилей на I период расчетного срока (2010 г.), следует принимать 3 кв. м/чел., на II период расчетного срока (2020 г.) - 5 кв. м/чел.</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8.1.8. Размеры территории наземной автостоянки должны соответствовать габаритам застройки для исключения использования прилегающей территории под автостоянку.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8.1.9. </w:t>
      </w:r>
      <w:proofErr w:type="gramStart"/>
      <w:r>
        <w:rPr>
          <w:rFonts w:ascii="Times New Roman" w:hAnsi="Times New Roman" w:cs="Times New Roman"/>
        </w:rPr>
        <w:t>Автостоянки могут проектироваться ниже и/или выше уровня земли, состоять из подземной и надземной частей (подземных и надземных этажей, в том числе с использованием кровли этих зданий), пристраиваться к зданиям другого назначения или встраиваться в них, в том числе располагаться под этими зданиями в подземных, подвальных, цокольных или в нижних надземных этажах, а также размещаться на специально оборудованной открытой площадке</w:t>
      </w:r>
      <w:proofErr w:type="gramEnd"/>
      <w:r>
        <w:rPr>
          <w:rFonts w:ascii="Times New Roman" w:hAnsi="Times New Roman" w:cs="Times New Roman"/>
        </w:rPr>
        <w:t xml:space="preserve"> на уровне земли.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8.1.10. Подземные автостоянки допускается размещать также на незастроенной территории (под проездами, улицами, площадями, скверами, газонами и др.).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8.1.11. Сооружения для хранения легковых автомобилей всех категорий следует проектировать: </w:t>
      </w:r>
    </w:p>
    <w:p w:rsidR="009715FD" w:rsidRDefault="009715FD" w:rsidP="00E90FC5">
      <w:pPr>
        <w:ind w:firstLine="567"/>
        <w:jc w:val="both"/>
        <w:rPr>
          <w:rFonts w:ascii="Times New Roman" w:hAnsi="Times New Roman" w:cs="Times New Roman"/>
        </w:rPr>
      </w:pPr>
      <w:r>
        <w:rPr>
          <w:rFonts w:ascii="Times New Roman" w:hAnsi="Times New Roman" w:cs="Times New Roman"/>
        </w:rPr>
        <w:t>- на территориях производственных зон, на территориях защитных зон между полосами отвода железных дорог и линиями застройки, в санитарно-защитных зонах производственных предприятий и железных дорог - надземные и подземные;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 на территориях жилых районов и микрорайонов (кварталов), в том числе в пределах улиц и дорог, граничащих с жилыми районами и микрорайонами (кварталами) - </w:t>
      </w:r>
      <w:proofErr w:type="gramStart"/>
      <w:r>
        <w:rPr>
          <w:rFonts w:ascii="Times New Roman" w:hAnsi="Times New Roman" w:cs="Times New Roman"/>
        </w:rPr>
        <w:t>надземные</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8.1.12. Автостоянки (открытые площадки) для хранения легковых автомобилей, принадлежащих постоянному населению целесообразно временно размещать на участках, резервируемых для перспективного строительства объектов и сооружений различного функционального назначения.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8.1.13. Наземные автостоянки вместимостью более 500 </w:t>
      </w:r>
      <w:proofErr w:type="spellStart"/>
      <w:r>
        <w:rPr>
          <w:rFonts w:ascii="Times New Roman" w:hAnsi="Times New Roman" w:cs="Times New Roman"/>
        </w:rPr>
        <w:t>машино-мест</w:t>
      </w:r>
      <w:proofErr w:type="spellEnd"/>
      <w:r>
        <w:rPr>
          <w:rFonts w:ascii="Times New Roman" w:hAnsi="Times New Roman" w:cs="Times New Roman"/>
        </w:rPr>
        <w:t xml:space="preserve"> следует размещать на территориях производственных и коммунально-складских зон и территориях санитарно – защитных зон.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8.1.14. Открытые автостоянки для хранения легковых автомобилей вместимостью более 300 </w:t>
      </w:r>
      <w:proofErr w:type="spellStart"/>
      <w:r>
        <w:rPr>
          <w:rFonts w:ascii="Times New Roman" w:hAnsi="Times New Roman" w:cs="Times New Roman"/>
        </w:rPr>
        <w:t>машино-мест</w:t>
      </w:r>
      <w:proofErr w:type="spellEnd"/>
      <w:r>
        <w:rPr>
          <w:rFonts w:ascii="Times New Roman" w:hAnsi="Times New Roman" w:cs="Times New Roman"/>
        </w:rPr>
        <w:t xml:space="preserve"> следует размещать вне жилых районов на производственной территории на расстоянии не менее 50 м от жилых зданий.</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8.1.15. Автостоянки для хранения легковых автомобилей вместимостью до 300 </w:t>
      </w:r>
      <w:proofErr w:type="spellStart"/>
      <w:r>
        <w:rPr>
          <w:rFonts w:ascii="Times New Roman" w:hAnsi="Times New Roman" w:cs="Times New Roman"/>
        </w:rPr>
        <w:t>машино-мест</w:t>
      </w:r>
      <w:proofErr w:type="spellEnd"/>
      <w:r>
        <w:rPr>
          <w:rFonts w:ascii="Times New Roman" w:hAnsi="Times New Roman" w:cs="Times New Roman"/>
        </w:rPr>
        <w:t xml:space="preserve"> допускается размещать в жилых районах, микрорайонах (кварталах) при условии соблюдения расстояний от автостоянок до объектов, указанных в таблице 66 раздела 8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8.1.16. Расстояние от въезда-выезда и вентиляционных шахт подземных, полуподземных и обвалованных автостоянок до территорий детских, образовательных, лечебно-профилактических учреждений, фасадов жилых зданий, площадок отдыха и др. должно быть не менее 15 метров.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8.1.17. Вентиляционные выбросы от подземных автостоянок, расположенных под жилыми и общественными зданиями, должны быть организованы на 1,5 м выше конька крыши самой высокой части здания. </w:t>
      </w:r>
    </w:p>
    <w:p w:rsidR="009715FD" w:rsidRDefault="009715FD" w:rsidP="00E90FC5">
      <w:pPr>
        <w:ind w:firstLine="567"/>
        <w:jc w:val="both"/>
        <w:rPr>
          <w:rFonts w:ascii="Times New Roman" w:hAnsi="Times New Roman" w:cs="Times New Roman"/>
        </w:rPr>
      </w:pPr>
      <w:r>
        <w:rPr>
          <w:rFonts w:ascii="Times New Roman" w:hAnsi="Times New Roman" w:cs="Times New Roman"/>
        </w:rPr>
        <w:t>8.1.18. На эксплуатируемой кровле подземной автостоянки допускается проектировать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rsidR="009715FD" w:rsidRDefault="009715FD" w:rsidP="00E90FC5">
      <w:pPr>
        <w:ind w:firstLine="567"/>
        <w:jc w:val="both"/>
        <w:rPr>
          <w:rFonts w:ascii="Times New Roman" w:hAnsi="Times New Roman" w:cs="Times New Roman"/>
        </w:rPr>
      </w:pPr>
      <w:r>
        <w:rPr>
          <w:rFonts w:ascii="Times New Roman" w:hAnsi="Times New Roman" w:cs="Times New Roman"/>
        </w:rPr>
        <w:t>8.1.19. Автостоянки боксового типа для постоянного хранения автомобилей и других транспортных средств, принадлежащих инвалидам, следует предусматривать в радиусе пешеходной доступности не более 200 м от входов в жилые здания. Число мест устанавливается органами местного самоуправления.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8.1.20. Выезды-въезды из закрытых отдельно стоящих, встроенных, встроенно-пристроенных, подземных автостоянок, автостоянок вместимостью более 50 </w:t>
      </w:r>
      <w:proofErr w:type="spellStart"/>
      <w:r>
        <w:rPr>
          <w:rFonts w:ascii="Times New Roman" w:hAnsi="Times New Roman" w:cs="Times New Roman"/>
        </w:rPr>
        <w:t>машино-мест</w:t>
      </w:r>
      <w:proofErr w:type="spellEnd"/>
      <w:r>
        <w:rPr>
          <w:rFonts w:ascii="Times New Roman" w:hAnsi="Times New Roman" w:cs="Times New Roman"/>
        </w:rPr>
        <w:t xml:space="preserve"> должны быть организованы, как правило, на местную уличную сеть района и, как исключение, - на магистральные улицы.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8.1.21. Выезды-въезды из автостоянок вместимостью свыше 100 </w:t>
      </w:r>
      <w:proofErr w:type="spellStart"/>
      <w:r>
        <w:rPr>
          <w:rFonts w:ascii="Times New Roman" w:hAnsi="Times New Roman" w:cs="Times New Roman"/>
        </w:rPr>
        <w:t>машино-мест</w:t>
      </w:r>
      <w:proofErr w:type="spellEnd"/>
      <w:r>
        <w:rPr>
          <w:rFonts w:ascii="Times New Roman" w:hAnsi="Times New Roman" w:cs="Times New Roman"/>
        </w:rPr>
        <w:t xml:space="preserve">, расположенных на территории жилой застройки, должны быть организованы на улично-дорожную сеть населенного пункта, исключая организацию движения автотранспорта по </w:t>
      </w:r>
      <w:proofErr w:type="spellStart"/>
      <w:r>
        <w:rPr>
          <w:rFonts w:ascii="Times New Roman" w:hAnsi="Times New Roman" w:cs="Times New Roman"/>
        </w:rPr>
        <w:t>внутридворовым</w:t>
      </w:r>
      <w:proofErr w:type="spellEnd"/>
      <w:r>
        <w:rPr>
          <w:rFonts w:ascii="Times New Roman" w:hAnsi="Times New Roman" w:cs="Times New Roman"/>
        </w:rPr>
        <w:t xml:space="preserve"> проездам, парковым дорогам и велосипедным дорожкам.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8.1.22. Подъезды к автостоянкам не должны пересекать основные пешеходные пути, должны быть изолированы от площадок для отдыха, игровых и спортивных площадок.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8.1.23. Наименьшие расстояния до въездов в автостоянки и выездов из них следует принимать: от перекрестков магистральных улиц - 50 м, улиц местного значения - 20 м, от остановочных пунктов общественного пассажирского транспорта - 30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8.1.24. Въезды в подземные автостоянки и выезды из них должны быть удалены от окон жилых зданий, рабочих помещений общественных зданий и участков общеобразовательных школ, дошкольных образовательных учреждений и лечебных учреждений не менее чем на 15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8.1.25. Расстояние от проездов автотранспорта из автостоянок всех типов до нормируемых объектов должно быть не менее 7 метров.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8.1.26. От наземных автостоянок устанавливается санитарный разрыв с озеленением территории, прилегающей в соответствии с требованиями таблицы 66.</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8.1.27. В пределах жилых территорий и на придомовых территориях следует предусматривать открытые площадки (гостевые автостоянки) для парковки легковых </w:t>
      </w:r>
      <w:r>
        <w:rPr>
          <w:rFonts w:ascii="Times New Roman" w:hAnsi="Times New Roman" w:cs="Times New Roman"/>
        </w:rPr>
        <w:lastRenderedPageBreak/>
        <w:t xml:space="preserve">автомобилей посетителей из расчета 40 </w:t>
      </w:r>
      <w:proofErr w:type="spellStart"/>
      <w:r>
        <w:rPr>
          <w:rFonts w:ascii="Times New Roman" w:hAnsi="Times New Roman" w:cs="Times New Roman"/>
        </w:rPr>
        <w:t>машино-мест</w:t>
      </w:r>
      <w:proofErr w:type="spellEnd"/>
      <w:r>
        <w:rPr>
          <w:rFonts w:ascii="Times New Roman" w:hAnsi="Times New Roman" w:cs="Times New Roman"/>
        </w:rPr>
        <w:t xml:space="preserve"> на 1000 жителей, удаленные от подъездов обслуживаемых жилых зданий не более чем на 200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8.1.28. Минимальные противопожарные расстояния от зданий до открытых гостевых автостоянок принимаются по таблице 66.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8.1.29. Для временного хранения автотранспорта жителей, а также граждан, работающих </w:t>
      </w:r>
      <w:proofErr w:type="spellStart"/>
      <w:r>
        <w:rPr>
          <w:rFonts w:ascii="Times New Roman" w:hAnsi="Times New Roman" w:cs="Times New Roman"/>
        </w:rPr>
        <w:t>впомещениях</w:t>
      </w:r>
      <w:proofErr w:type="spellEnd"/>
      <w:r>
        <w:rPr>
          <w:rFonts w:ascii="Times New Roman" w:hAnsi="Times New Roman" w:cs="Times New Roman"/>
        </w:rPr>
        <w:t xml:space="preserve"> общественного назначения, встроенных в жилые здания, и посетителей данных помещений рекомендуется размещать подземные встроенные и пристроенные автостоянки.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8.1.30. Стоянки для хранения микроавтобусов, автобусов и грузовых автомобилей, находящихся в личном пользовании граждан, предусматриваются в порядке, установленном органами местного самоуправления.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8.1.31. Открытые автостоянки для временного хранения (парковки) легковых автомобилей следует предусматривать из расчета не менее чем для 70% расчетного парка индивидуальных легковых автомобилей, в том числе</w:t>
      </w:r>
      <w:proofErr w:type="gramStart"/>
      <w:r>
        <w:rPr>
          <w:rFonts w:ascii="Times New Roman" w:hAnsi="Times New Roman" w:cs="Times New Roman"/>
        </w:rPr>
        <w:t xml:space="preserve">, %: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жилые районы - 30;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производственные зоны – 10;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общегородские центры- 15;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зоны массового кратковременного отдыха: 15.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8.1.32. На придомовой территории допускается размещение открытых автостоянок для временного хранения автомобилей вместимостью до 50 </w:t>
      </w:r>
      <w:proofErr w:type="spellStart"/>
      <w:r>
        <w:rPr>
          <w:rFonts w:ascii="Times New Roman" w:hAnsi="Times New Roman" w:cs="Times New Roman"/>
        </w:rPr>
        <w:t>машино-мест</w:t>
      </w:r>
      <w:proofErr w:type="spellEnd"/>
      <w:r>
        <w:rPr>
          <w:rFonts w:ascii="Times New Roman" w:hAnsi="Times New Roman" w:cs="Times New Roman"/>
        </w:rPr>
        <w:t xml:space="preserve"> и закрытых автостоянок со сплошным стеновым ограждением для постоянного и временного хранения автомобилей вместимостью до 100 </w:t>
      </w:r>
      <w:proofErr w:type="spellStart"/>
      <w:r>
        <w:rPr>
          <w:rFonts w:ascii="Times New Roman" w:hAnsi="Times New Roman" w:cs="Times New Roman"/>
        </w:rPr>
        <w:t>машино-мест</w:t>
      </w:r>
      <w:proofErr w:type="spellEnd"/>
      <w:r>
        <w:rPr>
          <w:rFonts w:ascii="Times New Roman" w:hAnsi="Times New Roman" w:cs="Times New Roman"/>
        </w:rPr>
        <w:t xml:space="preserve"> при соблюдении нормативных требований обеспеченности придомовых территорий элементами благоустройства.</w:t>
      </w:r>
    </w:p>
    <w:p w:rsidR="009715FD" w:rsidRDefault="009715FD" w:rsidP="00E90FC5">
      <w:pPr>
        <w:ind w:firstLine="567"/>
        <w:jc w:val="both"/>
        <w:rPr>
          <w:rFonts w:ascii="Times New Roman" w:hAnsi="Times New Roman" w:cs="Times New Roman"/>
        </w:rPr>
      </w:pPr>
      <w:r>
        <w:rPr>
          <w:rFonts w:ascii="Times New Roman" w:hAnsi="Times New Roman" w:cs="Times New Roman"/>
        </w:rPr>
        <w:t>8.1.33. Открытые наземные автостоянки проектируются в виде дополнительных полос на проезжей части и в пределах разделительных полос. Специальные полосы для стоянки автомобилей могут устраиваться вдоль борта основных проезжих частей местных и боковых проездов, жилых улиц, дорог в промышленных и коммунально-складских зонах, магистральных улиц с регулируемым движением транспорта.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8.1.34. Территория открытой автостоянки должна быть ограничена полосами зеленых насаждений шириной не менее 1 м, в стесненных условиях допускается ограничение стоянки сплошной линией разметки.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8.1.35. Территория автостоянки должна располагаться вне транспортных и пешеходных путей для обеспечения безопасного подхода пешеходов.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8.1.36. Ширина проездов на автостоянке при двухстороннем движении должна быть не менее 6 м, при одностороннем - не менее 3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8.1.37. При устройстве открытой автостоянки для парковки легковых автомобилей на отдельном участке ее размеры определяются средней площадью, занимаемой одним автомобилем, с учетом ширины разрывов и проездов, равной 25 кв.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8.1.38. Въезды и выезды с открытых автостоянок должны располагаться не ближе 35 м от перекрестка и не ближе 30 м от остановочного пункта наземного пассажирского транспорта.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8.1.39. Расстояние пешеходных подходов от автостоянок для парковки легковых автомобилей следует принимать, </w:t>
      </w:r>
      <w:proofErr w:type="gramStart"/>
      <w:r>
        <w:rPr>
          <w:rFonts w:ascii="Times New Roman" w:hAnsi="Times New Roman" w:cs="Times New Roman"/>
        </w:rPr>
        <w:t>м</w:t>
      </w:r>
      <w:proofErr w:type="gramEnd"/>
      <w:r>
        <w:rPr>
          <w:rFonts w:ascii="Times New Roman" w:hAnsi="Times New Roman" w:cs="Times New Roman"/>
        </w:rPr>
        <w:t>, не более: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входов в жилые здания - 100;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пассажирских помещений вокзалов, входов в места крупных учреждений торговли и общественного питания - 150;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прочих учреждений и предприятий обслуживания населения и административных зданий - 250; </w:t>
      </w:r>
    </w:p>
    <w:p w:rsidR="009715FD" w:rsidRDefault="009715FD" w:rsidP="00E90FC5">
      <w:pPr>
        <w:ind w:firstLine="567"/>
        <w:jc w:val="both"/>
        <w:rPr>
          <w:rFonts w:ascii="Times New Roman" w:hAnsi="Times New Roman" w:cs="Times New Roman"/>
        </w:rPr>
      </w:pPr>
      <w:r>
        <w:rPr>
          <w:rFonts w:ascii="Times New Roman" w:hAnsi="Times New Roman" w:cs="Times New Roman"/>
        </w:rPr>
        <w:t>- до входов в парки, на выставки и стадионы - 400.</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8.1.40. На промышленных предприятиях допускается предусматривать стоянки автотранспортных сре</w:t>
      </w:r>
      <w:proofErr w:type="gramStart"/>
      <w:r>
        <w:rPr>
          <w:rFonts w:ascii="Times New Roman" w:hAnsi="Times New Roman" w:cs="Times New Roman"/>
        </w:rPr>
        <w:t>дств пр</w:t>
      </w:r>
      <w:proofErr w:type="gramEnd"/>
      <w:r>
        <w:rPr>
          <w:rFonts w:ascii="Times New Roman" w:hAnsi="Times New Roman" w:cs="Times New Roman"/>
        </w:rPr>
        <w:t xml:space="preserve">и использовании для перевозок грузов транспорта общего пользования и удалении автобаз от предприятий на расстояние более 5 км.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8.1.41. Для хранения грузовых автомобилей следует предусматривать открытые площадки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2.05.07-91*.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8.1.42. Закрытые автостоянки (отапливаемые) следует предусматривать для хранения автомобилей (пожарных, медицинской помощи, аварийных служб), которые должны быть всегда готовы к эксплуатации на линии, а также автобусов и грузовых автомобилей, оборудованных для перевозки людей.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8.1.43. В остальных случаях устройство закрытых автостоянок должно быть обосновано технико-экономическими расчетами. </w:t>
      </w:r>
    </w:p>
    <w:p w:rsidR="009715FD" w:rsidRDefault="009715FD" w:rsidP="00E90FC5">
      <w:pPr>
        <w:ind w:firstLine="567"/>
        <w:jc w:val="both"/>
        <w:rPr>
          <w:rFonts w:ascii="Times New Roman" w:hAnsi="Times New Roman" w:cs="Times New Roman"/>
        </w:rPr>
      </w:pPr>
      <w:r>
        <w:rPr>
          <w:rFonts w:ascii="Times New Roman" w:hAnsi="Times New Roman" w:cs="Times New Roman"/>
        </w:rPr>
        <w:t>8.1.44. Станции технического обслуживания автомобилей следует проектировать из расчета один пост на 200 легковых автомобилей.</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8.1.45. Расстояния от станций технического обслуживания до жилых, общественных зданий, а также до участков дошкольных образовательных учреждений, общеобразовательных школ, лечебных учреждений стационарного типа, размещаемых на селитебных территориях, следует принимать в соответствии с требованиями </w:t>
      </w:r>
      <w:proofErr w:type="spellStart"/>
      <w:r>
        <w:rPr>
          <w:rFonts w:ascii="Times New Roman" w:hAnsi="Times New Roman" w:cs="Times New Roman"/>
        </w:rPr>
        <w:t>СанПиН</w:t>
      </w:r>
      <w:proofErr w:type="spellEnd"/>
      <w:r>
        <w:rPr>
          <w:rFonts w:ascii="Times New Roman" w:hAnsi="Times New Roman" w:cs="Times New Roman"/>
        </w:rPr>
        <w:t xml:space="preserve"> 2.2.1/2.1.1.1200-03.</w:t>
      </w:r>
    </w:p>
    <w:p w:rsidR="009715FD" w:rsidRDefault="009715FD" w:rsidP="00E90FC5">
      <w:pPr>
        <w:ind w:firstLine="567"/>
        <w:jc w:val="both"/>
        <w:rPr>
          <w:rFonts w:ascii="Times New Roman" w:hAnsi="Times New Roman" w:cs="Times New Roman"/>
        </w:rPr>
      </w:pPr>
      <w:r>
        <w:rPr>
          <w:rFonts w:ascii="Times New Roman" w:hAnsi="Times New Roman" w:cs="Times New Roman"/>
        </w:rPr>
        <w:t>8.1.46. Автозаправочные станции (далее - АЗС) следует проектировать из расчета - одна топливораздаточная колонка на 1200 легковых автомобилей.</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8.1.47. Расстояния от АЗС до других объектов следует принимать в соответствии с требованиями раздела 14 </w:t>
      </w:r>
      <w:proofErr w:type="spellStart"/>
      <w:r>
        <w:rPr>
          <w:rFonts w:ascii="Times New Roman" w:hAnsi="Times New Roman" w:cs="Times New Roman"/>
        </w:rPr>
        <w:t>СанПиН</w:t>
      </w:r>
      <w:proofErr w:type="spellEnd"/>
      <w:r>
        <w:rPr>
          <w:rFonts w:ascii="Times New Roman" w:hAnsi="Times New Roman" w:cs="Times New Roman"/>
        </w:rPr>
        <w:t xml:space="preserve"> 2.2.1/2.1.1.1200-03 настоящих нормативов.</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8.2. Расчетные показатели.</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8.2.1. Норма обеспеченности местами постоянного хранения индивидуального  автотранспорта (% </w:t>
      </w:r>
      <w:proofErr w:type="spellStart"/>
      <w:r>
        <w:rPr>
          <w:rFonts w:ascii="Times New Roman" w:hAnsi="Times New Roman" w:cs="Times New Roman"/>
        </w:rPr>
        <w:t>машино-мест</w:t>
      </w:r>
      <w:proofErr w:type="spellEnd"/>
      <w:r>
        <w:rPr>
          <w:rFonts w:ascii="Times New Roman" w:hAnsi="Times New Roman" w:cs="Times New Roman"/>
        </w:rPr>
        <w:t xml:space="preserve"> от расчетного числа индивид</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т</w:t>
      </w:r>
      <w:proofErr w:type="gramEnd"/>
      <w:r>
        <w:rPr>
          <w:rFonts w:ascii="Times New Roman" w:hAnsi="Times New Roman" w:cs="Times New Roman"/>
        </w:rPr>
        <w:t>ранспорта) – 90%.</w:t>
      </w:r>
    </w:p>
    <w:p w:rsidR="009715FD" w:rsidRDefault="009715FD" w:rsidP="00E90FC5">
      <w:pPr>
        <w:ind w:firstLine="567"/>
        <w:jc w:val="both"/>
        <w:rPr>
          <w:rFonts w:ascii="Times New Roman" w:hAnsi="Times New Roman" w:cs="Times New Roman"/>
        </w:rPr>
      </w:pPr>
      <w:r>
        <w:rPr>
          <w:rFonts w:ascii="Times New Roman" w:hAnsi="Times New Roman" w:cs="Times New Roman"/>
        </w:rPr>
        <w:t>8.2.2. Расстояние от мест постоянного хранения индивидуального автотранспорта до жилой застройки (не более) – 800 м, а в районах реконструкции – не более 1500 м.</w:t>
      </w: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8.2.2. Нормы обеспеченности местами парковки для учреждений и предприятий обслуживания</w:t>
      </w:r>
    </w:p>
    <w:p w:rsidR="009715FD" w:rsidRDefault="009715FD" w:rsidP="00E90FC5">
      <w:pPr>
        <w:pStyle w:val="21"/>
        <w:ind w:left="0" w:firstLine="567"/>
        <w:jc w:val="both"/>
        <w:rPr>
          <w:rFonts w:ascii="Times New Roman" w:hAnsi="Times New Roman" w:cs="Times New Roman"/>
        </w:rPr>
      </w:pPr>
      <w:r>
        <w:rPr>
          <w:rFonts w:ascii="Times New Roman" w:hAnsi="Times New Roman" w:cs="Times New Roman"/>
        </w:rPr>
        <w:t>Таблица 65</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610"/>
        <w:gridCol w:w="3734"/>
        <w:gridCol w:w="1846"/>
      </w:tblGrid>
      <w:tr w:rsidR="009715FD" w:rsidRPr="000A70B9">
        <w:trPr>
          <w:trHeight w:val="355"/>
        </w:trPr>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Учреждений и предприятий обслуживания</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Единица измерения </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Учреждения управления, кредитно-финансовые и юридические учреждения </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 xml:space="preserve">ест парковки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100 работников</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r>
      <w:tr w:rsidR="009715FD" w:rsidRPr="000A70B9">
        <w:tc>
          <w:tcPr>
            <w:tcW w:w="4719" w:type="dxa"/>
            <w:vAlign w:val="center"/>
          </w:tcPr>
          <w:p w:rsidR="009715FD" w:rsidRPr="000A70B9" w:rsidRDefault="009715FD" w:rsidP="00E90FC5">
            <w:pPr>
              <w:ind w:right="-108"/>
              <w:jc w:val="both"/>
              <w:rPr>
                <w:rFonts w:ascii="Times New Roman" w:hAnsi="Times New Roman" w:cs="Times New Roman"/>
              </w:rPr>
            </w:pPr>
            <w:r w:rsidRPr="000A70B9">
              <w:rPr>
                <w:rFonts w:ascii="Times New Roman" w:hAnsi="Times New Roman" w:cs="Times New Roman"/>
              </w:rPr>
              <w:t>Промышленные и коммунально-складские объекты</w:t>
            </w:r>
          </w:p>
        </w:tc>
        <w:tc>
          <w:tcPr>
            <w:tcW w:w="381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 xml:space="preserve">ест парковки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100 работников</w:t>
            </w:r>
          </w:p>
        </w:tc>
        <w:tc>
          <w:tcPr>
            <w:tcW w:w="181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Стационары всех типов со вспомогательными зданиями и сооружениями</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парковки на 100 коек</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10-15</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Поликлиники</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парковки на 100 посещений</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10-20</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Клубы, дома культуры, кинотеатры, массовые библиотеки</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 xml:space="preserve">ест парковки на 100 мест или </w:t>
            </w:r>
            <w:proofErr w:type="spellStart"/>
            <w:r w:rsidRPr="000A70B9">
              <w:rPr>
                <w:rFonts w:ascii="Times New Roman" w:hAnsi="Times New Roman" w:cs="Times New Roman"/>
              </w:rPr>
              <w:t>единоврем</w:t>
            </w:r>
            <w:proofErr w:type="spellEnd"/>
            <w:r w:rsidRPr="000A70B9">
              <w:rPr>
                <w:rFonts w:ascii="Times New Roman" w:hAnsi="Times New Roman" w:cs="Times New Roman"/>
              </w:rPr>
              <w:t>. посетителей</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10-15</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Рыночные комплексы</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 xml:space="preserve">ест парковки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50 торговых мест</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20-25</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Предприятия общественного питания</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парковки на 100 мест</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10-15</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Гостиницы </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парковки на 100 мест</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10-20</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Парки</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 xml:space="preserve">ест парковки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на 100 </w:t>
            </w:r>
            <w:proofErr w:type="spellStart"/>
            <w:r w:rsidRPr="000A70B9">
              <w:rPr>
                <w:rFonts w:ascii="Times New Roman" w:hAnsi="Times New Roman" w:cs="Times New Roman"/>
              </w:rPr>
              <w:t>единоврем</w:t>
            </w:r>
            <w:proofErr w:type="spellEnd"/>
            <w:r w:rsidRPr="000A70B9">
              <w:rPr>
                <w:rFonts w:ascii="Times New Roman" w:hAnsi="Times New Roman" w:cs="Times New Roman"/>
              </w:rPr>
              <w:t>. посетителей</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5-7</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Вокзалы всех видов транспорта</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парковки на 100 пассаж. дальнего и местного сообщений, прибыв. в час «пик»</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10-15</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Зоны  кратковременного отдыха (базы спортивные, рыболовные и т.п.)</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 xml:space="preserve">ест парковки на 100 мест или </w:t>
            </w:r>
            <w:proofErr w:type="spellStart"/>
            <w:r w:rsidRPr="000A70B9">
              <w:rPr>
                <w:rFonts w:ascii="Times New Roman" w:hAnsi="Times New Roman" w:cs="Times New Roman"/>
              </w:rPr>
              <w:t>единоврем</w:t>
            </w:r>
            <w:proofErr w:type="spellEnd"/>
            <w:r w:rsidRPr="000A70B9">
              <w:rPr>
                <w:rFonts w:ascii="Times New Roman" w:hAnsi="Times New Roman" w:cs="Times New Roman"/>
              </w:rPr>
              <w:t>. посетителей</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10-15</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Дома и базы отдыха и санатории</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 xml:space="preserve">ест парковки на 100 </w:t>
            </w:r>
            <w:proofErr w:type="spellStart"/>
            <w:r w:rsidRPr="000A70B9">
              <w:rPr>
                <w:rFonts w:ascii="Times New Roman" w:hAnsi="Times New Roman" w:cs="Times New Roman"/>
              </w:rPr>
              <w:t>отдыхающ</w:t>
            </w:r>
            <w:proofErr w:type="spellEnd"/>
            <w:r w:rsidRPr="000A70B9">
              <w:rPr>
                <w:rFonts w:ascii="Times New Roman" w:hAnsi="Times New Roman" w:cs="Times New Roman"/>
              </w:rPr>
              <w:t>. и обслуживающего персонала</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5-10</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Береговые базы маломерного флота</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 xml:space="preserve">ест парковки на 100 мест </w:t>
            </w:r>
            <w:r w:rsidRPr="000A70B9">
              <w:rPr>
                <w:rFonts w:ascii="Times New Roman" w:hAnsi="Times New Roman" w:cs="Times New Roman"/>
              </w:rPr>
              <w:lastRenderedPageBreak/>
              <w:t xml:space="preserve">или </w:t>
            </w:r>
            <w:proofErr w:type="spellStart"/>
            <w:r w:rsidRPr="000A70B9">
              <w:rPr>
                <w:rFonts w:ascii="Times New Roman" w:hAnsi="Times New Roman" w:cs="Times New Roman"/>
              </w:rPr>
              <w:t>единоврем</w:t>
            </w:r>
            <w:proofErr w:type="spellEnd"/>
            <w:r w:rsidRPr="000A70B9">
              <w:rPr>
                <w:rFonts w:ascii="Times New Roman" w:hAnsi="Times New Roman" w:cs="Times New Roman"/>
              </w:rPr>
              <w:t>. посетителей</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10-15</w:t>
            </w:r>
          </w:p>
        </w:tc>
      </w:tr>
      <w:tr w:rsidR="009715FD" w:rsidRPr="000A70B9">
        <w:tc>
          <w:tcPr>
            <w:tcW w:w="471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Садоводческие и огороднические объединения</w:t>
            </w:r>
          </w:p>
        </w:tc>
        <w:tc>
          <w:tcPr>
            <w:tcW w:w="381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м</w:t>
            </w:r>
            <w:proofErr w:type="gramEnd"/>
            <w:r w:rsidRPr="000A70B9">
              <w:rPr>
                <w:rFonts w:ascii="Times New Roman" w:hAnsi="Times New Roman" w:cs="Times New Roman"/>
              </w:rPr>
              <w:t>ест парковки на 10 участков</w:t>
            </w:r>
          </w:p>
        </w:tc>
        <w:tc>
          <w:tcPr>
            <w:tcW w:w="1815"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bl>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u w:val="single"/>
        </w:rPr>
        <w:t>Примечания</w:t>
      </w:r>
      <w:r>
        <w:rPr>
          <w:rFonts w:ascii="Times New Roman" w:hAnsi="Times New Roman" w:cs="Times New Roman"/>
          <w:sz w:val="20"/>
        </w:rPr>
        <w:t xml:space="preserve">: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w:t>
      </w:r>
      <w:proofErr w:type="spellStart"/>
      <w:r>
        <w:rPr>
          <w:rFonts w:ascii="Times New Roman" w:hAnsi="Times New Roman" w:cs="Times New Roman"/>
          <w:sz w:val="20"/>
        </w:rPr>
        <w:t>Приобъектные</w:t>
      </w:r>
      <w:proofErr w:type="spellEnd"/>
      <w:r>
        <w:rPr>
          <w:rFonts w:ascii="Times New Roman" w:hAnsi="Times New Roman" w:cs="Times New Roman"/>
          <w:sz w:val="20"/>
        </w:rPr>
        <w:t xml:space="preserve"> стоянки дошкольных образовательных учреждений и школ проектируются </w:t>
      </w:r>
      <w:proofErr w:type="gramStart"/>
      <w:r>
        <w:rPr>
          <w:rFonts w:ascii="Times New Roman" w:hAnsi="Times New Roman" w:cs="Times New Roman"/>
          <w:sz w:val="20"/>
        </w:rPr>
        <w:t>вне территории указанных учреждений на расстоянии от границ участка в соответствии с требованиями</w:t>
      </w:r>
      <w:proofErr w:type="gramEnd"/>
      <w:r>
        <w:rPr>
          <w:rFonts w:ascii="Times New Roman" w:hAnsi="Times New Roman" w:cs="Times New Roman"/>
          <w:sz w:val="20"/>
        </w:rPr>
        <w:t xml:space="preserve"> таблицы 93 Нормативов исходя из количества </w:t>
      </w:r>
      <w:proofErr w:type="spellStart"/>
      <w:r>
        <w:rPr>
          <w:rFonts w:ascii="Times New Roman" w:hAnsi="Times New Roman" w:cs="Times New Roman"/>
          <w:sz w:val="20"/>
        </w:rPr>
        <w:t>машино-мест</w:t>
      </w:r>
      <w:proofErr w:type="spellEnd"/>
      <w:r>
        <w:rPr>
          <w:rFonts w:ascii="Times New Roman" w:hAnsi="Times New Roman" w:cs="Times New Roman"/>
          <w:sz w:val="20"/>
        </w:rPr>
        <w:t xml:space="preserve">.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2. При проектировании стоянок для обслуживания группы объектов с различным режимом суточного функционирования допускается снижение расчетного числа </w:t>
      </w:r>
      <w:proofErr w:type="spellStart"/>
      <w:r>
        <w:rPr>
          <w:rFonts w:ascii="Times New Roman" w:hAnsi="Times New Roman" w:cs="Times New Roman"/>
          <w:sz w:val="20"/>
        </w:rPr>
        <w:t>машино-мест</w:t>
      </w:r>
      <w:proofErr w:type="spellEnd"/>
      <w:r>
        <w:rPr>
          <w:rFonts w:ascii="Times New Roman" w:hAnsi="Times New Roman" w:cs="Times New Roman"/>
          <w:sz w:val="20"/>
        </w:rPr>
        <w:t xml:space="preserve"> по каждому объекту в отдельности на 10 - 15%.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3. Длина пешеходных подходов от стоянок для временного хранения легковых автомобилей до объектов в зонах массового отдыха не должна превышать 1000 м.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4. В городских округах и поселениях - центрах туризма следует предусматривать стоянки автобусов и легковых автомобилей, принадлежащих туристам, число которых определяется расчетом. Указанные стоянки должны быть размещены с учетом обеспечения удобных подходов к объектам туристского осмотра, но не далее 500 м от них, и не нарушать целостный характер исторической среды. </w:t>
      </w:r>
    </w:p>
    <w:p w:rsidR="009715FD" w:rsidRDefault="009715FD" w:rsidP="00E90FC5">
      <w:pPr>
        <w:ind w:right="-143" w:firstLine="567"/>
        <w:jc w:val="both"/>
        <w:rPr>
          <w:rFonts w:ascii="Times New Roman" w:hAnsi="Times New Roman" w:cs="Times New Roman"/>
          <w:sz w:val="20"/>
        </w:rPr>
      </w:pPr>
      <w:r>
        <w:rPr>
          <w:rFonts w:ascii="Times New Roman" w:hAnsi="Times New Roman" w:cs="Times New Roman"/>
          <w:sz w:val="20"/>
        </w:rPr>
        <w:t xml:space="preserve">5. Число </w:t>
      </w:r>
      <w:proofErr w:type="spellStart"/>
      <w:r>
        <w:rPr>
          <w:rFonts w:ascii="Times New Roman" w:hAnsi="Times New Roman" w:cs="Times New Roman"/>
          <w:sz w:val="20"/>
        </w:rPr>
        <w:t>машино-мест</w:t>
      </w:r>
      <w:proofErr w:type="spellEnd"/>
      <w:r>
        <w:rPr>
          <w:rFonts w:ascii="Times New Roman" w:hAnsi="Times New Roman" w:cs="Times New Roman"/>
          <w:sz w:val="20"/>
        </w:rPr>
        <w:t xml:space="preserve"> следует принимать при уровнях автомобилизации, определенных на расчетный срок.</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8.2.4. Расстояние пешеходных подходов от стоянок для временного хранения легковых автомобилей следует принимать, не более:</w:t>
      </w:r>
    </w:p>
    <w:p w:rsidR="009715FD" w:rsidRDefault="009715FD" w:rsidP="00E90FC5">
      <w:pPr>
        <w:pStyle w:val="21"/>
        <w:ind w:left="0" w:firstLine="567"/>
        <w:jc w:val="both"/>
        <w:rPr>
          <w:rFonts w:ascii="Times New Roman" w:hAnsi="Times New Roman" w:cs="Times New Roman"/>
          <w:lang w:eastAsia="ar-SA"/>
        </w:rPr>
      </w:pPr>
      <w:r>
        <w:t>- до входов в жилые дома - 100 м;</w:t>
      </w:r>
    </w:p>
    <w:p w:rsidR="009715FD" w:rsidRDefault="009715FD" w:rsidP="00E90FC5">
      <w:pPr>
        <w:pStyle w:val="21"/>
        <w:ind w:left="0" w:firstLine="567"/>
        <w:jc w:val="both"/>
        <w:rPr>
          <w:rFonts w:ascii="Times New Roman" w:hAnsi="Times New Roman" w:cs="Times New Roman"/>
          <w:lang w:eastAsia="ar-SA"/>
        </w:rPr>
      </w:pPr>
      <w:r>
        <w:t>- до пассажирских помещений вокзалов, входов в места крупных учреждений торговли и общественного питания - 150 м;</w:t>
      </w:r>
    </w:p>
    <w:p w:rsidR="009715FD" w:rsidRDefault="009715FD" w:rsidP="00E90FC5">
      <w:pPr>
        <w:pStyle w:val="21"/>
        <w:ind w:left="0" w:firstLine="567"/>
        <w:jc w:val="both"/>
        <w:rPr>
          <w:rFonts w:ascii="Times New Roman" w:hAnsi="Times New Roman" w:cs="Times New Roman"/>
          <w:lang w:eastAsia="ar-SA"/>
        </w:rPr>
      </w:pPr>
      <w:r>
        <w:t>-до прочих учреждений и предприятий обслуживания населения и административных зданий - 250 м;</w:t>
      </w:r>
    </w:p>
    <w:p w:rsidR="009715FD" w:rsidRDefault="009715FD" w:rsidP="00E90FC5">
      <w:pPr>
        <w:pStyle w:val="21"/>
        <w:ind w:left="0" w:firstLine="567"/>
        <w:jc w:val="both"/>
        <w:rPr>
          <w:rFonts w:ascii="Times New Roman" w:hAnsi="Times New Roman" w:cs="Times New Roman"/>
          <w:lang w:eastAsia="ar-SA"/>
        </w:rPr>
      </w:pPr>
      <w:r>
        <w:t>- до входов в парки, на выставки и стадионы - 400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8.2.5. Расстояние от гаражных сооружений и открытых стоянок автомобилей до жилых домов, участков общеобразовательных школ, детских дошкольных и лечебных учреждений</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66</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4404"/>
        <w:gridCol w:w="1650"/>
        <w:gridCol w:w="1842"/>
        <w:gridCol w:w="2299"/>
      </w:tblGrid>
      <w:tr w:rsidR="009715FD" w:rsidRPr="000A70B9">
        <w:tc>
          <w:tcPr>
            <w:tcW w:w="4455" w:type="dxa"/>
            <w:vMerge w:val="restart"/>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Здания, участки</w:t>
            </w:r>
          </w:p>
        </w:tc>
        <w:tc>
          <w:tcPr>
            <w:tcW w:w="5890" w:type="dxa"/>
            <w:gridSpan w:val="3"/>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w:t>
            </w:r>
            <w:proofErr w:type="gramStart"/>
            <w:r w:rsidRPr="000A70B9">
              <w:rPr>
                <w:rFonts w:ascii="Times New Roman" w:hAnsi="Times New Roman" w:cs="Times New Roman"/>
              </w:rPr>
              <w:t>м</w:t>
            </w:r>
            <w:proofErr w:type="gramEnd"/>
            <w:r w:rsidRPr="000A70B9">
              <w:rPr>
                <w:rFonts w:ascii="Times New Roman" w:hAnsi="Times New Roman" w:cs="Times New Roman"/>
              </w:rPr>
              <w:t xml:space="preserve"> от гаражных сооружений и открытых стоянок при числе автомобилей</w:t>
            </w:r>
          </w:p>
        </w:tc>
      </w:tr>
      <w:tr w:rsidR="009715FD" w:rsidRPr="000A70B9">
        <w:tc>
          <w:tcPr>
            <w:tcW w:w="4455" w:type="dxa"/>
            <w:vMerge/>
            <w:tcMar>
              <w:left w:w="108" w:type="dxa"/>
            </w:tcMar>
          </w:tcPr>
          <w:p w:rsidR="009715FD" w:rsidRPr="000A70B9" w:rsidRDefault="009715FD" w:rsidP="00E90FC5">
            <w:pPr>
              <w:jc w:val="both"/>
              <w:rPr>
                <w:rFonts w:ascii="Times New Roman" w:hAnsi="Times New Roman" w:cs="Times New Roman"/>
              </w:rPr>
            </w:pPr>
          </w:p>
        </w:tc>
        <w:tc>
          <w:tcPr>
            <w:tcW w:w="1672"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 и менее</w:t>
            </w:r>
          </w:p>
        </w:tc>
        <w:tc>
          <w:tcPr>
            <w:tcW w:w="1873"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11-50</w:t>
            </w:r>
          </w:p>
        </w:tc>
        <w:tc>
          <w:tcPr>
            <w:tcW w:w="234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51-100</w:t>
            </w:r>
          </w:p>
        </w:tc>
      </w:tr>
      <w:tr w:rsidR="009715FD" w:rsidRPr="000A70B9">
        <w:trPr>
          <w:trHeight w:val="379"/>
        </w:trPr>
        <w:tc>
          <w:tcPr>
            <w:tcW w:w="445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Жилые дома </w:t>
            </w:r>
          </w:p>
        </w:tc>
        <w:tc>
          <w:tcPr>
            <w:tcW w:w="167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187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234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r>
      <w:tr w:rsidR="009715FD" w:rsidRPr="000A70B9">
        <w:trPr>
          <w:trHeight w:val="411"/>
        </w:trPr>
        <w:tc>
          <w:tcPr>
            <w:tcW w:w="445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Торцы жилых домов без окон</w:t>
            </w:r>
          </w:p>
        </w:tc>
        <w:tc>
          <w:tcPr>
            <w:tcW w:w="167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187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234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r>
      <w:tr w:rsidR="009715FD" w:rsidRPr="000A70B9">
        <w:trPr>
          <w:trHeight w:val="411"/>
        </w:trPr>
        <w:tc>
          <w:tcPr>
            <w:tcW w:w="445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Общеобразовательные здания</w:t>
            </w:r>
          </w:p>
        </w:tc>
        <w:tc>
          <w:tcPr>
            <w:tcW w:w="167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187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234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r>
      <w:tr w:rsidR="009715FD" w:rsidRPr="000A70B9">
        <w:trPr>
          <w:trHeight w:val="411"/>
        </w:trPr>
        <w:tc>
          <w:tcPr>
            <w:tcW w:w="4455" w:type="dxa"/>
            <w:tcMar>
              <w:left w:w="108" w:type="dxa"/>
            </w:tcMar>
          </w:tcPr>
          <w:p w:rsidR="009715FD" w:rsidRPr="000A70B9" w:rsidRDefault="009715FD" w:rsidP="00E90FC5">
            <w:pPr>
              <w:jc w:val="both"/>
              <w:rPr>
                <w:rFonts w:ascii="Times New Roman" w:hAnsi="Times New Roman" w:cs="Times New Roman"/>
              </w:rPr>
            </w:pPr>
          </w:p>
        </w:tc>
        <w:tc>
          <w:tcPr>
            <w:tcW w:w="1672" w:type="dxa"/>
            <w:tcMar>
              <w:left w:w="108" w:type="dxa"/>
            </w:tcMar>
            <w:vAlign w:val="center"/>
          </w:tcPr>
          <w:p w:rsidR="009715FD" w:rsidRPr="000A70B9" w:rsidRDefault="009715FD" w:rsidP="00E90FC5">
            <w:pPr>
              <w:jc w:val="both"/>
              <w:rPr>
                <w:rFonts w:ascii="Times New Roman" w:hAnsi="Times New Roman" w:cs="Times New Roman"/>
              </w:rPr>
            </w:pPr>
          </w:p>
        </w:tc>
        <w:tc>
          <w:tcPr>
            <w:tcW w:w="1873" w:type="dxa"/>
            <w:tcMar>
              <w:left w:w="108" w:type="dxa"/>
            </w:tcMar>
            <w:vAlign w:val="center"/>
          </w:tcPr>
          <w:p w:rsidR="009715FD" w:rsidRPr="000A70B9" w:rsidRDefault="009715FD" w:rsidP="00E90FC5">
            <w:pPr>
              <w:jc w:val="both"/>
              <w:rPr>
                <w:rFonts w:ascii="Times New Roman" w:hAnsi="Times New Roman" w:cs="Times New Roman"/>
              </w:rPr>
            </w:pPr>
          </w:p>
        </w:tc>
        <w:tc>
          <w:tcPr>
            <w:tcW w:w="2345" w:type="dxa"/>
            <w:tcMar>
              <w:left w:w="108" w:type="dxa"/>
            </w:tcMar>
            <w:vAlign w:val="center"/>
          </w:tcPr>
          <w:p w:rsidR="009715FD" w:rsidRPr="000A70B9" w:rsidRDefault="009715FD" w:rsidP="00E90FC5">
            <w:pPr>
              <w:jc w:val="both"/>
              <w:rPr>
                <w:rFonts w:ascii="Times New Roman" w:hAnsi="Times New Roman" w:cs="Times New Roman"/>
              </w:rPr>
            </w:pPr>
          </w:p>
        </w:tc>
      </w:tr>
      <w:tr w:rsidR="009715FD" w:rsidRPr="000A70B9">
        <w:tc>
          <w:tcPr>
            <w:tcW w:w="445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Общеобразовательные школы и детские дошкольные учреждения</w:t>
            </w:r>
          </w:p>
        </w:tc>
        <w:tc>
          <w:tcPr>
            <w:tcW w:w="167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87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234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r>
      <w:tr w:rsidR="009715FD" w:rsidRPr="000A70B9">
        <w:tc>
          <w:tcPr>
            <w:tcW w:w="4455"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Лечебные учреждения со стационаром</w:t>
            </w:r>
          </w:p>
        </w:tc>
        <w:tc>
          <w:tcPr>
            <w:tcW w:w="167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187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2345"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r>
    </w:tbl>
    <w:p w:rsidR="009715FD" w:rsidRDefault="009715FD" w:rsidP="00E90FC5">
      <w:pPr>
        <w:ind w:right="-143" w:firstLine="567"/>
        <w:jc w:val="both"/>
        <w:rPr>
          <w:rFonts w:ascii="Times New Roman" w:hAnsi="Times New Roman" w:cs="Times New Roman"/>
          <w:sz w:val="20"/>
        </w:rPr>
      </w:pPr>
      <w:r>
        <w:rPr>
          <w:rFonts w:ascii="Times New Roman" w:hAnsi="Times New Roman" w:cs="Times New Roman"/>
          <w:sz w:val="20"/>
        </w:rPr>
        <w:t>* Определяется по согласованию с органами Государственного санитарно – эпидемиологического надзора.</w:t>
      </w:r>
    </w:p>
    <w:p w:rsidR="009715FD" w:rsidRDefault="009715FD" w:rsidP="00E90FC5">
      <w:pPr>
        <w:ind w:right="-143" w:firstLine="567"/>
        <w:jc w:val="both"/>
        <w:rPr>
          <w:rFonts w:ascii="Times New Roman" w:hAnsi="Times New Roman" w:cs="Times New Roman"/>
          <w:sz w:val="20"/>
        </w:rPr>
      </w:pPr>
      <w:r>
        <w:rPr>
          <w:rFonts w:ascii="Times New Roman" w:hAnsi="Times New Roman" w:cs="Times New Roman"/>
          <w:sz w:val="20"/>
        </w:rPr>
        <w:t xml:space="preserve">** Для зданий гаражей </w:t>
      </w:r>
      <w:r>
        <w:rPr>
          <w:rFonts w:ascii="Times New Roman" w:hAnsi="Times New Roman" w:cs="Times New Roman"/>
          <w:sz w:val="20"/>
          <w:lang w:val="en-US"/>
        </w:rPr>
        <w:t>III</w:t>
      </w:r>
      <w:r>
        <w:rPr>
          <w:rFonts w:ascii="Times New Roman" w:hAnsi="Times New Roman" w:cs="Times New Roman"/>
          <w:sz w:val="20"/>
        </w:rPr>
        <w:t xml:space="preserve"> – </w:t>
      </w:r>
      <w:r>
        <w:rPr>
          <w:rFonts w:ascii="Times New Roman" w:hAnsi="Times New Roman" w:cs="Times New Roman"/>
          <w:sz w:val="20"/>
          <w:lang w:val="en-US"/>
        </w:rPr>
        <w:t>V</w:t>
      </w:r>
      <w:r>
        <w:rPr>
          <w:rFonts w:ascii="Times New Roman" w:hAnsi="Times New Roman" w:cs="Times New Roman"/>
          <w:sz w:val="20"/>
        </w:rPr>
        <w:t xml:space="preserve"> степеней огнестойкости расстояния следует принимать не менее 12 м.</w:t>
      </w:r>
    </w:p>
    <w:p w:rsidR="009715FD" w:rsidRDefault="009715FD" w:rsidP="00E90FC5">
      <w:pPr>
        <w:ind w:right="-143" w:firstLine="567"/>
        <w:jc w:val="both"/>
        <w:rPr>
          <w:rFonts w:ascii="Times New Roman" w:hAnsi="Times New Roman" w:cs="Times New Roman"/>
          <w:sz w:val="20"/>
        </w:rPr>
      </w:pPr>
      <w:r>
        <w:rPr>
          <w:rFonts w:ascii="Times New Roman" w:hAnsi="Times New Roman" w:cs="Times New Roman"/>
          <w:sz w:val="20"/>
          <w:u w:val="single"/>
        </w:rPr>
        <w:t>Примечание</w:t>
      </w:r>
      <w:r>
        <w:rPr>
          <w:rFonts w:ascii="Times New Roman" w:hAnsi="Times New Roman" w:cs="Times New Roman"/>
          <w:sz w:val="20"/>
        </w:rPr>
        <w:t>: Расстояния следует определять от окон жилых и общественных зданий и от границ земельных участков общеобразовательных школ,  детских дошкольных учреждений и лечебных учреждений со стационаром до стен гаража или границ открытой стоянки.</w:t>
      </w:r>
    </w:p>
    <w:p w:rsidR="009715FD" w:rsidRDefault="009715FD" w:rsidP="00E90FC5">
      <w:pPr>
        <w:ind w:right="-143" w:firstLine="567"/>
        <w:jc w:val="both"/>
        <w:rPr>
          <w:rFonts w:ascii="Times New Roman" w:hAnsi="Times New Roman" w:cs="Times New Roman"/>
          <w:sz w:val="20"/>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8.2.6. Размер земельного участка гаражей и стоянок автомобилей в зависимости от этажности</w:t>
      </w:r>
    </w:p>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67</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380"/>
        <w:gridCol w:w="3594"/>
        <w:gridCol w:w="2216"/>
      </w:tblGrid>
      <w:tr w:rsidR="009715FD" w:rsidRPr="000A70B9">
        <w:trPr>
          <w:trHeight w:val="313"/>
        </w:trPr>
        <w:tc>
          <w:tcPr>
            <w:tcW w:w="445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Этажность гаражного сооружения</w:t>
            </w:r>
          </w:p>
        </w:tc>
        <w:tc>
          <w:tcPr>
            <w:tcW w:w="366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Единица измерения </w:t>
            </w:r>
          </w:p>
        </w:tc>
        <w:tc>
          <w:tcPr>
            <w:tcW w:w="2227"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Норма обеспеченности</w:t>
            </w:r>
          </w:p>
        </w:tc>
      </w:tr>
      <w:tr w:rsidR="009715FD" w:rsidRPr="000A70B9">
        <w:tc>
          <w:tcPr>
            <w:tcW w:w="445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 xml:space="preserve">Одноэтажное </w:t>
            </w:r>
          </w:p>
        </w:tc>
        <w:tc>
          <w:tcPr>
            <w:tcW w:w="3660"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roofErr w:type="gramStart"/>
            <w:r w:rsidRPr="000A70B9">
              <w:rPr>
                <w:rFonts w:ascii="Times New Roman" w:hAnsi="Times New Roman" w:cs="Times New Roman"/>
              </w:rPr>
              <w:t>2</w:t>
            </w:r>
            <w:proofErr w:type="gramEnd"/>
            <w:r w:rsidRPr="000A70B9">
              <w:rPr>
                <w:rFonts w:ascii="Times New Roman" w:hAnsi="Times New Roman" w:cs="Times New Roman"/>
              </w:rPr>
              <w:t xml:space="preserve"> на 1 </w:t>
            </w:r>
            <w:proofErr w:type="spellStart"/>
            <w:r w:rsidRPr="000A70B9">
              <w:rPr>
                <w:rFonts w:ascii="Times New Roman" w:hAnsi="Times New Roman" w:cs="Times New Roman"/>
              </w:rPr>
              <w:t>машино-место</w:t>
            </w:r>
            <w:proofErr w:type="spellEnd"/>
          </w:p>
        </w:tc>
        <w:tc>
          <w:tcPr>
            <w:tcW w:w="2227"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r>
      <w:tr w:rsidR="009715FD" w:rsidRPr="000A70B9">
        <w:tc>
          <w:tcPr>
            <w:tcW w:w="445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Двухэтажное </w:t>
            </w:r>
          </w:p>
        </w:tc>
        <w:tc>
          <w:tcPr>
            <w:tcW w:w="3660"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roofErr w:type="gramStart"/>
            <w:r w:rsidRPr="000A70B9">
              <w:rPr>
                <w:rFonts w:ascii="Times New Roman" w:hAnsi="Times New Roman" w:cs="Times New Roman"/>
              </w:rPr>
              <w:t>2</w:t>
            </w:r>
            <w:proofErr w:type="gramEnd"/>
            <w:r w:rsidRPr="000A70B9">
              <w:rPr>
                <w:rFonts w:ascii="Times New Roman" w:hAnsi="Times New Roman" w:cs="Times New Roman"/>
              </w:rPr>
              <w:t xml:space="preserve"> на 1 </w:t>
            </w:r>
            <w:proofErr w:type="spellStart"/>
            <w:r w:rsidRPr="000A70B9">
              <w:rPr>
                <w:rFonts w:ascii="Times New Roman" w:hAnsi="Times New Roman" w:cs="Times New Roman"/>
              </w:rPr>
              <w:t>машино-место</w:t>
            </w:r>
            <w:proofErr w:type="spellEnd"/>
          </w:p>
        </w:tc>
        <w:tc>
          <w:tcPr>
            <w:tcW w:w="2227"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r>
    </w:tbl>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8.2.7. Размер земельного участка гаражей и парков транспортных средств</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68</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3314"/>
        <w:gridCol w:w="2744"/>
        <w:gridCol w:w="2597"/>
        <w:gridCol w:w="1535"/>
      </w:tblGrid>
      <w:tr w:rsidR="009715FD" w:rsidRPr="000A70B9">
        <w:trPr>
          <w:trHeight w:val="313"/>
        </w:trPr>
        <w:tc>
          <w:tcPr>
            <w:tcW w:w="3375"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Объект</w:t>
            </w:r>
          </w:p>
        </w:tc>
        <w:tc>
          <w:tcPr>
            <w:tcW w:w="2790"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Расчетная единица</w:t>
            </w:r>
          </w:p>
        </w:tc>
        <w:tc>
          <w:tcPr>
            <w:tcW w:w="263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Вместимость объекта</w:t>
            </w:r>
          </w:p>
        </w:tc>
        <w:tc>
          <w:tcPr>
            <w:tcW w:w="1548"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Площадь участка, </w:t>
            </w:r>
            <w:proofErr w:type="gramStart"/>
            <w:r w:rsidRPr="000A70B9">
              <w:rPr>
                <w:rFonts w:ascii="Times New Roman" w:hAnsi="Times New Roman" w:cs="Times New Roman"/>
              </w:rPr>
              <w:t>га</w:t>
            </w:r>
            <w:proofErr w:type="gramEnd"/>
          </w:p>
        </w:tc>
      </w:tr>
      <w:tr w:rsidR="009715FD" w:rsidRPr="000A70B9">
        <w:tc>
          <w:tcPr>
            <w:tcW w:w="337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Гаражи грузовых автомобилей</w:t>
            </w:r>
          </w:p>
        </w:tc>
        <w:tc>
          <w:tcPr>
            <w:tcW w:w="2790"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автомобиль</w:t>
            </w:r>
          </w:p>
        </w:tc>
        <w:tc>
          <w:tcPr>
            <w:tcW w:w="263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200</w:t>
            </w:r>
          </w:p>
        </w:tc>
        <w:tc>
          <w:tcPr>
            <w:tcW w:w="1548"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r>
      <w:tr w:rsidR="009715FD" w:rsidRPr="000A70B9">
        <w:tc>
          <w:tcPr>
            <w:tcW w:w="337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Автобусные парки</w:t>
            </w:r>
          </w:p>
        </w:tc>
        <w:tc>
          <w:tcPr>
            <w:tcW w:w="2790"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автомобиль</w:t>
            </w:r>
          </w:p>
        </w:tc>
        <w:tc>
          <w:tcPr>
            <w:tcW w:w="263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200</w:t>
            </w:r>
          </w:p>
        </w:tc>
        <w:tc>
          <w:tcPr>
            <w:tcW w:w="1548"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2,3</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r>
    </w:tbl>
    <w:p w:rsidR="009715FD" w:rsidRDefault="009715FD" w:rsidP="00E90FC5">
      <w:pPr>
        <w:pStyle w:val="a7"/>
        <w:spacing w:after="0"/>
        <w:ind w:firstLine="567"/>
        <w:jc w:val="both"/>
        <w:rPr>
          <w:sz w:val="20"/>
        </w:rPr>
      </w:pPr>
      <w:r>
        <w:rPr>
          <w:sz w:val="20"/>
          <w:u w:val="single"/>
        </w:rPr>
        <w:t>Примечание:</w:t>
      </w:r>
      <w:r>
        <w:rPr>
          <w:sz w:val="20"/>
        </w:rPr>
        <w:t xml:space="preserve"> При соответствующем обосновании размеры земельных участков допускается уменьшать, но не более чем на 20%.</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 xml:space="preserve">8.2.8. Площадь участка для стоянки одного автотранспортного средства на открытых автостоянках следует принимать на одно </w:t>
      </w:r>
      <w:proofErr w:type="spellStart"/>
      <w:r>
        <w:rPr>
          <w:rFonts w:ascii="Times New Roman" w:hAnsi="Times New Roman" w:cs="Times New Roman"/>
        </w:rPr>
        <w:t>машино-место</w:t>
      </w:r>
      <w:proofErr w:type="spellEnd"/>
      <w:r>
        <w:rPr>
          <w:rFonts w:ascii="Times New Roman" w:hAnsi="Times New Roman" w:cs="Times New Roman"/>
        </w:rPr>
        <w:t xml:space="preserve">: </w:t>
      </w:r>
    </w:p>
    <w:p w:rsidR="009715FD" w:rsidRDefault="009715FD" w:rsidP="00E90FC5">
      <w:pPr>
        <w:ind w:firstLine="567"/>
        <w:jc w:val="both"/>
        <w:rPr>
          <w:rFonts w:ascii="Times New Roman" w:hAnsi="Times New Roman" w:cs="Times New Roman"/>
        </w:rPr>
      </w:pPr>
      <w:r>
        <w:rPr>
          <w:rFonts w:ascii="Times New Roman" w:hAnsi="Times New Roman" w:cs="Times New Roman"/>
        </w:rPr>
        <w:t>-   легковых автомобилей  – 25 (18)*</w:t>
      </w:r>
      <w:r>
        <w:rPr>
          <w:rFonts w:ascii="Times New Roman" w:hAnsi="Times New Roman" w:cs="Times New Roman"/>
          <w:bCs/>
        </w:rPr>
        <w:t xml:space="preserve"> м</w:t>
      </w:r>
      <w:proofErr w:type="gramStart"/>
      <w:r>
        <w:rPr>
          <w:rFonts w:ascii="Times New Roman" w:hAnsi="Times New Roman" w:cs="Times New Roman"/>
          <w:bCs/>
        </w:rPr>
        <w:t>2</w:t>
      </w:r>
      <w:proofErr w:type="gramEnd"/>
      <w:r>
        <w:rPr>
          <w:rFonts w:ascii="Times New Roman" w:hAnsi="Times New Roman" w:cs="Times New Roman"/>
          <w:bCs/>
        </w:rPr>
        <w:t>;</w:t>
      </w:r>
    </w:p>
    <w:p w:rsidR="009715FD" w:rsidRDefault="009715FD" w:rsidP="00E90FC5">
      <w:pPr>
        <w:ind w:firstLine="567"/>
        <w:jc w:val="both"/>
        <w:rPr>
          <w:rFonts w:ascii="Times New Roman" w:hAnsi="Times New Roman" w:cs="Times New Roman"/>
        </w:rPr>
      </w:pPr>
      <w:r>
        <w:rPr>
          <w:rFonts w:ascii="Times New Roman" w:hAnsi="Times New Roman" w:cs="Times New Roman"/>
        </w:rPr>
        <w:t>-   автобусов – 40</w:t>
      </w:r>
      <w:r>
        <w:rPr>
          <w:rFonts w:ascii="Times New Roman" w:hAnsi="Times New Roman" w:cs="Times New Roman"/>
          <w:bCs/>
        </w:rPr>
        <w:t xml:space="preserve"> м</w:t>
      </w:r>
      <w:proofErr w:type="gramStart"/>
      <w:r>
        <w:rPr>
          <w:rFonts w:ascii="Times New Roman" w:hAnsi="Times New Roman" w:cs="Times New Roman"/>
          <w:bCs/>
        </w:rPr>
        <w:t>2</w:t>
      </w:r>
      <w:proofErr w:type="gramEnd"/>
      <w:r>
        <w:rPr>
          <w:rFonts w:ascii="Times New Roman" w:hAnsi="Times New Roman" w:cs="Times New Roman"/>
          <w:bCs/>
        </w:rPr>
        <w:t>;</w:t>
      </w:r>
    </w:p>
    <w:p w:rsidR="009715FD" w:rsidRDefault="009715FD" w:rsidP="00E90FC5">
      <w:pPr>
        <w:ind w:firstLine="567"/>
        <w:jc w:val="both"/>
        <w:rPr>
          <w:rFonts w:ascii="Times New Roman" w:hAnsi="Times New Roman" w:cs="Times New Roman"/>
        </w:rPr>
      </w:pPr>
      <w:r>
        <w:rPr>
          <w:rFonts w:ascii="Times New Roman" w:hAnsi="Times New Roman" w:cs="Times New Roman"/>
        </w:rPr>
        <w:t>-   велосипедов –  0,9</w:t>
      </w:r>
      <w:r>
        <w:rPr>
          <w:rFonts w:ascii="Times New Roman" w:hAnsi="Times New Roman" w:cs="Times New Roman"/>
          <w:bCs/>
        </w:rPr>
        <w:t xml:space="preserve"> м</w:t>
      </w:r>
      <w:proofErr w:type="gramStart"/>
      <w:r>
        <w:rPr>
          <w:rFonts w:ascii="Times New Roman" w:hAnsi="Times New Roman" w:cs="Times New Roman"/>
          <w:bCs/>
        </w:rPr>
        <w:t>2</w:t>
      </w:r>
      <w:proofErr w:type="gramEnd"/>
      <w:r>
        <w:rPr>
          <w:rFonts w:ascii="Times New Roman" w:hAnsi="Times New Roman" w:cs="Times New Roman"/>
        </w:rPr>
        <w:t>.</w:t>
      </w:r>
    </w:p>
    <w:p w:rsidR="009715FD" w:rsidRDefault="009715FD" w:rsidP="00E90FC5">
      <w:pPr>
        <w:pStyle w:val="21"/>
        <w:ind w:left="0" w:firstLine="567"/>
        <w:jc w:val="both"/>
        <w:rPr>
          <w:rFonts w:ascii="Times New Roman" w:hAnsi="Times New Roman" w:cs="Times New Roman"/>
          <w:lang w:eastAsia="ar-SA"/>
        </w:rPr>
      </w:pPr>
      <w:r>
        <w:t>* В скобках – при примыкании участков для стоянки к проезжей части улиц и проездов.</w:t>
      </w:r>
    </w:p>
    <w:p w:rsidR="009715FD" w:rsidRDefault="009715FD" w:rsidP="00E90FC5">
      <w:pPr>
        <w:pStyle w:val="21"/>
        <w:ind w:left="0" w:firstLine="567"/>
        <w:jc w:val="both"/>
        <w:rPr>
          <w:rFonts w:ascii="Times New Roman" w:hAnsi="Times New Roman" w:cs="Times New Roman"/>
          <w:lang w:eastAsia="ar-SA"/>
        </w:rPr>
      </w:pPr>
    </w:p>
    <w:p w:rsidR="009715FD" w:rsidRDefault="009715FD" w:rsidP="00E90FC5">
      <w:pPr>
        <w:pStyle w:val="21"/>
        <w:ind w:left="0" w:firstLine="567"/>
        <w:jc w:val="both"/>
        <w:rPr>
          <w:rFonts w:ascii="Times New Roman" w:hAnsi="Times New Roman" w:cs="Times New Roman"/>
          <w:lang w:eastAsia="ar-SA"/>
        </w:rPr>
      </w:pPr>
      <w:r>
        <w:t>8.2.9. Удаленность въездов и выездов во встроенные гаражи от окон жилых и общественных зданий, зон отдыха, игровых площадок и участков лечебных учреждений (не менее) – 15 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8.2.10. Размер земельного участка автозаправочной станции (АЗС) (одна топливораздаточная колонка на 500-1200 автомобилей).</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69</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547"/>
        <w:gridCol w:w="2894"/>
        <w:gridCol w:w="2749"/>
      </w:tblGrid>
      <w:tr w:rsidR="009715FD" w:rsidRPr="000A70B9">
        <w:trPr>
          <w:trHeight w:val="345"/>
        </w:trPr>
        <w:tc>
          <w:tcPr>
            <w:tcW w:w="4613"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АЗС при количестве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топливораздаточных колонок</w:t>
            </w:r>
          </w:p>
        </w:tc>
        <w:tc>
          <w:tcPr>
            <w:tcW w:w="294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Единица измерения </w:t>
            </w:r>
          </w:p>
        </w:tc>
        <w:tc>
          <w:tcPr>
            <w:tcW w:w="27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r>
      <w:tr w:rsidR="009715FD" w:rsidRPr="000A70B9">
        <w:tc>
          <w:tcPr>
            <w:tcW w:w="461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2 колонки</w:t>
            </w:r>
          </w:p>
        </w:tc>
        <w:tc>
          <w:tcPr>
            <w:tcW w:w="294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га</w:t>
            </w:r>
          </w:p>
        </w:tc>
        <w:tc>
          <w:tcPr>
            <w:tcW w:w="27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w:t>
            </w:r>
          </w:p>
        </w:tc>
      </w:tr>
      <w:tr w:rsidR="009715FD" w:rsidRPr="000A70B9">
        <w:tc>
          <w:tcPr>
            <w:tcW w:w="461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 колонок</w:t>
            </w:r>
          </w:p>
        </w:tc>
        <w:tc>
          <w:tcPr>
            <w:tcW w:w="294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га</w:t>
            </w:r>
          </w:p>
        </w:tc>
        <w:tc>
          <w:tcPr>
            <w:tcW w:w="27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0,2</w:t>
            </w:r>
          </w:p>
        </w:tc>
      </w:tr>
      <w:tr w:rsidR="009715FD" w:rsidRPr="000A70B9">
        <w:tc>
          <w:tcPr>
            <w:tcW w:w="4613"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 колонок</w:t>
            </w:r>
          </w:p>
        </w:tc>
        <w:tc>
          <w:tcPr>
            <w:tcW w:w="294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га</w:t>
            </w:r>
          </w:p>
        </w:tc>
        <w:tc>
          <w:tcPr>
            <w:tcW w:w="2791"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0,3</w:t>
            </w:r>
          </w:p>
        </w:tc>
      </w:tr>
    </w:tbl>
    <w:p w:rsidR="009715FD" w:rsidRDefault="009715FD" w:rsidP="00E90FC5">
      <w:pPr>
        <w:pStyle w:val="a8"/>
        <w:spacing w:after="0"/>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8.2.11. Расстояние от АЗС с подземными топливными резервуарами до границ участков общеобразовательных школ, детских дошкольных и лечебных учреждений или до стен жилых и общественных зданий (не менее)* - 50 м.</w:t>
      </w:r>
    </w:p>
    <w:p w:rsidR="009715FD" w:rsidRDefault="009715FD" w:rsidP="00E90FC5">
      <w:pPr>
        <w:pStyle w:val="ae"/>
        <w:spacing w:after="0"/>
        <w:ind w:left="0" w:firstLine="567"/>
        <w:jc w:val="both"/>
        <w:rPr>
          <w:rFonts w:ascii="Times New Roman" w:hAnsi="Times New Roman" w:cs="Times New Roman"/>
          <w:sz w:val="20"/>
        </w:rPr>
      </w:pPr>
      <w:r>
        <w:rPr>
          <w:rFonts w:ascii="Times New Roman" w:hAnsi="Times New Roman" w:cs="Times New Roman"/>
          <w:sz w:val="20"/>
        </w:rPr>
        <w:t>* - расстояние следует определять от топливораздаточных колонок и подземных топливных резервуаров.</w:t>
      </w:r>
    </w:p>
    <w:p w:rsidR="009715FD" w:rsidRDefault="009715FD" w:rsidP="00E90FC5">
      <w:pPr>
        <w:pStyle w:val="ae"/>
        <w:spacing w:after="0"/>
        <w:ind w:left="0" w:firstLine="567"/>
        <w:jc w:val="both"/>
        <w:rPr>
          <w:rFonts w:ascii="Times New Roman" w:hAnsi="Times New Roman" w:cs="Times New Roman"/>
          <w:sz w:val="20"/>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8.2.12. Мощность автозаправочных станций АЗС и расстояние между ними вне пределов населенных пунктов на автомобильных дорогах с различной интенсивностью движения</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68</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3166"/>
        <w:gridCol w:w="2564"/>
        <w:gridCol w:w="2304"/>
        <w:gridCol w:w="2156"/>
      </w:tblGrid>
      <w:tr w:rsidR="009715FD" w:rsidRPr="000A70B9">
        <w:tc>
          <w:tcPr>
            <w:tcW w:w="3220"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Интенсивность движения,</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трансп. ед./</w:t>
            </w:r>
            <w:proofErr w:type="spellStart"/>
            <w:r w:rsidRPr="000A70B9">
              <w:rPr>
                <w:rFonts w:ascii="Times New Roman" w:hAnsi="Times New Roman" w:cs="Times New Roman"/>
              </w:rPr>
              <w:t>сут</w:t>
            </w:r>
            <w:proofErr w:type="spellEnd"/>
          </w:p>
        </w:tc>
        <w:tc>
          <w:tcPr>
            <w:tcW w:w="261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Мощность АЗС, заправок в сутки</w:t>
            </w:r>
          </w:p>
        </w:tc>
        <w:tc>
          <w:tcPr>
            <w:tcW w:w="234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Расстояние между АЗС, км</w:t>
            </w:r>
          </w:p>
        </w:tc>
        <w:tc>
          <w:tcPr>
            <w:tcW w:w="217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Размещение АЗС</w:t>
            </w:r>
          </w:p>
        </w:tc>
      </w:tr>
      <w:tr w:rsidR="009715FD" w:rsidRPr="000A70B9">
        <w:tc>
          <w:tcPr>
            <w:tcW w:w="322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Свыше 1000 до 2000</w:t>
            </w:r>
          </w:p>
        </w:tc>
        <w:tc>
          <w:tcPr>
            <w:tcW w:w="261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250</w:t>
            </w:r>
          </w:p>
        </w:tc>
        <w:tc>
          <w:tcPr>
            <w:tcW w:w="234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30 - 40</w:t>
            </w:r>
          </w:p>
        </w:tc>
        <w:tc>
          <w:tcPr>
            <w:tcW w:w="217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Одностороннее</w:t>
            </w:r>
          </w:p>
        </w:tc>
      </w:tr>
      <w:tr w:rsidR="009715FD" w:rsidRPr="000A70B9">
        <w:tc>
          <w:tcPr>
            <w:tcW w:w="322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Свыше 2000 до 3000</w:t>
            </w:r>
          </w:p>
        </w:tc>
        <w:tc>
          <w:tcPr>
            <w:tcW w:w="261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500</w:t>
            </w:r>
          </w:p>
        </w:tc>
        <w:tc>
          <w:tcPr>
            <w:tcW w:w="234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40 - 50</w:t>
            </w:r>
          </w:p>
        </w:tc>
        <w:tc>
          <w:tcPr>
            <w:tcW w:w="217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Одностороннее</w:t>
            </w:r>
          </w:p>
        </w:tc>
      </w:tr>
      <w:tr w:rsidR="009715FD" w:rsidRPr="000A70B9">
        <w:tc>
          <w:tcPr>
            <w:tcW w:w="3220"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Свыше 3000 до 5000</w:t>
            </w:r>
          </w:p>
        </w:tc>
        <w:tc>
          <w:tcPr>
            <w:tcW w:w="261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750</w:t>
            </w:r>
          </w:p>
        </w:tc>
        <w:tc>
          <w:tcPr>
            <w:tcW w:w="2341"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40 - 50</w:t>
            </w:r>
          </w:p>
        </w:tc>
        <w:tc>
          <w:tcPr>
            <w:tcW w:w="217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Одностороннее</w:t>
            </w:r>
          </w:p>
        </w:tc>
      </w:tr>
    </w:tbl>
    <w:p w:rsidR="009715FD" w:rsidRDefault="009715FD" w:rsidP="00E90FC5">
      <w:pPr>
        <w:pStyle w:val="ad"/>
        <w:ind w:firstLine="567"/>
        <w:jc w:val="both"/>
        <w:rPr>
          <w:b w:val="0"/>
          <w:szCs w:val="24"/>
        </w:rPr>
      </w:pPr>
      <w:r>
        <w:rPr>
          <w:b w:val="0"/>
          <w:szCs w:val="24"/>
          <w:u w:val="single"/>
        </w:rPr>
        <w:t>Примечание</w:t>
      </w:r>
      <w:r>
        <w:rPr>
          <w:b w:val="0"/>
          <w:szCs w:val="24"/>
        </w:rPr>
        <w:t>:  АЗС следует размещать:</w:t>
      </w:r>
    </w:p>
    <w:p w:rsidR="009715FD" w:rsidRDefault="009715FD" w:rsidP="00E90FC5">
      <w:pPr>
        <w:pStyle w:val="21"/>
        <w:numPr>
          <w:ilvl w:val="0"/>
          <w:numId w:val="8"/>
        </w:numPr>
        <w:ind w:left="0"/>
        <w:jc w:val="both"/>
        <w:rPr>
          <w:rFonts w:ascii="Times New Roman" w:hAnsi="Times New Roman" w:cs="Times New Roman"/>
          <w:sz w:val="20"/>
        </w:rPr>
      </w:pPr>
      <w:r>
        <w:rPr>
          <w:rFonts w:ascii="Times New Roman" w:hAnsi="Times New Roman" w:cs="Times New Roman"/>
          <w:sz w:val="20"/>
        </w:rPr>
        <w:t>в придорожных полосах на участках дорог с уклоном не более 40‰, на кривых в плане радиусом более 1000 м, на выпуклых кривых в продольном профиле радиусом более 10000 м;</w:t>
      </w:r>
    </w:p>
    <w:p w:rsidR="009715FD" w:rsidRDefault="009715FD" w:rsidP="00E90FC5">
      <w:pPr>
        <w:pStyle w:val="21"/>
        <w:numPr>
          <w:ilvl w:val="0"/>
          <w:numId w:val="8"/>
        </w:numPr>
        <w:ind w:left="0"/>
        <w:jc w:val="both"/>
        <w:rPr>
          <w:rFonts w:ascii="Times New Roman" w:hAnsi="Times New Roman" w:cs="Times New Roman"/>
          <w:sz w:val="20"/>
        </w:rPr>
      </w:pPr>
      <w:r>
        <w:rPr>
          <w:rFonts w:ascii="Times New Roman" w:hAnsi="Times New Roman" w:cs="Times New Roman"/>
          <w:sz w:val="20"/>
        </w:rPr>
        <w:t>не ближе 250 м от железнодорожных переездов, не ближе 1000 м от мостовых переходов, на участках с насыпями высотой не более 2,0 м.</w:t>
      </w:r>
    </w:p>
    <w:p w:rsidR="009715FD" w:rsidRDefault="009715FD" w:rsidP="00E90FC5">
      <w:pPr>
        <w:pStyle w:val="21"/>
        <w:ind w:left="0"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8.2.13. Размер земельного участка станции технического обслуживания (СТО) (Один пост на 100-200 автомобилей)</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69</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988"/>
        <w:gridCol w:w="2902"/>
        <w:gridCol w:w="2300"/>
      </w:tblGrid>
      <w:tr w:rsidR="009715FD" w:rsidRPr="000A70B9">
        <w:trPr>
          <w:trHeight w:val="345"/>
        </w:trPr>
        <w:tc>
          <w:tcPr>
            <w:tcW w:w="5079"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СТО при количестве постов</w:t>
            </w:r>
          </w:p>
        </w:tc>
        <w:tc>
          <w:tcPr>
            <w:tcW w:w="294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Единица измерения </w:t>
            </w:r>
          </w:p>
        </w:tc>
        <w:tc>
          <w:tcPr>
            <w:tcW w:w="2324"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r>
      <w:tr w:rsidR="009715FD" w:rsidRPr="000A70B9">
        <w:tc>
          <w:tcPr>
            <w:tcW w:w="507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10 постов</w:t>
            </w:r>
          </w:p>
        </w:tc>
        <w:tc>
          <w:tcPr>
            <w:tcW w:w="294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га</w:t>
            </w:r>
          </w:p>
        </w:tc>
        <w:tc>
          <w:tcPr>
            <w:tcW w:w="2324"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r w:rsidR="009715FD" w:rsidRPr="000A70B9">
        <w:trPr>
          <w:trHeight w:val="243"/>
        </w:trPr>
        <w:tc>
          <w:tcPr>
            <w:tcW w:w="507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 постов</w:t>
            </w:r>
          </w:p>
        </w:tc>
        <w:tc>
          <w:tcPr>
            <w:tcW w:w="2943"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га</w:t>
            </w:r>
          </w:p>
        </w:tc>
        <w:tc>
          <w:tcPr>
            <w:tcW w:w="2324"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r>
    </w:tbl>
    <w:p w:rsidR="009715FD" w:rsidRDefault="009715FD" w:rsidP="00E90FC5">
      <w:pPr>
        <w:pStyle w:val="21"/>
        <w:ind w:left="0" w:firstLine="567"/>
        <w:jc w:val="both"/>
        <w:rPr>
          <w:rFonts w:ascii="Times New Roman" w:hAnsi="Times New Roman" w:cs="Times New Roman"/>
          <w:lang w:eastAsia="ar-SA"/>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8.2.14. Мощность станций технического обслуживания автомобилей и расстояние между ними вне пределов населенных пунктов на автомобильных дорогах с различной интенсивностью движения</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70</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2567"/>
        <w:gridCol w:w="1061"/>
        <w:gridCol w:w="1064"/>
        <w:gridCol w:w="1064"/>
        <w:gridCol w:w="1213"/>
        <w:gridCol w:w="1065"/>
        <w:gridCol w:w="2156"/>
      </w:tblGrid>
      <w:tr w:rsidR="009715FD" w:rsidRPr="000A70B9">
        <w:trPr>
          <w:cantSplit/>
          <w:trHeight w:hRule="exact" w:val="783"/>
        </w:trPr>
        <w:tc>
          <w:tcPr>
            <w:tcW w:w="2599" w:type="dxa"/>
            <w:vMerge w:val="restart"/>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Интенсивность движения,</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трансп. ед./</w:t>
            </w:r>
            <w:proofErr w:type="spellStart"/>
            <w:r w:rsidRPr="000A70B9">
              <w:rPr>
                <w:rFonts w:ascii="Times New Roman" w:hAnsi="Times New Roman" w:cs="Times New Roman"/>
              </w:rPr>
              <w:t>сут</w:t>
            </w:r>
            <w:proofErr w:type="spellEnd"/>
          </w:p>
        </w:tc>
        <w:tc>
          <w:tcPr>
            <w:tcW w:w="5577" w:type="dxa"/>
            <w:gridSpan w:val="5"/>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Число постов на СТО в зависимости от расстояния между ними, </w:t>
            </w:r>
            <w:proofErr w:type="gramStart"/>
            <w:r w:rsidRPr="000A70B9">
              <w:rPr>
                <w:rFonts w:ascii="Times New Roman" w:hAnsi="Times New Roman" w:cs="Times New Roman"/>
              </w:rPr>
              <w:t>км</w:t>
            </w:r>
            <w:proofErr w:type="gramEnd"/>
          </w:p>
        </w:tc>
        <w:tc>
          <w:tcPr>
            <w:tcW w:w="2169" w:type="dxa"/>
            <w:vMerge w:val="restart"/>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Размещение СТО</w:t>
            </w:r>
          </w:p>
        </w:tc>
      </w:tr>
      <w:tr w:rsidR="009715FD" w:rsidRPr="000A70B9">
        <w:trPr>
          <w:cantSplit/>
          <w:trHeight w:hRule="exact" w:val="462"/>
        </w:trPr>
        <w:tc>
          <w:tcPr>
            <w:tcW w:w="2599" w:type="dxa"/>
            <w:vMerge/>
            <w:tcMar>
              <w:left w:w="103" w:type="dxa"/>
            </w:tcMar>
            <w:vAlign w:val="center"/>
          </w:tcPr>
          <w:p w:rsidR="009715FD" w:rsidRPr="000A70B9" w:rsidRDefault="009715FD" w:rsidP="00E90FC5">
            <w:pPr>
              <w:jc w:val="both"/>
              <w:rPr>
                <w:rFonts w:ascii="Times New Roman" w:hAnsi="Times New Roman" w:cs="Times New Roman"/>
              </w:rPr>
            </w:pPr>
          </w:p>
        </w:tc>
        <w:tc>
          <w:tcPr>
            <w:tcW w:w="108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80</w:t>
            </w:r>
          </w:p>
        </w:tc>
        <w:tc>
          <w:tcPr>
            <w:tcW w:w="108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08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150</w:t>
            </w:r>
          </w:p>
        </w:tc>
        <w:tc>
          <w:tcPr>
            <w:tcW w:w="1239"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200</w:t>
            </w:r>
          </w:p>
        </w:tc>
        <w:tc>
          <w:tcPr>
            <w:tcW w:w="108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250</w:t>
            </w:r>
          </w:p>
        </w:tc>
        <w:tc>
          <w:tcPr>
            <w:tcW w:w="2170" w:type="dxa"/>
            <w:vMerge/>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r>
      <w:tr w:rsidR="009715FD" w:rsidRPr="000A70B9">
        <w:trPr>
          <w:cantSplit/>
          <w:trHeight w:hRule="exact" w:val="241"/>
        </w:trPr>
        <w:tc>
          <w:tcPr>
            <w:tcW w:w="259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1000</w:t>
            </w:r>
          </w:p>
        </w:tc>
        <w:tc>
          <w:tcPr>
            <w:tcW w:w="108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08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08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39"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08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2170" w:type="dxa"/>
            <w:vMerge w:val="restart"/>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Одностороннее</w:t>
            </w:r>
          </w:p>
        </w:tc>
      </w:tr>
      <w:tr w:rsidR="009715FD" w:rsidRPr="000A70B9">
        <w:trPr>
          <w:cantSplit/>
          <w:trHeight w:hRule="exact" w:val="241"/>
        </w:trPr>
        <w:tc>
          <w:tcPr>
            <w:tcW w:w="259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2000</w:t>
            </w:r>
          </w:p>
        </w:tc>
        <w:tc>
          <w:tcPr>
            <w:tcW w:w="108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08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08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239"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08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217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Height w:hRule="exact" w:val="241"/>
        </w:trPr>
        <w:tc>
          <w:tcPr>
            <w:tcW w:w="259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3000</w:t>
            </w:r>
          </w:p>
        </w:tc>
        <w:tc>
          <w:tcPr>
            <w:tcW w:w="108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08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08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239"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08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217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Height w:hRule="exact" w:val="241"/>
        </w:trPr>
        <w:tc>
          <w:tcPr>
            <w:tcW w:w="2599"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4000</w:t>
            </w:r>
          </w:p>
        </w:tc>
        <w:tc>
          <w:tcPr>
            <w:tcW w:w="1085"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08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08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1239"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108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2170"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bl>
    <w:p w:rsidR="009715FD" w:rsidRDefault="009715FD" w:rsidP="00E90FC5">
      <w:pPr>
        <w:pStyle w:val="21"/>
        <w:ind w:left="0" w:firstLine="567"/>
        <w:jc w:val="both"/>
        <w:rPr>
          <w:rFonts w:ascii="Times New Roman" w:hAnsi="Times New Roman" w:cs="Times New Roman"/>
          <w:lang w:eastAsia="ar-SA"/>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8.2.15. Расстояние от станций технического обслуживания автомобилей до жилых домов, участков общеобразовательных школ, детских дошкольных и лечебных учреждений</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71</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5920"/>
        <w:gridCol w:w="2672"/>
        <w:gridCol w:w="1603"/>
      </w:tblGrid>
      <w:tr w:rsidR="009715FD" w:rsidRPr="000A70B9">
        <w:tc>
          <w:tcPr>
            <w:tcW w:w="6006" w:type="dxa"/>
            <w:vMerge w:val="restart"/>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Здания, участки</w:t>
            </w:r>
          </w:p>
        </w:tc>
        <w:tc>
          <w:tcPr>
            <w:tcW w:w="4340" w:type="dxa"/>
            <w:gridSpan w:val="2"/>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w:t>
            </w:r>
            <w:proofErr w:type="gramStart"/>
            <w:r w:rsidRPr="000A70B9">
              <w:rPr>
                <w:rFonts w:ascii="Times New Roman" w:hAnsi="Times New Roman" w:cs="Times New Roman"/>
              </w:rPr>
              <w:t>м</w:t>
            </w:r>
            <w:proofErr w:type="gramEnd"/>
            <w:r w:rsidRPr="000A70B9">
              <w:rPr>
                <w:rFonts w:ascii="Times New Roman" w:hAnsi="Times New Roman" w:cs="Times New Roman"/>
              </w:rPr>
              <w:t xml:space="preserve"> от станций технического обслуживания при числе постов</w:t>
            </w:r>
          </w:p>
        </w:tc>
      </w:tr>
      <w:tr w:rsidR="009715FD" w:rsidRPr="000A70B9">
        <w:tc>
          <w:tcPr>
            <w:tcW w:w="6006" w:type="dxa"/>
            <w:vMerge/>
            <w:tcMar>
              <w:left w:w="108" w:type="dxa"/>
            </w:tcMar>
          </w:tcPr>
          <w:p w:rsidR="009715FD" w:rsidRPr="000A70B9" w:rsidRDefault="009715FD" w:rsidP="00E90FC5">
            <w:pPr>
              <w:jc w:val="both"/>
              <w:rPr>
                <w:rFonts w:ascii="Times New Roman" w:hAnsi="Times New Roman" w:cs="Times New Roman"/>
              </w:rPr>
            </w:pPr>
          </w:p>
        </w:tc>
        <w:tc>
          <w:tcPr>
            <w:tcW w:w="2714"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 и менее</w:t>
            </w:r>
          </w:p>
        </w:tc>
        <w:tc>
          <w:tcPr>
            <w:tcW w:w="1626"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11-30</w:t>
            </w:r>
          </w:p>
        </w:tc>
      </w:tr>
      <w:tr w:rsidR="009715FD" w:rsidRPr="000A70B9">
        <w:tc>
          <w:tcPr>
            <w:tcW w:w="6006"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Жилые дома</w:t>
            </w:r>
          </w:p>
        </w:tc>
        <w:tc>
          <w:tcPr>
            <w:tcW w:w="2714"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162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r>
      <w:tr w:rsidR="009715FD" w:rsidRPr="000A70B9">
        <w:tc>
          <w:tcPr>
            <w:tcW w:w="6006"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Торцы жилых домов без окон</w:t>
            </w:r>
          </w:p>
        </w:tc>
        <w:tc>
          <w:tcPr>
            <w:tcW w:w="2714"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162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r>
      <w:tr w:rsidR="009715FD" w:rsidRPr="000A70B9">
        <w:tc>
          <w:tcPr>
            <w:tcW w:w="6006"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Общественные здания</w:t>
            </w:r>
          </w:p>
        </w:tc>
        <w:tc>
          <w:tcPr>
            <w:tcW w:w="2714"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62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r>
      <w:tr w:rsidR="009715FD" w:rsidRPr="000A70B9">
        <w:tc>
          <w:tcPr>
            <w:tcW w:w="6006"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Общеобразовательные школы и детские дошкольные учреждения</w:t>
            </w:r>
          </w:p>
        </w:tc>
        <w:tc>
          <w:tcPr>
            <w:tcW w:w="2714"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162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r>
      <w:tr w:rsidR="009715FD" w:rsidRPr="000A70B9">
        <w:tc>
          <w:tcPr>
            <w:tcW w:w="6006"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Лечебные учреждения со стационаром</w:t>
            </w:r>
          </w:p>
        </w:tc>
        <w:tc>
          <w:tcPr>
            <w:tcW w:w="2714"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1626"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r>
    </w:tbl>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u w:val="single"/>
        </w:rPr>
        <w:t>Примечание</w:t>
      </w:r>
      <w:r>
        <w:rPr>
          <w:rFonts w:ascii="Times New Roman" w:hAnsi="Times New Roman" w:cs="Times New Roman"/>
          <w:sz w:val="20"/>
        </w:rPr>
        <w:t xml:space="preserve">: Расстояния определяются по согласованию с органами </w:t>
      </w:r>
      <w:proofErr w:type="spellStart"/>
      <w:r>
        <w:rPr>
          <w:rFonts w:ascii="Times New Roman" w:hAnsi="Times New Roman" w:cs="Times New Roman"/>
          <w:sz w:val="20"/>
        </w:rPr>
        <w:t>Роспотребнадзора</w:t>
      </w:r>
      <w:proofErr w:type="spellEnd"/>
      <w:r>
        <w:rPr>
          <w:rFonts w:ascii="Times New Roman" w:hAnsi="Times New Roman" w:cs="Times New Roman"/>
          <w:sz w:val="20"/>
        </w:rPr>
        <w:t xml:space="preserve">.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8.2.16. Расстояния между площадками отдыха вне пределов населенных пунктов на автомобильных дорогах различных категорий</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72</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2637"/>
        <w:gridCol w:w="3269"/>
        <w:gridCol w:w="4284"/>
      </w:tblGrid>
      <w:tr w:rsidR="009715FD" w:rsidRPr="000A70B9">
        <w:tc>
          <w:tcPr>
            <w:tcW w:w="2675"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Категория дорог</w:t>
            </w:r>
          </w:p>
        </w:tc>
        <w:tc>
          <w:tcPr>
            <w:tcW w:w="331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между площадками отдыха, </w:t>
            </w:r>
            <w:proofErr w:type="gramStart"/>
            <w:r w:rsidRPr="000A70B9">
              <w:rPr>
                <w:rFonts w:ascii="Times New Roman" w:hAnsi="Times New Roman" w:cs="Times New Roman"/>
              </w:rPr>
              <w:t>км</w:t>
            </w:r>
            <w:proofErr w:type="gramEnd"/>
          </w:p>
        </w:tc>
        <w:tc>
          <w:tcPr>
            <w:tcW w:w="4353"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rPr>
          <w:cantSplit/>
          <w:trHeight w:hRule="exact" w:val="300"/>
        </w:trPr>
        <w:tc>
          <w:tcPr>
            <w:tcW w:w="267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 xml:space="preserve">I </w:t>
            </w:r>
            <w:r w:rsidRPr="000A70B9">
              <w:rPr>
                <w:rFonts w:ascii="Times New Roman" w:hAnsi="Times New Roman" w:cs="Times New Roman"/>
              </w:rPr>
              <w:t xml:space="preserve">и </w:t>
            </w:r>
            <w:r w:rsidRPr="000A70B9">
              <w:rPr>
                <w:rFonts w:ascii="Times New Roman" w:hAnsi="Times New Roman" w:cs="Times New Roman"/>
                <w:lang w:val="en-US"/>
              </w:rPr>
              <w:t xml:space="preserve">II </w:t>
            </w:r>
            <w:r w:rsidRPr="000A70B9">
              <w:rPr>
                <w:rFonts w:ascii="Times New Roman" w:hAnsi="Times New Roman" w:cs="Times New Roman"/>
              </w:rPr>
              <w:t>категория</w:t>
            </w:r>
          </w:p>
        </w:tc>
        <w:tc>
          <w:tcPr>
            <w:tcW w:w="331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15-20</w:t>
            </w:r>
          </w:p>
        </w:tc>
        <w:tc>
          <w:tcPr>
            <w:tcW w:w="4353" w:type="dxa"/>
            <w:vMerge w:val="restart"/>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территории площадок отдыха могут быть предусмотрены сооружения для технического осмотра автомобилей и пункты торговли.</w:t>
            </w:r>
          </w:p>
        </w:tc>
      </w:tr>
      <w:tr w:rsidR="009715FD" w:rsidRPr="000A70B9">
        <w:trPr>
          <w:cantSplit/>
          <w:trHeight w:hRule="exact" w:val="300"/>
        </w:trPr>
        <w:tc>
          <w:tcPr>
            <w:tcW w:w="267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 xml:space="preserve">III </w:t>
            </w:r>
            <w:r w:rsidRPr="000A70B9">
              <w:rPr>
                <w:rFonts w:ascii="Times New Roman" w:hAnsi="Times New Roman" w:cs="Times New Roman"/>
              </w:rPr>
              <w:t>категория</w:t>
            </w:r>
          </w:p>
        </w:tc>
        <w:tc>
          <w:tcPr>
            <w:tcW w:w="331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25-35</w:t>
            </w:r>
          </w:p>
        </w:tc>
        <w:tc>
          <w:tcPr>
            <w:tcW w:w="4353"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Height w:hRule="exact" w:val="1012"/>
        </w:trPr>
        <w:tc>
          <w:tcPr>
            <w:tcW w:w="267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 xml:space="preserve">IV </w:t>
            </w:r>
            <w:r w:rsidRPr="000A70B9">
              <w:rPr>
                <w:rFonts w:ascii="Times New Roman" w:hAnsi="Times New Roman" w:cs="Times New Roman"/>
              </w:rPr>
              <w:t>категория</w:t>
            </w:r>
          </w:p>
        </w:tc>
        <w:tc>
          <w:tcPr>
            <w:tcW w:w="331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45-55</w:t>
            </w:r>
          </w:p>
        </w:tc>
        <w:tc>
          <w:tcPr>
            <w:tcW w:w="4353"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bl>
    <w:p w:rsidR="009715FD" w:rsidRDefault="009715FD" w:rsidP="00E90FC5">
      <w:pPr>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8.2.17. Вместимость площадок отдыха из расчета на одновременную остановку</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73</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2635"/>
        <w:gridCol w:w="3278"/>
        <w:gridCol w:w="4277"/>
      </w:tblGrid>
      <w:tr w:rsidR="009715FD" w:rsidRPr="000A70B9">
        <w:tc>
          <w:tcPr>
            <w:tcW w:w="2675" w:type="dxa"/>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Категория дорог</w:t>
            </w:r>
          </w:p>
        </w:tc>
        <w:tc>
          <w:tcPr>
            <w:tcW w:w="331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Количество автомобилей при единовременной остановке</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(не менее)</w:t>
            </w:r>
          </w:p>
        </w:tc>
        <w:tc>
          <w:tcPr>
            <w:tcW w:w="4353"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Примечание</w:t>
            </w:r>
          </w:p>
        </w:tc>
      </w:tr>
      <w:tr w:rsidR="009715FD" w:rsidRPr="000A70B9">
        <w:trPr>
          <w:cantSplit/>
          <w:trHeight w:hRule="exact" w:val="324"/>
        </w:trPr>
        <w:tc>
          <w:tcPr>
            <w:tcW w:w="267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 xml:space="preserve">I </w:t>
            </w:r>
            <w:r w:rsidRPr="000A70B9">
              <w:rPr>
                <w:rFonts w:ascii="Times New Roman" w:hAnsi="Times New Roman" w:cs="Times New Roman"/>
              </w:rPr>
              <w:t>категория</w:t>
            </w:r>
          </w:p>
        </w:tc>
        <w:tc>
          <w:tcPr>
            <w:tcW w:w="331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20-50</w:t>
            </w:r>
          </w:p>
        </w:tc>
        <w:tc>
          <w:tcPr>
            <w:tcW w:w="4353" w:type="dxa"/>
            <w:vMerge w:val="restart"/>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При двустороннем размещении площадок отдуха на дорогах </w:t>
            </w:r>
            <w:r w:rsidRPr="000A70B9">
              <w:rPr>
                <w:rFonts w:ascii="Times New Roman" w:hAnsi="Times New Roman" w:cs="Times New Roman"/>
                <w:lang w:val="en-US"/>
              </w:rPr>
              <w:t>I</w:t>
            </w:r>
            <w:r w:rsidRPr="000A70B9">
              <w:rPr>
                <w:rFonts w:ascii="Times New Roman" w:hAnsi="Times New Roman" w:cs="Times New Roman"/>
              </w:rPr>
              <w:t xml:space="preserve"> категории их вместимость уменьшается вдвое.</w:t>
            </w:r>
          </w:p>
        </w:tc>
      </w:tr>
      <w:tr w:rsidR="009715FD" w:rsidRPr="000A70B9">
        <w:trPr>
          <w:cantSplit/>
          <w:trHeight w:hRule="exact" w:val="427"/>
        </w:trPr>
        <w:tc>
          <w:tcPr>
            <w:tcW w:w="267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 xml:space="preserve">II </w:t>
            </w:r>
            <w:r w:rsidRPr="000A70B9">
              <w:rPr>
                <w:rFonts w:ascii="Times New Roman" w:hAnsi="Times New Roman" w:cs="Times New Roman"/>
              </w:rPr>
              <w:t>и</w:t>
            </w:r>
            <w:r w:rsidRPr="000A70B9">
              <w:rPr>
                <w:rFonts w:ascii="Times New Roman" w:hAnsi="Times New Roman" w:cs="Times New Roman"/>
                <w:lang w:val="en-US"/>
              </w:rPr>
              <w:t xml:space="preserve"> III </w:t>
            </w:r>
            <w:r w:rsidRPr="000A70B9">
              <w:rPr>
                <w:rFonts w:ascii="Times New Roman" w:hAnsi="Times New Roman" w:cs="Times New Roman"/>
              </w:rPr>
              <w:t>категории</w:t>
            </w:r>
          </w:p>
        </w:tc>
        <w:tc>
          <w:tcPr>
            <w:tcW w:w="331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10-15</w:t>
            </w:r>
          </w:p>
        </w:tc>
        <w:tc>
          <w:tcPr>
            <w:tcW w:w="4353"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r w:rsidR="009715FD" w:rsidRPr="000A70B9">
        <w:trPr>
          <w:cantSplit/>
          <w:trHeight w:hRule="exact" w:val="575"/>
        </w:trPr>
        <w:tc>
          <w:tcPr>
            <w:tcW w:w="267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 xml:space="preserve">IV </w:t>
            </w:r>
            <w:r w:rsidRPr="000A70B9">
              <w:rPr>
                <w:rFonts w:ascii="Times New Roman" w:hAnsi="Times New Roman" w:cs="Times New Roman"/>
              </w:rPr>
              <w:t>категория</w:t>
            </w:r>
          </w:p>
        </w:tc>
        <w:tc>
          <w:tcPr>
            <w:tcW w:w="3318"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4353" w:type="dxa"/>
            <w:vMerge/>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p>
        </w:tc>
      </w:tr>
    </w:tbl>
    <w:p w:rsidR="009715FD" w:rsidRDefault="009715FD" w:rsidP="00E90FC5">
      <w:pPr>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 xml:space="preserve">8.2.18. Размер участка при одноярусном хранении судов прогулочного и спортивного флота </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74</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236"/>
        <w:gridCol w:w="3428"/>
        <w:gridCol w:w="2526"/>
      </w:tblGrid>
      <w:tr w:rsidR="009715FD" w:rsidRPr="000A70B9">
        <w:tc>
          <w:tcPr>
            <w:tcW w:w="4305" w:type="dxa"/>
            <w:tcMar>
              <w:left w:w="103" w:type="dxa"/>
            </w:tcMar>
            <w:vAlign w:val="center"/>
          </w:tcPr>
          <w:p w:rsidR="009715FD" w:rsidRPr="000A70B9" w:rsidRDefault="009715FD" w:rsidP="00E90FC5">
            <w:pPr>
              <w:jc w:val="both"/>
              <w:rPr>
                <w:rFonts w:ascii="Times New Roman" w:hAnsi="Times New Roman" w:cs="Times New Roman"/>
              </w:rPr>
            </w:pPr>
          </w:p>
        </w:tc>
        <w:tc>
          <w:tcPr>
            <w:tcW w:w="348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557"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 земельного участка</w:t>
            </w:r>
          </w:p>
        </w:tc>
      </w:tr>
      <w:tr w:rsidR="009715FD" w:rsidRPr="000A70B9">
        <w:trPr>
          <w:cantSplit/>
          <w:trHeight w:hRule="exact" w:val="411"/>
        </w:trPr>
        <w:tc>
          <w:tcPr>
            <w:tcW w:w="430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Прогулочный флот</w:t>
            </w:r>
          </w:p>
        </w:tc>
        <w:tc>
          <w:tcPr>
            <w:tcW w:w="348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20-27</w:t>
            </w:r>
          </w:p>
        </w:tc>
        <w:tc>
          <w:tcPr>
            <w:tcW w:w="2557" w:type="dxa"/>
            <w:vMerge w:val="restart"/>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roofErr w:type="gramStart"/>
            <w:r w:rsidRPr="000A70B9">
              <w:rPr>
                <w:rFonts w:ascii="Times New Roman" w:hAnsi="Times New Roman" w:cs="Times New Roman"/>
              </w:rPr>
              <w:t>2</w:t>
            </w:r>
            <w:proofErr w:type="gramEnd"/>
            <w:r w:rsidRPr="000A70B9">
              <w:rPr>
                <w:rFonts w:ascii="Times New Roman" w:hAnsi="Times New Roman" w:cs="Times New Roman"/>
              </w:rPr>
              <w:t xml:space="preserve"> на 1 место</w:t>
            </w:r>
          </w:p>
        </w:tc>
      </w:tr>
      <w:tr w:rsidR="009715FD" w:rsidRPr="000A70B9">
        <w:trPr>
          <w:cantSplit/>
          <w:trHeight w:hRule="exact" w:val="388"/>
        </w:trPr>
        <w:tc>
          <w:tcPr>
            <w:tcW w:w="4305"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Спортивный флот</w:t>
            </w:r>
          </w:p>
        </w:tc>
        <w:tc>
          <w:tcPr>
            <w:tcW w:w="3484"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75</w:t>
            </w:r>
          </w:p>
        </w:tc>
        <w:tc>
          <w:tcPr>
            <w:tcW w:w="2557" w:type="dxa"/>
            <w:vMerge/>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r>
    </w:tbl>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8.2.19. Расстояние от стоянок маломерных судов до жилой застройки следует принимать не менее 50 м, до больниц и санаториев – не менее 200 м.</w:t>
      </w:r>
    </w:p>
    <w:p w:rsidR="009715FD" w:rsidRDefault="009715FD" w:rsidP="00E90FC5">
      <w:pPr>
        <w:jc w:val="both"/>
        <w:rPr>
          <w:rFonts w:ascii="Times New Roman" w:hAnsi="Times New Roman" w:cs="Times New Roman"/>
        </w:rPr>
      </w:pPr>
      <w:r>
        <w:br w:type="page"/>
      </w:r>
    </w:p>
    <w:p w:rsidR="009715FD" w:rsidRDefault="009715FD" w:rsidP="00E90FC5">
      <w:pPr>
        <w:tabs>
          <w:tab w:val="left" w:pos="142"/>
        </w:tabs>
        <w:ind w:firstLine="567"/>
        <w:jc w:val="both"/>
        <w:rPr>
          <w:rFonts w:ascii="Times New Roman" w:hAnsi="Times New Roman" w:cs="Times New Roman"/>
          <w:b/>
        </w:rPr>
      </w:pPr>
      <w:r>
        <w:rPr>
          <w:rFonts w:ascii="Times New Roman" w:hAnsi="Times New Roman" w:cs="Times New Roman"/>
          <w:b/>
        </w:rPr>
        <w:t>9. РАСЧЕТНЫЕ ПОКАЗАТЕЛИ ОБЕСПЕЧЕННОСТИ И ИНТЕНСИВНОСТИ ИСПОЛЬЗОВАНИЯ ПРОИЗВОДСТВЕННЫХ И КОММУНАЛЬНО – СКЛАДСКИХ ЗОН.</w:t>
      </w:r>
    </w:p>
    <w:p w:rsidR="009715FD" w:rsidRDefault="009715FD" w:rsidP="00E90FC5">
      <w:pPr>
        <w:tabs>
          <w:tab w:val="left" w:pos="142"/>
        </w:tabs>
        <w:ind w:firstLine="567"/>
        <w:jc w:val="both"/>
        <w:rPr>
          <w:rFonts w:ascii="Times New Roman" w:hAnsi="Times New Roman" w:cs="Times New Roman"/>
          <w:b/>
        </w:rPr>
      </w:pPr>
      <w:r>
        <w:rPr>
          <w:rFonts w:ascii="Times New Roman" w:hAnsi="Times New Roman" w:cs="Times New Roman"/>
          <w:b/>
        </w:rPr>
        <w:t>9.1. Общие требования</w:t>
      </w:r>
    </w:p>
    <w:p w:rsidR="009715FD" w:rsidRDefault="009715FD" w:rsidP="00E90FC5">
      <w:pPr>
        <w:tabs>
          <w:tab w:val="left" w:pos="142"/>
        </w:tabs>
        <w:ind w:firstLine="567"/>
        <w:jc w:val="both"/>
        <w:rPr>
          <w:rFonts w:ascii="Times New Roman" w:hAnsi="Times New Roman" w:cs="Times New Roman"/>
        </w:rPr>
      </w:pPr>
      <w:r>
        <w:rPr>
          <w:rFonts w:ascii="Times New Roman" w:hAnsi="Times New Roman" w:cs="Times New Roman"/>
        </w:rPr>
        <w:t xml:space="preserve">9.1.1. Производственные территориальные зоны включают: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производственные зоны - зоны размещения производственных объектов с различными нормативами воздействия на окружающую среду;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коммунальные зоны - зоны размещения коммунальных и складских объектов, объектов жилищно-коммунального хозяйства, транспорта, оптовой торговли;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зоны инженерной инфраструктуры;</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зоны транспортной инфраструктуры;</w:t>
      </w:r>
    </w:p>
    <w:p w:rsidR="009715FD" w:rsidRDefault="009715FD" w:rsidP="00E90FC5">
      <w:pPr>
        <w:tabs>
          <w:tab w:val="left" w:pos="142"/>
        </w:tabs>
        <w:ind w:firstLine="567"/>
        <w:jc w:val="both"/>
        <w:rPr>
          <w:rFonts w:ascii="Times New Roman" w:hAnsi="Times New Roman" w:cs="Times New Roman"/>
        </w:rPr>
      </w:pPr>
      <w:r>
        <w:rPr>
          <w:rFonts w:ascii="Times New Roman" w:hAnsi="Times New Roman" w:cs="Times New Roman"/>
        </w:rPr>
        <w:t xml:space="preserve">- иные виды зон производственной инфраструктуры.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9.1.1. </w:t>
      </w:r>
      <w:proofErr w:type="gramStart"/>
      <w:r>
        <w:rPr>
          <w:rFonts w:ascii="Times New Roman" w:hAnsi="Times New Roman" w:cs="Times New Roman"/>
        </w:rPr>
        <w:t xml:space="preserve">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воздушного и трубопроводного транспорта, связи, которые требуют установление санитарно-защитных зон объектов в соответствии с требованиями настоящих нормативов. </w:t>
      </w:r>
      <w:proofErr w:type="gramEnd"/>
    </w:p>
    <w:p w:rsidR="009715FD" w:rsidRDefault="009715FD" w:rsidP="00E90FC5">
      <w:pPr>
        <w:tabs>
          <w:tab w:val="left" w:pos="142"/>
        </w:tabs>
        <w:ind w:firstLine="567"/>
        <w:jc w:val="both"/>
        <w:rPr>
          <w:rFonts w:ascii="Times New Roman" w:hAnsi="Times New Roman" w:cs="Times New Roman"/>
        </w:rPr>
      </w:pPr>
      <w:r>
        <w:rPr>
          <w:rFonts w:ascii="Times New Roman" w:hAnsi="Times New Roman" w:cs="Times New Roman"/>
        </w:rPr>
        <w:t xml:space="preserve">9.1.1. Границы производственных зон определяются на основании зонирования территории сельских поселений и устанавливаются с учетом требуемых санитарно-защитных зон в соответствии с разделом 15 настоящих нормативов, обеспечивая максимально эффективное использование территории.       </w:t>
      </w:r>
    </w:p>
    <w:p w:rsidR="009715FD" w:rsidRDefault="009715FD" w:rsidP="00E90FC5">
      <w:pPr>
        <w:tabs>
          <w:tab w:val="left" w:pos="142"/>
        </w:tabs>
        <w:ind w:firstLine="567"/>
        <w:jc w:val="both"/>
        <w:rPr>
          <w:rFonts w:ascii="Times New Roman" w:hAnsi="Times New Roman" w:cs="Times New Roman"/>
        </w:rPr>
      </w:pPr>
    </w:p>
    <w:p w:rsidR="009715FD" w:rsidRDefault="009715FD" w:rsidP="00E90FC5">
      <w:pPr>
        <w:tabs>
          <w:tab w:val="left" w:pos="142"/>
        </w:tabs>
        <w:ind w:firstLine="567"/>
        <w:jc w:val="both"/>
        <w:rPr>
          <w:rFonts w:ascii="Times New Roman" w:hAnsi="Times New Roman" w:cs="Times New Roman"/>
          <w:b/>
        </w:rPr>
      </w:pPr>
      <w:r>
        <w:rPr>
          <w:rFonts w:ascii="Times New Roman" w:hAnsi="Times New Roman" w:cs="Times New Roman"/>
          <w:b/>
        </w:rPr>
        <w:t xml:space="preserve">9.2. Производственные зоны.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9.2.1. </w:t>
      </w:r>
      <w:proofErr w:type="gramStart"/>
      <w:r>
        <w:rPr>
          <w:rFonts w:ascii="Times New Roman" w:hAnsi="Times New Roman" w:cs="Times New Roman"/>
        </w:rPr>
        <w:t xml:space="preserve">Производственная территориальная зона для строительства новых и расширения существующих производственных предприятий проектируется в соответствии с требованиями Правил землепользования и застройки с учетом аэроклиматических характеристик, рельефа местности, закономерностей распространения промышленных выбросов в атмосфере, потенциала загрязнения атмосферы с подветренной стороны по отношению к жилой, рекреационной, курортной зоне, зоне отдыха населения в соответствии с генеральными планами сельского поселения. </w:t>
      </w:r>
      <w:proofErr w:type="gramEnd"/>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9.2.2. Производственные территориальные зоны, предприятия (далее - производственная зона) и связанные с ними отвалы, отходы, очистные сооружения следует размещать на землях несельскохозяйственного назначения или не пригодных для сельского хозяйства. При отсутствии таких земель могут выбираться участки на сельскохозяйственных угодьях худшего качества.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Размещение производственной зоны и объектов, не связанных с созданием лесной инфраструктуры, на землях лесного фонда запрещается за исключением объектов, указанных в пункте 1 статьи 21 Лесного кодекса Российской Федерации.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9.2.3. Размещение производственной зоны на площадях залегания полезных ископаемых допускается по согласованию с органами государственного горного надзора, а на площадях залегания общераспространенных полезных ископаемых - в порядке, устанавливаемом законодательством. </w:t>
      </w:r>
    </w:p>
    <w:p w:rsidR="009715FD" w:rsidRDefault="009715FD" w:rsidP="00E90FC5">
      <w:pPr>
        <w:tabs>
          <w:tab w:val="left" w:pos="142"/>
        </w:tabs>
        <w:ind w:firstLine="567"/>
        <w:jc w:val="both"/>
        <w:rPr>
          <w:rFonts w:ascii="Times New Roman" w:hAnsi="Times New Roman" w:cs="Times New Roman"/>
        </w:rPr>
      </w:pPr>
      <w:r>
        <w:rPr>
          <w:rFonts w:ascii="Times New Roman" w:hAnsi="Times New Roman" w:cs="Times New Roman"/>
        </w:rPr>
        <w:t xml:space="preserve">9.2.4. Устройство отвалов, </w:t>
      </w:r>
      <w:proofErr w:type="spellStart"/>
      <w:r>
        <w:rPr>
          <w:rFonts w:ascii="Times New Roman" w:hAnsi="Times New Roman" w:cs="Times New Roman"/>
        </w:rPr>
        <w:t>шлаконакопителей</w:t>
      </w:r>
      <w:proofErr w:type="spellEnd"/>
      <w:r>
        <w:rPr>
          <w:rFonts w:ascii="Times New Roman" w:hAnsi="Times New Roman" w:cs="Times New Roman"/>
        </w:rPr>
        <w:t>, ме</w:t>
      </w:r>
      <w:proofErr w:type="gramStart"/>
      <w:r>
        <w:rPr>
          <w:rFonts w:ascii="Times New Roman" w:hAnsi="Times New Roman" w:cs="Times New Roman"/>
        </w:rPr>
        <w:t>ст скл</w:t>
      </w:r>
      <w:proofErr w:type="gramEnd"/>
      <w:r>
        <w:rPr>
          <w:rFonts w:ascii="Times New Roman" w:hAnsi="Times New Roman" w:cs="Times New Roman"/>
        </w:rPr>
        <w:t>адирования отходов предприятий допускается только при обосновании невозможности их утилизации; при этом для производственных зон следует предусматривать централизованные (групповые) отвалы. Участки для них следует размещать за пределами территории предприятий и II пояса зоны санитарной охраны подземных источников водоснабжения с соблюдением санитарных норм.</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9.2.5.  Размещение производственной территориальной зоны не допускается: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в составе рекреационных зон;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на землях особо охраняемых территорий, в том числе: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во всех поясах зон санитарной охраны источников питьевого водоснабжения, в зонах округов санитарной, горно-санитарной охраны лечебно-оздоровительных местностей и курортов, в </w:t>
      </w:r>
      <w:proofErr w:type="spellStart"/>
      <w:r>
        <w:rPr>
          <w:rFonts w:ascii="Times New Roman" w:hAnsi="Times New Roman" w:cs="Times New Roman"/>
        </w:rPr>
        <w:t>водоохранных</w:t>
      </w:r>
      <w:proofErr w:type="spellEnd"/>
      <w:r>
        <w:rPr>
          <w:rFonts w:ascii="Times New Roman" w:hAnsi="Times New Roman" w:cs="Times New Roman"/>
        </w:rPr>
        <w:t xml:space="preserve"> и прибрежных зонах рек и озер;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lastRenderedPageBreak/>
        <w:t xml:space="preserve">-в зонах охраны памятников истории и культуры без согласования с органами охраны памятников;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в зонах активного карста, оползней, оседания или обрушения поверхности под влиянием горных разработок, которые могут угрожать застройке и эксплуатации предприятий;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на участках, загрязненных органическими и радиоактивными отходами, до истечения сроков, установленных органами Федеральной службы </w:t>
      </w:r>
      <w:proofErr w:type="spellStart"/>
      <w:r>
        <w:rPr>
          <w:rFonts w:ascii="Times New Roman" w:hAnsi="Times New Roman" w:cs="Times New Roman"/>
        </w:rPr>
        <w:t>Роспотребнадзора</w:t>
      </w:r>
      <w:proofErr w:type="spellEnd"/>
      <w:r>
        <w:rPr>
          <w:rFonts w:ascii="Times New Roman" w:hAnsi="Times New Roman" w:cs="Times New Roman"/>
        </w:rPr>
        <w:t xml:space="preserve">;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в зонах возможного катастрофического затопления в результате разрушения плотин или дамб.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9.2.6. Для промышленных предприятий с технологическими процессами, являющимися источниками неблагоприятного воздействия на здоровье человека и окружающую среду, устанавливаются санитарно – защитные зоны в соответствии с санитарной классификацией предприятий.</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9.2.7. Санитарная классификация устанавливается по классам предприятий – </w:t>
      </w:r>
      <w:r>
        <w:rPr>
          <w:rFonts w:ascii="Times New Roman" w:hAnsi="Times New Roman" w:cs="Times New Roman"/>
          <w:lang w:val="en-US"/>
        </w:rPr>
        <w:t>I</w:t>
      </w:r>
      <w:r>
        <w:rPr>
          <w:rFonts w:ascii="Times New Roman" w:hAnsi="Times New Roman" w:cs="Times New Roman"/>
        </w:rPr>
        <w:t xml:space="preserve">, </w:t>
      </w:r>
      <w:r>
        <w:rPr>
          <w:rFonts w:ascii="Times New Roman" w:hAnsi="Times New Roman" w:cs="Times New Roman"/>
          <w:lang w:val="en-US"/>
        </w:rPr>
        <w:t>II</w:t>
      </w:r>
      <w:r>
        <w:rPr>
          <w:rFonts w:ascii="Times New Roman" w:hAnsi="Times New Roman" w:cs="Times New Roman"/>
        </w:rPr>
        <w:t xml:space="preserve">, </w:t>
      </w:r>
      <w:r>
        <w:rPr>
          <w:rFonts w:ascii="Times New Roman" w:hAnsi="Times New Roman" w:cs="Times New Roman"/>
          <w:lang w:val="en-US"/>
        </w:rPr>
        <w:t>III</w:t>
      </w:r>
      <w:r>
        <w:rPr>
          <w:rFonts w:ascii="Times New Roman" w:hAnsi="Times New Roman" w:cs="Times New Roman"/>
        </w:rPr>
        <w:t xml:space="preserve">, </w:t>
      </w:r>
      <w:r>
        <w:rPr>
          <w:rFonts w:ascii="Times New Roman" w:hAnsi="Times New Roman" w:cs="Times New Roman"/>
          <w:lang w:val="en-US"/>
        </w:rPr>
        <w:t>IV</w:t>
      </w:r>
      <w:r>
        <w:rPr>
          <w:rFonts w:ascii="Times New Roman" w:hAnsi="Times New Roman" w:cs="Times New Roman"/>
        </w:rPr>
        <w:t xml:space="preserve">, </w:t>
      </w:r>
      <w:r>
        <w:rPr>
          <w:rFonts w:ascii="Times New Roman" w:hAnsi="Times New Roman" w:cs="Times New Roman"/>
          <w:lang w:val="en-US"/>
        </w:rPr>
        <w:t>V</w:t>
      </w:r>
      <w:r>
        <w:rPr>
          <w:rFonts w:ascii="Times New Roman" w:hAnsi="Times New Roman" w:cs="Times New Roman"/>
        </w:rPr>
        <w:t xml:space="preserve"> классы.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для предприятий  класса </w:t>
      </w:r>
      <w:r>
        <w:rPr>
          <w:rFonts w:ascii="Times New Roman" w:hAnsi="Times New Roman" w:cs="Times New Roman"/>
          <w:lang w:val="en-US"/>
        </w:rPr>
        <w:t>I</w:t>
      </w:r>
      <w:r>
        <w:rPr>
          <w:rFonts w:ascii="Times New Roman" w:hAnsi="Times New Roman" w:cs="Times New Roman"/>
        </w:rPr>
        <w:t xml:space="preserve"> - 1000 м;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для предприятий  класса </w:t>
      </w:r>
      <w:r>
        <w:rPr>
          <w:rFonts w:ascii="Times New Roman" w:hAnsi="Times New Roman" w:cs="Times New Roman"/>
          <w:lang w:val="en-US"/>
        </w:rPr>
        <w:t>II</w:t>
      </w:r>
      <w:r>
        <w:rPr>
          <w:rFonts w:ascii="Times New Roman" w:hAnsi="Times New Roman" w:cs="Times New Roman"/>
        </w:rPr>
        <w:t xml:space="preserve"> - 500 м;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для предприятий  класса </w:t>
      </w:r>
      <w:r>
        <w:rPr>
          <w:rFonts w:ascii="Times New Roman" w:hAnsi="Times New Roman" w:cs="Times New Roman"/>
          <w:lang w:val="en-US"/>
        </w:rPr>
        <w:t>III</w:t>
      </w:r>
      <w:r>
        <w:rPr>
          <w:rFonts w:ascii="Times New Roman" w:hAnsi="Times New Roman" w:cs="Times New Roman"/>
        </w:rPr>
        <w:t xml:space="preserve"> - 300 м;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для предприятий  класса </w:t>
      </w:r>
      <w:r>
        <w:rPr>
          <w:rFonts w:ascii="Times New Roman" w:hAnsi="Times New Roman" w:cs="Times New Roman"/>
          <w:lang w:val="en-US"/>
        </w:rPr>
        <w:t>IV</w:t>
      </w:r>
      <w:r>
        <w:rPr>
          <w:rFonts w:ascii="Times New Roman" w:hAnsi="Times New Roman" w:cs="Times New Roman"/>
        </w:rPr>
        <w:t xml:space="preserve"> - 100 м; </w:t>
      </w:r>
    </w:p>
    <w:p w:rsidR="009715FD" w:rsidRDefault="009715FD" w:rsidP="00E90FC5">
      <w:pPr>
        <w:tabs>
          <w:tab w:val="left" w:pos="142"/>
        </w:tabs>
        <w:ind w:firstLine="567"/>
        <w:jc w:val="both"/>
        <w:rPr>
          <w:rFonts w:ascii="Times New Roman" w:hAnsi="Times New Roman" w:cs="Times New Roman"/>
        </w:rPr>
      </w:pPr>
      <w:r>
        <w:rPr>
          <w:rFonts w:ascii="Times New Roman" w:hAnsi="Times New Roman" w:cs="Times New Roman"/>
        </w:rPr>
        <w:t xml:space="preserve">- для предприятий  класса </w:t>
      </w:r>
      <w:r>
        <w:rPr>
          <w:rFonts w:ascii="Times New Roman" w:hAnsi="Times New Roman" w:cs="Times New Roman"/>
          <w:lang w:val="en-US"/>
        </w:rPr>
        <w:t>V</w:t>
      </w:r>
      <w:r>
        <w:rPr>
          <w:rFonts w:ascii="Times New Roman" w:hAnsi="Times New Roman" w:cs="Times New Roman"/>
        </w:rPr>
        <w:t xml:space="preserve"> - 50 м.</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9.2.8. Санитарно-защитные зоны установлены в соответствии с требованиями СанПин</w:t>
      </w:r>
      <w:proofErr w:type="gramStart"/>
      <w:r>
        <w:rPr>
          <w:rFonts w:ascii="Times New Roman" w:hAnsi="Times New Roman" w:cs="Times New Roman"/>
        </w:rPr>
        <w:t>2</w:t>
      </w:r>
      <w:proofErr w:type="gramEnd"/>
      <w:r>
        <w:rPr>
          <w:rFonts w:ascii="Times New Roman" w:hAnsi="Times New Roman" w:cs="Times New Roman"/>
        </w:rPr>
        <w:t>.2.1/2.1.1.1200-03.</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9.2.9. Для объектов, не включенных в санитарную классификацию, а также с новыми, недостаточно изученными технологиями, не имеющими аналогов в стране и за рубежом, размер санитарно-защитной зоны устанавливается в каждом конкретном случае главным государственным санитарным врачом Российской Федерации или его заместителем.</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9.2.10. Для групп промышленных предприятий устанавливается единая санитарно-защитная зона с учетом суммарных выбросов и физического воздействия всех источников загрязнения.</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9.2.11. Размещение промышленных предприятий </w:t>
      </w:r>
      <w:r>
        <w:rPr>
          <w:rFonts w:ascii="Times New Roman" w:hAnsi="Times New Roman" w:cs="Times New Roman"/>
          <w:lang w:val="en-US"/>
        </w:rPr>
        <w:t>I</w:t>
      </w:r>
      <w:r>
        <w:rPr>
          <w:rFonts w:ascii="Times New Roman" w:hAnsi="Times New Roman" w:cs="Times New Roman"/>
        </w:rPr>
        <w:t xml:space="preserve"> и </w:t>
      </w:r>
      <w:r>
        <w:rPr>
          <w:rFonts w:ascii="Times New Roman" w:hAnsi="Times New Roman" w:cs="Times New Roman"/>
          <w:lang w:val="en-US"/>
        </w:rPr>
        <w:t>II</w:t>
      </w:r>
      <w:r>
        <w:rPr>
          <w:rFonts w:ascii="Times New Roman" w:hAnsi="Times New Roman" w:cs="Times New Roman"/>
        </w:rPr>
        <w:t xml:space="preserve"> классов, требующих организации санитарно-защитной зоны 1000 и 500 м соответственно, на территории населенных пунктов Республики Башкортостан не допускается.</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ab/>
        <w:t xml:space="preserve">Кроме этого, на территориях предприятий </w:t>
      </w:r>
      <w:r>
        <w:rPr>
          <w:rFonts w:ascii="Times New Roman" w:hAnsi="Times New Roman" w:cs="Times New Roman"/>
          <w:lang w:val="en-US"/>
        </w:rPr>
        <w:t>I</w:t>
      </w:r>
      <w:r>
        <w:rPr>
          <w:rFonts w:ascii="Times New Roman" w:hAnsi="Times New Roman" w:cs="Times New Roman"/>
        </w:rPr>
        <w:t>-</w:t>
      </w:r>
      <w:r>
        <w:rPr>
          <w:rFonts w:ascii="Times New Roman" w:hAnsi="Times New Roman" w:cs="Times New Roman"/>
          <w:lang w:val="en-US"/>
        </w:rPr>
        <w:t>II</w:t>
      </w:r>
      <w:r>
        <w:rPr>
          <w:rFonts w:ascii="Times New Roman" w:hAnsi="Times New Roman" w:cs="Times New Roman"/>
        </w:rPr>
        <w:t xml:space="preserve"> классов и в пределах их санитарно-защитных зон не допускается размещать предприятия пищевой, легкой, медицинской, фармацевтической и других отраслей промышленности санитарно-защитной зоной 50-100 м.</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9.2.12. Участки производственных территорий с производствами </w:t>
      </w:r>
      <w:r>
        <w:rPr>
          <w:rFonts w:ascii="Times New Roman" w:hAnsi="Times New Roman" w:cs="Times New Roman"/>
          <w:lang w:val="en-US"/>
        </w:rPr>
        <w:t>III</w:t>
      </w:r>
      <w:r>
        <w:rPr>
          <w:rFonts w:ascii="Times New Roman" w:hAnsi="Times New Roman" w:cs="Times New Roman"/>
        </w:rPr>
        <w:t xml:space="preserve"> и </w:t>
      </w:r>
      <w:r>
        <w:rPr>
          <w:rFonts w:ascii="Times New Roman" w:hAnsi="Times New Roman" w:cs="Times New Roman"/>
          <w:lang w:val="en-US"/>
        </w:rPr>
        <w:t>IV</w:t>
      </w:r>
      <w:r>
        <w:rPr>
          <w:rFonts w:ascii="Times New Roman" w:hAnsi="Times New Roman" w:cs="Times New Roman"/>
        </w:rPr>
        <w:t xml:space="preserve"> класса, размещение которых по санитарным требованиям </w:t>
      </w:r>
      <w:proofErr w:type="gramStart"/>
      <w:r>
        <w:rPr>
          <w:rFonts w:ascii="Times New Roman" w:hAnsi="Times New Roman" w:cs="Times New Roman"/>
        </w:rPr>
        <w:t>не допустимо в</w:t>
      </w:r>
      <w:proofErr w:type="gramEnd"/>
      <w:r>
        <w:rPr>
          <w:rFonts w:ascii="Times New Roman" w:hAnsi="Times New Roman" w:cs="Times New Roman"/>
        </w:rPr>
        <w:t xml:space="preserve"> составе других зон (жилых, общественно-деловых, рекреационных, сельскохозяйственного назначения), следует размещать только в производственной зоне.</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9.2.13. Для объектов по изготовлению и хранению взрывчатых веществ, материалов и изделий на их основе следует предусматривать запретные (опасные) зоны. Размеры этих зон и возможность строительства в них определяются специальными нормативными документами, утвержденными в установленном порядке, и согласовываются с органами государственного надзора, министерствами и ведомствами, в ведении которых находятся указанные объекты. Застройка запретных (опасных) зон жилыми, общественными и производственными зданиями не допускается. </w:t>
      </w:r>
    </w:p>
    <w:p w:rsidR="009715FD" w:rsidRDefault="009715FD" w:rsidP="00E90FC5">
      <w:pPr>
        <w:tabs>
          <w:tab w:val="left" w:pos="142"/>
        </w:tabs>
        <w:ind w:firstLine="567"/>
        <w:jc w:val="both"/>
        <w:rPr>
          <w:rFonts w:ascii="Times New Roman" w:hAnsi="Times New Roman" w:cs="Times New Roman"/>
        </w:rPr>
      </w:pPr>
      <w:r>
        <w:rPr>
          <w:rFonts w:ascii="Times New Roman" w:hAnsi="Times New Roman" w:cs="Times New Roman"/>
        </w:rPr>
        <w:t xml:space="preserve">9.2.14. Не допускается размещение на территории жилых и общественно-деловых зон производственных объектов </w:t>
      </w:r>
      <w:r>
        <w:rPr>
          <w:rFonts w:ascii="Times New Roman" w:hAnsi="Times New Roman" w:cs="Times New Roman"/>
          <w:lang w:val="en-US"/>
        </w:rPr>
        <w:t>V</w:t>
      </w:r>
      <w:r>
        <w:rPr>
          <w:rFonts w:ascii="Times New Roman" w:hAnsi="Times New Roman" w:cs="Times New Roman"/>
        </w:rPr>
        <w:t xml:space="preserve"> класса, если зона распространения химических и физических факторов до уровня ПДК не ограничивается размерами собственной территории предприятия производственной зоны.</w:t>
      </w:r>
    </w:p>
    <w:p w:rsidR="009715FD" w:rsidRDefault="009715FD" w:rsidP="00E90FC5">
      <w:pPr>
        <w:tabs>
          <w:tab w:val="left" w:pos="142"/>
        </w:tabs>
        <w:ind w:firstLine="567"/>
        <w:jc w:val="both"/>
        <w:rPr>
          <w:rFonts w:ascii="Times New Roman" w:hAnsi="Times New Roman" w:cs="Times New Roman"/>
        </w:rPr>
      </w:pPr>
      <w:r>
        <w:rPr>
          <w:rFonts w:ascii="Times New Roman" w:hAnsi="Times New Roman" w:cs="Times New Roman"/>
        </w:rPr>
        <w:t>9.2.15. Предприятия,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p>
    <w:p w:rsidR="009715FD" w:rsidRDefault="009715FD" w:rsidP="00E90FC5">
      <w:pPr>
        <w:tabs>
          <w:tab w:val="left" w:pos="142"/>
        </w:tabs>
        <w:ind w:firstLine="567"/>
        <w:jc w:val="both"/>
        <w:rPr>
          <w:rFonts w:ascii="Times New Roman" w:hAnsi="Times New Roman" w:cs="Times New Roman"/>
        </w:rPr>
      </w:pPr>
      <w:proofErr w:type="gramStart"/>
      <w:r>
        <w:rPr>
          <w:rFonts w:ascii="Times New Roman" w:hAnsi="Times New Roman" w:cs="Times New Roman"/>
        </w:rPr>
        <w:lastRenderedPageBreak/>
        <w:t>В том числе, выбор и отвод участка под строительство предприятий пищевой и перерабатывающей промышленности должен производиться при обязательном участии органов Государственного санитарно-эпидемиологического надзора с наветренной стороны для ветров преобладающего направления по отношению к санитарно-техническим сооружениям, установкам коммунального назначения и предприятиям с технологическими процессами, являющимся источниками загрязнения атмосферного воздуха вредными и неприятно пахнущими веществами, с подветренной стороны по отношению к жилым</w:t>
      </w:r>
      <w:proofErr w:type="gramEnd"/>
      <w:r>
        <w:rPr>
          <w:rFonts w:ascii="Times New Roman" w:hAnsi="Times New Roman" w:cs="Times New Roman"/>
        </w:rPr>
        <w:t xml:space="preserve"> и общественным зданиям.</w:t>
      </w:r>
    </w:p>
    <w:p w:rsidR="009715FD" w:rsidRDefault="009715FD" w:rsidP="00E90FC5">
      <w:pPr>
        <w:tabs>
          <w:tab w:val="left" w:pos="142"/>
        </w:tabs>
        <w:ind w:firstLine="567"/>
        <w:jc w:val="both"/>
        <w:rPr>
          <w:rFonts w:ascii="Times New Roman" w:hAnsi="Times New Roman" w:cs="Times New Roman"/>
        </w:rPr>
      </w:pPr>
      <w:r>
        <w:rPr>
          <w:rFonts w:ascii="Times New Roman" w:hAnsi="Times New Roman" w:cs="Times New Roman"/>
        </w:rPr>
        <w:t xml:space="preserve">9.2.16. В границах населенных пунктов допускается размещать производственные предприятия и объекты </w:t>
      </w:r>
      <w:r>
        <w:rPr>
          <w:rFonts w:ascii="Times New Roman" w:hAnsi="Times New Roman" w:cs="Times New Roman"/>
          <w:lang w:val="en-US"/>
        </w:rPr>
        <w:t>III</w:t>
      </w:r>
      <w:r>
        <w:rPr>
          <w:rFonts w:ascii="Times New Roman" w:hAnsi="Times New Roman" w:cs="Times New Roman"/>
        </w:rPr>
        <w:t xml:space="preserve">, </w:t>
      </w:r>
      <w:r>
        <w:rPr>
          <w:rFonts w:ascii="Times New Roman" w:hAnsi="Times New Roman" w:cs="Times New Roman"/>
          <w:lang w:val="en-US"/>
        </w:rPr>
        <w:t>IV</w:t>
      </w:r>
      <w:r>
        <w:rPr>
          <w:rFonts w:ascii="Times New Roman" w:hAnsi="Times New Roman" w:cs="Times New Roman"/>
        </w:rPr>
        <w:t xml:space="preserve"> и </w:t>
      </w:r>
      <w:r>
        <w:rPr>
          <w:rFonts w:ascii="Times New Roman" w:hAnsi="Times New Roman" w:cs="Times New Roman"/>
          <w:lang w:val="en-US"/>
        </w:rPr>
        <w:t>V</w:t>
      </w:r>
      <w:r>
        <w:rPr>
          <w:rFonts w:ascii="Times New Roman" w:hAnsi="Times New Roman" w:cs="Times New Roman"/>
        </w:rPr>
        <w:t xml:space="preserve"> класса с установлением соответствующих санитарно-защитных зон.</w:t>
      </w:r>
    </w:p>
    <w:p w:rsidR="009715FD" w:rsidRDefault="009715FD" w:rsidP="00E90FC5">
      <w:pPr>
        <w:tabs>
          <w:tab w:val="left" w:pos="142"/>
        </w:tabs>
        <w:ind w:firstLine="567"/>
        <w:jc w:val="both"/>
        <w:rPr>
          <w:rFonts w:ascii="Times New Roman" w:hAnsi="Times New Roman" w:cs="Times New Roman"/>
        </w:rPr>
      </w:pPr>
      <w:r>
        <w:rPr>
          <w:rFonts w:ascii="Times New Roman" w:hAnsi="Times New Roman" w:cs="Times New Roman"/>
        </w:rPr>
        <w:t xml:space="preserve">9.2.17. В пределах селитебной территории населенных пунктов допускается размещать производственные предприятия, не выделяющие вредные вещества, с </w:t>
      </w:r>
      <w:proofErr w:type="spellStart"/>
      <w:r>
        <w:rPr>
          <w:rFonts w:ascii="Times New Roman" w:hAnsi="Times New Roman" w:cs="Times New Roman"/>
        </w:rPr>
        <w:t>непожароопасными</w:t>
      </w:r>
      <w:proofErr w:type="spellEnd"/>
      <w:r>
        <w:rPr>
          <w:rFonts w:ascii="Times New Roman" w:hAnsi="Times New Roman" w:cs="Times New Roman"/>
        </w:rPr>
        <w:t xml:space="preserve"> и невзрывоопасными производственными процессами, не создающие шума, превышающего установленные нормы, не требующие устройства железнодорожных подъездных путей и подъезда грузового автотранспорта более 50 автомобилей в сутки. При этом расстояние от границ участка производственного предприятия до жилых зданий, участков дошкольных образовательных, общеобразовательных учреждений, учреждений здравоохранения и отдыха следует принимать не менее 50 м.</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9.2.18. Производственные зоны с источниками загрязнения атмосферного воздуха, водных объектов, почв, а также с источниками шума, вибрации, электромагнитных и радиоактивных воздействий по отношению к жилой застройке следует размещать в соответствии с требованиями раздела 16 настоящих нормативов.</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9.2.19. Кроме санитарной классификации, производственные предприятия и объекты имеют ряд характеристик и различаются по их параметрам, в том числе: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по величине занимаемой территории: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участок - до 0,5 га; 0,5 - 5,0 га; 5,0 - 25,0 га;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зона - 25,0 - 200,0 га;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по интенсивности использования территории: плотность застройки от 10 до 75%;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по численности работающих: до 50 человек; 50 - 500 человек; 500 - 1000 человек; 1000 - 4000 человек; 4000 - 10000 человек; более 10000 человек;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по величине грузооборота (принимаемой по большему из двух грузопотоков - прибытия или отправления):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автомобилей в сутки - до 2; от 2 до 40; более 40;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тонн в год - до 40; от 40 до 100000; более 100000;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по величине потребляемых ресурсов: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водопотребление (тыс. куб. м/сутки) - до 5; от 5 до 20; более 20;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теплопотребление (Гкал/час) - до 5; от 5 до 20; более 20.</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9.2.20. В случае негативного влияния производственных зон, расположенных в границах городских округов и поселений, на окружающую среду следует предусматривать уменьшение мощности, перепрофилирование предприятия или вынос экологически неблагополучных промышленных предприятий из селитебных зон городских округов и поселений.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9.2.21. При реконструкции производственных зон территории следует преобразовывать с учетом примыкания к территориям иного функционального назначения: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в полосе примыкания производственных зон к общественно-деловым зонам следует размещать общественно-административные объекты производственных зон, включая их в формирование общественных центров и зон;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в полосе примыкания к жилым зонам не следует размещать на границе производственной зоны глухие заборы; рекомендуется использование входящей в состав санитарно-защитной зоны полосы примыкания для размещения коммунальных объектов жилого района, автостоянок различных типов, зеленых насаждений;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в полосе примыкания к автомобильным и железнодорожным путям производственных зон рекомендуется размещать участки компактной производственной застройки с оптовыми </w:t>
      </w:r>
      <w:r>
        <w:rPr>
          <w:rFonts w:ascii="Times New Roman" w:hAnsi="Times New Roman" w:cs="Times New Roman"/>
        </w:rPr>
        <w:lastRenderedPageBreak/>
        <w:t>торговыми и обслуживающими предприятиями, требующими значительных складских помещений, крупногабаритных подъездов, разворотных площадок.</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9.2.22. После проведения реконструкции или перепрофилирования производственного объекта следует пересмотреть санитарную классификацию объекта с целью установления санитарно-защитной зоны.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Не допускается расширение производственных предприятий, если при этом требуется увеличение размера санитарно-защитных зон.</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9.2.23. Параметры производственных территорий должны подчиняться Правилам землепользования и застройки территорий городских округов и поселений по экологической безопасности, величине и интенсивности использования территорий.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9.2.24. При размещении производственных зон необходимо обеспечивать их рациональную взаимосвязь с жилыми районами при минимальных затратах времени на трудовые передвижения.</w:t>
      </w:r>
    </w:p>
    <w:p w:rsidR="009715FD" w:rsidRDefault="009715FD" w:rsidP="00E90FC5">
      <w:pPr>
        <w:pStyle w:val="Default"/>
        <w:tabs>
          <w:tab w:val="left" w:pos="142"/>
        </w:tabs>
        <w:ind w:firstLine="567"/>
        <w:jc w:val="both"/>
        <w:rPr>
          <w:rFonts w:ascii="Times New Roman" w:hAnsi="Times New Roman" w:cs="Times New Roman"/>
          <w:b/>
        </w:rPr>
      </w:pPr>
    </w:p>
    <w:p w:rsidR="009715FD" w:rsidRDefault="009715FD" w:rsidP="00E90FC5">
      <w:pPr>
        <w:pStyle w:val="Default"/>
        <w:tabs>
          <w:tab w:val="left" w:pos="142"/>
        </w:tabs>
        <w:ind w:firstLine="567"/>
        <w:jc w:val="both"/>
        <w:rPr>
          <w:rFonts w:ascii="Times New Roman" w:hAnsi="Times New Roman" w:cs="Times New Roman"/>
          <w:b/>
        </w:rPr>
      </w:pPr>
      <w:r>
        <w:rPr>
          <w:rFonts w:ascii="Times New Roman" w:hAnsi="Times New Roman" w:cs="Times New Roman"/>
          <w:b/>
        </w:rPr>
        <w:t>9.3. Нормативные параметры застройки производственных зон.</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9.3.1.Нормативный размер земельного участка производственного предприятия принимается </w:t>
      </w:r>
      <w:proofErr w:type="gramStart"/>
      <w:r>
        <w:rPr>
          <w:rFonts w:ascii="Times New Roman" w:hAnsi="Times New Roman" w:cs="Times New Roman"/>
        </w:rPr>
        <w:t>равным</w:t>
      </w:r>
      <w:proofErr w:type="gramEnd"/>
      <w:r>
        <w:rPr>
          <w:rFonts w:ascii="Times New Roman" w:hAnsi="Times New Roman" w:cs="Times New Roman"/>
        </w:rPr>
        <w:t xml:space="preserve"> отношению площади его застройки к показателю нормативной плотности застройки, выраженной в процентах застройки.</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9.3.2.Площадь земельных участков должна обеспечивать нормативную плотность застройки участка, предусмотренную для предприятий данной отрасли промышленности; коэффициент использования территории должен быть не ниже нормативного; в целях экономии производственных территорий рекомендуется блокировка зданий, если это не противоречит технологическим, противопожарным, санитарным требованиям, функциональному назначению зданий.</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9.3.3.Занятость территории (интенсивность использования) производственной </w:t>
      </w:r>
      <w:proofErr w:type="spellStart"/>
      <w:r>
        <w:rPr>
          <w:rFonts w:ascii="Times New Roman" w:hAnsi="Times New Roman" w:cs="Times New Roman"/>
        </w:rPr>
        <w:t>подзоны</w:t>
      </w:r>
      <w:proofErr w:type="spellEnd"/>
      <w:r>
        <w:rPr>
          <w:rFonts w:ascii="Times New Roman" w:hAnsi="Times New Roman" w:cs="Times New Roman"/>
        </w:rPr>
        <w:t xml:space="preserve"> определяется в процентах как отношение суммы площадок производственных предприятий в пределах ограждения (при отсутствии ограждения - в соответствующих условных границах), а также объектов обслуживания с включением площади, занятой железнодорожными станциями, к общей территории производственной зоны. Территория предприятия должна включать резервные участки, намеченные в соответствии с заданием на проектирование для размещения на них зданий и сооружений в случае расширения и модернизации производства.</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9.3.4. Производственная зона, занимаемая площадками производственных предприятий и вспомогательных объектов, учреждениями и предприятиями обслуживания, должна составлять не менее 60% общей территории производственной зоны.</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9.3.5. Санитарно-защитная зона отделяет производственную территорию от жилой, общественно-деловой, рекреационной зоны, зоны отдыха и других с обязательным обозначением границ специальными информационными знаками.</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9.3.6.Организация санитарно-защитных зон осуществляется в соответствии с требованиями раздела 16 настоящих нормативов.</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9.3.7.Санитарно-защитная зона для предприятий </w:t>
      </w:r>
      <w:r>
        <w:rPr>
          <w:rFonts w:ascii="Times New Roman" w:hAnsi="Times New Roman" w:cs="Times New Roman"/>
          <w:lang w:val="en-US"/>
        </w:rPr>
        <w:t>IV</w:t>
      </w:r>
      <w:r>
        <w:rPr>
          <w:rFonts w:ascii="Times New Roman" w:hAnsi="Times New Roman" w:cs="Times New Roman"/>
        </w:rPr>
        <w:t xml:space="preserve">, </w:t>
      </w:r>
      <w:r>
        <w:rPr>
          <w:rFonts w:ascii="Times New Roman" w:hAnsi="Times New Roman" w:cs="Times New Roman"/>
          <w:lang w:val="en-US"/>
        </w:rPr>
        <w:t>V</w:t>
      </w:r>
      <w:r>
        <w:rPr>
          <w:rFonts w:ascii="Times New Roman" w:hAnsi="Times New Roman" w:cs="Times New Roman"/>
        </w:rPr>
        <w:t xml:space="preserve"> классов должна быть максимально озеленена – не менее 60% площади; для предприятий </w:t>
      </w:r>
      <w:r>
        <w:rPr>
          <w:rFonts w:ascii="Times New Roman" w:hAnsi="Times New Roman" w:cs="Times New Roman"/>
          <w:lang w:val="en-US"/>
        </w:rPr>
        <w:t>II</w:t>
      </w:r>
      <w:r>
        <w:rPr>
          <w:rFonts w:ascii="Times New Roman" w:hAnsi="Times New Roman" w:cs="Times New Roman"/>
        </w:rPr>
        <w:t xml:space="preserve"> и </w:t>
      </w:r>
      <w:r>
        <w:rPr>
          <w:rFonts w:ascii="Times New Roman" w:hAnsi="Times New Roman" w:cs="Times New Roman"/>
          <w:lang w:val="en-US"/>
        </w:rPr>
        <w:t>III</w:t>
      </w:r>
      <w:r>
        <w:rPr>
          <w:rFonts w:ascii="Times New Roman" w:hAnsi="Times New Roman" w:cs="Times New Roman"/>
        </w:rPr>
        <w:t xml:space="preserve"> класса – не менее 50%; для предприятий, имеющих санитарно-защитную зону 1000 м более – не менее 40% ее территории с обязательной организацией полосы древесно-кустарниковых насаждений со стороны жилой застройки.</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9.3.8. В пределах санитарно-защитных зон не допускается размещать:</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жилые здания;</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дошкольные образовательные учреждения;</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общеобразовательные учреждения;</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учреждения здравоохранения и отдыха;</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спортивные сооружения;</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другие общественные здания, не связанные с обслуживанием производства;</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коллективные или индивидуальные дачные и садово-огородные участки;</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предприятия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lastRenderedPageBreak/>
        <w:t>-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профилактические и оздоровительные учреждения общего пользования;</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участки предприятий, на продукцию которых может быть оказано негативное воздействие выбросами и неблагоприятными физическими факторами в пределах санитарно-защитных зон.</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9.3.9. Территория санитарно-защитных зон не должна использоваться для рекреационных целей и производства сельскохозяйственной продукции.</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9.3.10. 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9.3.11. В границах санитарно-защитной зоны не допускается размещать:</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сельскохозяйственные угодья для выращивания технических культур, не используемых для производства продуктов питания;</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предприятия, их отдельные здания и сооружения с производствами меньшего класса вредности, чем основное производство. При наличии у размещаемого в санитарно-защитной зоне объекта выбросов, аналогичных по составу с основным производством, обязательно требование </w:t>
      </w:r>
      <w:proofErr w:type="spellStart"/>
      <w:r>
        <w:rPr>
          <w:rFonts w:ascii="Times New Roman" w:hAnsi="Times New Roman" w:cs="Times New Roman"/>
        </w:rPr>
        <w:t>непревышения</w:t>
      </w:r>
      <w:proofErr w:type="spellEnd"/>
      <w:r>
        <w:rPr>
          <w:rFonts w:ascii="Times New Roman" w:hAnsi="Times New Roman" w:cs="Times New Roman"/>
        </w:rPr>
        <w:t xml:space="preserve"> гигиенических нормативов на границе санитарно-защитной зоны и за ее пределами при суммарном учете;</w:t>
      </w:r>
    </w:p>
    <w:p w:rsidR="009715FD" w:rsidRDefault="009715FD" w:rsidP="00E90FC5">
      <w:pPr>
        <w:pStyle w:val="Default"/>
        <w:tabs>
          <w:tab w:val="left" w:pos="142"/>
        </w:tabs>
        <w:ind w:firstLine="567"/>
        <w:jc w:val="both"/>
        <w:rPr>
          <w:rFonts w:ascii="Times New Roman" w:hAnsi="Times New Roman" w:cs="Times New Roman"/>
        </w:rPr>
      </w:pPr>
      <w:proofErr w:type="gramStart"/>
      <w:r>
        <w:rPr>
          <w:rFonts w:ascii="Times New Roman" w:hAnsi="Times New Roman" w:cs="Times New Roman"/>
        </w:rPr>
        <w:t>- пожарные депо, бани, прачечные, объекты торговли и общественного питания, мотели, стоянки общественного  и индивидуального транспорта, автозаправочные станции, а также 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 оздоровительные сооружения для работников предприятия, общественные здания административного назначения;</w:t>
      </w:r>
      <w:proofErr w:type="gramEnd"/>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 нежилые помещения для дежурного аварийного персонала и охраны предприятий, помещения для пребывания работающих по вахтовому методу, местные и транзитные коммуникации, линии электропередач, </w:t>
      </w:r>
      <w:proofErr w:type="spellStart"/>
      <w:r>
        <w:rPr>
          <w:rFonts w:ascii="Times New Roman" w:hAnsi="Times New Roman" w:cs="Times New Roman"/>
        </w:rPr>
        <w:t>электроподстанции</w:t>
      </w:r>
      <w:proofErr w:type="spellEnd"/>
      <w:r>
        <w:rPr>
          <w:rFonts w:ascii="Times New Roman" w:hAnsi="Times New Roman" w:cs="Times New Roman"/>
        </w:rPr>
        <w:t xml:space="preserve">, </w:t>
      </w:r>
      <w:proofErr w:type="spellStart"/>
      <w:r>
        <w:rPr>
          <w:rFonts w:ascii="Times New Roman" w:hAnsi="Times New Roman" w:cs="Times New Roman"/>
        </w:rPr>
        <w:t>нефте</w:t>
      </w:r>
      <w:proofErr w:type="spellEnd"/>
      <w:r>
        <w:rPr>
          <w:rFonts w:ascii="Times New Roman" w:hAnsi="Times New Roman" w:cs="Times New Roman"/>
        </w:rPr>
        <w:t xml:space="preserve">- и газопроводы, артезианские скважины для технического водоснабжения, </w:t>
      </w:r>
      <w:proofErr w:type="spellStart"/>
      <w:r>
        <w:rPr>
          <w:rFonts w:ascii="Times New Roman" w:hAnsi="Times New Roman" w:cs="Times New Roman"/>
        </w:rPr>
        <w:t>водоохлаждающие</w:t>
      </w:r>
      <w:proofErr w:type="spellEnd"/>
      <w:r>
        <w:rPr>
          <w:rFonts w:ascii="Times New Roman" w:hAnsi="Times New Roman" w:cs="Times New Roman"/>
        </w:rPr>
        <w:t xml:space="preserve"> сооружения оборотного водоснабжения, питомники растений для озеленения </w:t>
      </w:r>
      <w:proofErr w:type="spellStart"/>
      <w:r>
        <w:rPr>
          <w:rFonts w:ascii="Times New Roman" w:hAnsi="Times New Roman" w:cs="Times New Roman"/>
        </w:rPr>
        <w:t>промплощадки</w:t>
      </w:r>
      <w:proofErr w:type="spellEnd"/>
      <w:r>
        <w:rPr>
          <w:rFonts w:ascii="Times New Roman" w:hAnsi="Times New Roman" w:cs="Times New Roman"/>
        </w:rPr>
        <w:t>, предприятий и санитарно-защитной зоны.</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9.3.12. В санитарно-защитной зоне предприятий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взаимного негативного воздействия</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9.3.13. Нормативы на проектирование и строительство объектов и сетей инженерной инфраструктуры производственных зон (водоснабжение, канализация, </w:t>
      </w:r>
      <w:proofErr w:type="spellStart"/>
      <w:r>
        <w:rPr>
          <w:rFonts w:ascii="Times New Roman" w:hAnsi="Times New Roman" w:cs="Times New Roman"/>
        </w:rPr>
        <w:t>электро</w:t>
      </w:r>
      <w:proofErr w:type="spellEnd"/>
      <w:r>
        <w:rPr>
          <w:rFonts w:ascii="Times New Roman" w:hAnsi="Times New Roman" w:cs="Times New Roman"/>
        </w:rPr>
        <w:t>-, тепло-, газоснабжение, связь, радиовещание и телевидение) принимаются в соответствии с требованиями раздела 11 настоящих нормативов.</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9.3.14. Для сбора и удаления производственных и бытовых сточных вод на предприятиях должны предусматриваться канализационные системы, которые могут присоединяться к канализационным сетям населенных пунктов или иметь собственную систему очистных сооружений.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9.3.15. При проектировании мест захоронения отходов производства должны соблюдаться требования раздела 12 настоящих нормативов. </w:t>
      </w:r>
    </w:p>
    <w:p w:rsidR="009715FD" w:rsidRDefault="009715FD" w:rsidP="00E90FC5">
      <w:pPr>
        <w:pStyle w:val="Default"/>
        <w:tabs>
          <w:tab w:val="left" w:pos="142"/>
        </w:tabs>
        <w:ind w:firstLine="567"/>
        <w:jc w:val="both"/>
        <w:rPr>
          <w:rFonts w:ascii="Times New Roman" w:hAnsi="Times New Roman" w:cs="Times New Roman"/>
        </w:rPr>
      </w:pP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9.3.16. Нормативы на проектирование и строительство транспортной инфраструктуры производственных зон принимаются в соответствии с требованиями раздела 7, 8 настоящих нормативов.</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9.3.17. Условия транспортной организации территорий при их планировке и застройке должны соответствовать требованиям разделов 7,8.</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9.3.18. Обеспеченность сооружениями и устройствами для хранения и обслуживания транспортных сре</w:t>
      </w:r>
      <w:proofErr w:type="gramStart"/>
      <w:r>
        <w:rPr>
          <w:rFonts w:ascii="Times New Roman" w:hAnsi="Times New Roman" w:cs="Times New Roman"/>
        </w:rPr>
        <w:t>дств сл</w:t>
      </w:r>
      <w:proofErr w:type="gramEnd"/>
      <w:r>
        <w:rPr>
          <w:rFonts w:ascii="Times New Roman" w:hAnsi="Times New Roman" w:cs="Times New Roman"/>
        </w:rPr>
        <w:t xml:space="preserve">едует принимать в соответствии с требованиями раздела 8 настоящих нормативов.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lastRenderedPageBreak/>
        <w:t xml:space="preserve">9.3.19. Площадь участков, предназначенных для озеленения в пределах ограды предприятия, следует определять из расчета не менее 3 кв. м на одного работающего в наиболее многочисленной смене. Для предприятий с численностью работающих 300 человек и более на 1 га площадки предприятия площадь участков, предназначенных для озеленения, допускается уменьшать из расчета обеспечения установленного показателя плотности застройки. Предельный размер участков, предназначенных для озеленения, не должен превышать 15% площади предприятия.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9.3.20. При устройстве санитарно-защитных посадок между отдельными производственными объектами следует размещать деревья не ближе 5 м от зданий и сооружений; не следует применять хвойные и другие легковоспламеняющиеся породы деревьев и кустарников.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9.3.21. </w:t>
      </w:r>
      <w:proofErr w:type="gramStart"/>
      <w:r>
        <w:rPr>
          <w:rFonts w:ascii="Times New Roman" w:hAnsi="Times New Roman" w:cs="Times New Roman"/>
        </w:rPr>
        <w:t xml:space="preserve">Расстояния от производственных, административных зданий и сооружений и объектов инженерной и транспортной инфраструктур до зеленых насаждений следует принимать в соответствии с требованиями раздела "Рекреационные зоны". </w:t>
      </w:r>
      <w:proofErr w:type="gramEnd"/>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9.3.22. Расстояния между зданиями и сооружениями в зависимости от степени огнестойкости и категории производств, расположение пожарных депо, пожарных постов и радиусы их обслуживания следует принимать в соответствии с требованиями раздела 16 настоящих нормативов.</w:t>
      </w:r>
    </w:p>
    <w:p w:rsidR="009715FD" w:rsidRDefault="009715FD" w:rsidP="00E90FC5">
      <w:pPr>
        <w:pStyle w:val="Default"/>
        <w:tabs>
          <w:tab w:val="left" w:pos="142"/>
        </w:tabs>
        <w:ind w:firstLine="567"/>
        <w:jc w:val="both"/>
        <w:rPr>
          <w:rFonts w:ascii="Times New Roman" w:hAnsi="Times New Roman" w:cs="Times New Roman"/>
        </w:rPr>
      </w:pPr>
    </w:p>
    <w:p w:rsidR="009715FD" w:rsidRDefault="009715FD" w:rsidP="00E90FC5">
      <w:pPr>
        <w:pStyle w:val="Default"/>
        <w:tabs>
          <w:tab w:val="left" w:pos="142"/>
        </w:tabs>
        <w:ind w:firstLine="567"/>
        <w:jc w:val="both"/>
        <w:rPr>
          <w:rFonts w:ascii="Times New Roman" w:hAnsi="Times New Roman" w:cs="Times New Roman"/>
          <w:b/>
        </w:rPr>
      </w:pPr>
      <w:r>
        <w:rPr>
          <w:rFonts w:ascii="Times New Roman" w:hAnsi="Times New Roman" w:cs="Times New Roman"/>
          <w:b/>
        </w:rPr>
        <w:t>9.4. Коммунально-складские зоны</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9.4.1. Территории коммунальных зон предназначены для размещения </w:t>
      </w:r>
      <w:proofErr w:type="spellStart"/>
      <w:r>
        <w:rPr>
          <w:rFonts w:ascii="Times New Roman" w:hAnsi="Times New Roman" w:cs="Times New Roman"/>
        </w:rPr>
        <w:t>общетоварных</w:t>
      </w:r>
      <w:proofErr w:type="spellEnd"/>
      <w:r>
        <w:rPr>
          <w:rFonts w:ascii="Times New Roman" w:hAnsi="Times New Roman" w:cs="Times New Roman"/>
        </w:rPr>
        <w:t xml:space="preserve"> и специализированных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9.4.2. Систему складских комплексов, не связанных с непосредственным обслуживанием населения, следует формировать за пределами населенных пунктов.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9.4.3. </w:t>
      </w:r>
      <w:proofErr w:type="gramStart"/>
      <w:r>
        <w:rPr>
          <w:rFonts w:ascii="Times New Roman" w:hAnsi="Times New Roman" w:cs="Times New Roman"/>
        </w:rPr>
        <w:t xml:space="preserve">За пределами населенных пунктов, поселений и особо охраняемых территорий пригородных зеленых зон с соблюдением санитарных, противопожарных и специальных норм следует предусматривать рассредоточенное размещение складов государственных резервов, складов нефти и нефтепродуктов, сжиженных газов, взрывчатых материалов и базисных складов сильнодействующих ядовитых веществ, базисных складов продовольствия, фуража и промышленного сырья, лесоперевалочных баз базисных складов лесных и строительных материалов. </w:t>
      </w:r>
      <w:proofErr w:type="gramEnd"/>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9.4.4. Для сельского поселения следует предусматривать централизованные склады, обслуживающие группу поселений, располагая такие склады преимущественно в центрах муниципальных районов.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9.4.5. В районах с ограниченными территориальными ресурсами и ценными сельскохозяйственными угодьями допускается при наличии отработанных горных выработок и участков недр, пригодных для размещения в них объектов, осуществлять строительство хранилищ продовольственных и промышленных товаров, распределительных холодильников и других объектов, требующих обеспечения устойчивости к внешним воздействиям и надежности функционирования.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9.4.6. Группы предприятий и объектов, входящие в состав коммунальных зон, необходимо размещать с учетом технологических и санитарно-гигиенических требований, кооперированного использования общих объектов, обеспечения последовательного ввода мощностей.</w:t>
      </w:r>
    </w:p>
    <w:p w:rsidR="009715FD" w:rsidRDefault="009715FD" w:rsidP="00E90FC5">
      <w:pPr>
        <w:pStyle w:val="Default"/>
        <w:tabs>
          <w:tab w:val="left" w:pos="142"/>
        </w:tabs>
        <w:ind w:firstLine="567"/>
        <w:jc w:val="both"/>
        <w:rPr>
          <w:rFonts w:ascii="Times New Roman" w:hAnsi="Times New Roman" w:cs="Times New Roman"/>
        </w:rPr>
      </w:pP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9.4.7. Организацию санитарно-защитных зон для предприятий и объектов, расположенных в коммунальной зоне, следует осуществлять в соответствии с требованиями к производственным зонам.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Размеры санитарно-защитных зон для картофеле-, овощ</w:t>
      </w:r>
      <w:proofErr w:type="gramStart"/>
      <w:r>
        <w:rPr>
          <w:rFonts w:ascii="Times New Roman" w:hAnsi="Times New Roman" w:cs="Times New Roman"/>
        </w:rPr>
        <w:t>е-</w:t>
      </w:r>
      <w:proofErr w:type="gramEnd"/>
      <w:r>
        <w:rPr>
          <w:rFonts w:ascii="Times New Roman" w:hAnsi="Times New Roman" w:cs="Times New Roman"/>
        </w:rPr>
        <w:t xml:space="preserve">, </w:t>
      </w:r>
      <w:proofErr w:type="spellStart"/>
      <w:r>
        <w:rPr>
          <w:rFonts w:ascii="Times New Roman" w:hAnsi="Times New Roman" w:cs="Times New Roman"/>
        </w:rPr>
        <w:t>фрукто</w:t>
      </w:r>
      <w:proofErr w:type="spellEnd"/>
      <w:r>
        <w:rPr>
          <w:rFonts w:ascii="Times New Roman" w:hAnsi="Times New Roman" w:cs="Times New Roman"/>
        </w:rPr>
        <w:t xml:space="preserve">- и зернохранилищ следует принимать из расчета 50 м.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9.4.8. Нормативная плотность застройки предприятий коммунальной зоны принимается в соответствии с разделом 95.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lastRenderedPageBreak/>
        <w:t xml:space="preserve">9.4.9. Размеры земельных участков административных, коммунальных объектов, объектов обслуживания, жилищно-коммунального хозяйства, объектов транспорта, оптовой торговли принимаются в соответствии с соответствующими разделами настоящих нормативов.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9.4.10. Размеры земельных участков складов, предназначенных для обслуживания территорий, допускается принимать из расчета 2 кв. м на одного человека в крупных сельских  поселениях с учетом строительства многоэтажных складов и 2,5 кв. м - в остальных сельских поселениях.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9.4.11. На территориях сельского поселения при наличии санаториев и домов отдыха размеры коммунально-складских зон для обслуживания лечащихся и отдыхающих следует принимать из расчета 6 кв. м на одного лечащегося или отдыхающего, а в случае размещения в этих зонах оранжерейно-тепличного хозяйства - 8 кв. м. </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9.4.12. В сельском поселении общая площадь коллективных хранилищ сельскохозяйственных продуктов определяется из расчета 4 - 5 кв. м на одну семью. Число семей, пользующихся хранилищами, устанавливается заданием на проектирование.</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 xml:space="preserve">9.4.13. При реконструкции предприятий в коммунальной зоне целесообразно проектировать многоэтажные здания </w:t>
      </w:r>
      <w:proofErr w:type="spellStart"/>
      <w:r>
        <w:rPr>
          <w:rFonts w:ascii="Times New Roman" w:hAnsi="Times New Roman" w:cs="Times New Roman"/>
        </w:rPr>
        <w:t>общетоварных</w:t>
      </w:r>
      <w:proofErr w:type="spellEnd"/>
      <w:r>
        <w:rPr>
          <w:rFonts w:ascii="Times New Roman" w:hAnsi="Times New Roman" w:cs="Times New Roman"/>
        </w:rPr>
        <w:t xml:space="preserve"> складов и блокировать одноэтажные торгово-складские здания со сходными в функциональном отношении предприятиями, что может обеспечить требуемую плотность застройки.</w:t>
      </w:r>
    </w:p>
    <w:p w:rsidR="009715FD" w:rsidRDefault="009715FD" w:rsidP="00E90FC5">
      <w:pPr>
        <w:pStyle w:val="Default"/>
        <w:tabs>
          <w:tab w:val="left" w:pos="142"/>
        </w:tabs>
        <w:ind w:firstLine="567"/>
        <w:jc w:val="both"/>
        <w:rPr>
          <w:rFonts w:ascii="Times New Roman" w:hAnsi="Times New Roman" w:cs="Times New Roman"/>
        </w:rPr>
      </w:pPr>
      <w:r>
        <w:rPr>
          <w:rFonts w:ascii="Times New Roman" w:hAnsi="Times New Roman" w:cs="Times New Roman"/>
        </w:rPr>
        <w:t>9.4.14.При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9715FD" w:rsidRDefault="009715FD" w:rsidP="00E90FC5">
      <w:pPr>
        <w:pStyle w:val="Default"/>
        <w:tabs>
          <w:tab w:val="left" w:pos="142"/>
        </w:tabs>
        <w:jc w:val="both"/>
        <w:rPr>
          <w:rFonts w:ascii="Times New Roman" w:hAnsi="Times New Roman" w:cs="Times New Roman"/>
        </w:rPr>
      </w:pPr>
    </w:p>
    <w:p w:rsidR="009715FD" w:rsidRDefault="009715FD" w:rsidP="00E90FC5">
      <w:pPr>
        <w:pStyle w:val="Default"/>
        <w:tabs>
          <w:tab w:val="left" w:pos="142"/>
        </w:tabs>
        <w:ind w:firstLine="567"/>
        <w:jc w:val="both"/>
        <w:rPr>
          <w:rFonts w:ascii="Times New Roman" w:hAnsi="Times New Roman" w:cs="Times New Roman"/>
          <w:b/>
        </w:rPr>
      </w:pPr>
      <w:r>
        <w:rPr>
          <w:rFonts w:ascii="Times New Roman" w:hAnsi="Times New Roman" w:cs="Times New Roman"/>
          <w:b/>
        </w:rPr>
        <w:t>9.5. Расчетные показатели</w:t>
      </w:r>
    </w:p>
    <w:p w:rsidR="009715FD" w:rsidRDefault="009715FD" w:rsidP="00E90FC5">
      <w:pPr>
        <w:pStyle w:val="a8"/>
        <w:tabs>
          <w:tab w:val="left" w:pos="142"/>
        </w:tabs>
        <w:spacing w:after="0"/>
        <w:ind w:firstLine="567"/>
        <w:jc w:val="both"/>
        <w:rPr>
          <w:rFonts w:ascii="Times New Roman" w:hAnsi="Times New Roman" w:cs="Times New Roman"/>
        </w:rPr>
      </w:pPr>
      <w:r>
        <w:rPr>
          <w:rFonts w:ascii="Times New Roman" w:hAnsi="Times New Roman" w:cs="Times New Roman"/>
        </w:rPr>
        <w:t>9.5. 1. Размеры земельных участков складов, предназначенных для обслуживания населения (м</w:t>
      </w:r>
      <w:proofErr w:type="gramStart"/>
      <w:r>
        <w:rPr>
          <w:rFonts w:ascii="Times New Roman" w:hAnsi="Times New Roman" w:cs="Times New Roman"/>
        </w:rPr>
        <w:t>2</w:t>
      </w:r>
      <w:proofErr w:type="gramEnd"/>
      <w:r>
        <w:rPr>
          <w:rFonts w:ascii="Times New Roman" w:hAnsi="Times New Roman" w:cs="Times New Roman"/>
        </w:rPr>
        <w:t xml:space="preserve"> на 1 чел.) – 2,5 м2.</w:t>
      </w:r>
    </w:p>
    <w:p w:rsidR="009715FD" w:rsidRDefault="009715FD" w:rsidP="00E90FC5">
      <w:pPr>
        <w:pStyle w:val="a8"/>
        <w:tabs>
          <w:tab w:val="left" w:pos="142"/>
        </w:tabs>
        <w:spacing w:after="0"/>
        <w:ind w:firstLine="567"/>
        <w:jc w:val="both"/>
        <w:rPr>
          <w:rFonts w:ascii="Times New Roman" w:hAnsi="Times New Roman" w:cs="Times New Roman"/>
        </w:rPr>
      </w:pPr>
      <w:r>
        <w:rPr>
          <w:rFonts w:ascii="Times New Roman" w:hAnsi="Times New Roman" w:cs="Times New Roman"/>
        </w:rPr>
        <w:t xml:space="preserve">9.5. 2. Норма обеспеченности </w:t>
      </w:r>
      <w:proofErr w:type="spellStart"/>
      <w:r>
        <w:rPr>
          <w:rFonts w:ascii="Times New Roman" w:hAnsi="Times New Roman" w:cs="Times New Roman"/>
        </w:rPr>
        <w:t>общетоварными</w:t>
      </w:r>
      <w:proofErr w:type="spellEnd"/>
      <w:r>
        <w:rPr>
          <w:rFonts w:ascii="Times New Roman" w:hAnsi="Times New Roman" w:cs="Times New Roman"/>
        </w:rPr>
        <w:t xml:space="preserve"> складами и размер их земельного участка </w:t>
      </w:r>
    </w:p>
    <w:p w:rsidR="009715FD" w:rsidRDefault="009715FD" w:rsidP="00E90FC5">
      <w:pPr>
        <w:pStyle w:val="a8"/>
        <w:tabs>
          <w:tab w:val="left" w:pos="142"/>
        </w:tabs>
        <w:spacing w:after="0"/>
        <w:ind w:firstLine="567"/>
        <w:jc w:val="both"/>
        <w:rPr>
          <w:rFonts w:ascii="Times New Roman" w:hAnsi="Times New Roman" w:cs="Times New Roman"/>
        </w:rPr>
      </w:pPr>
      <w:r>
        <w:rPr>
          <w:rFonts w:ascii="Times New Roman" w:hAnsi="Times New Roman" w:cs="Times New Roman"/>
        </w:rPr>
        <w:t>Таблица 75</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3492"/>
        <w:gridCol w:w="2432"/>
        <w:gridCol w:w="2539"/>
        <w:gridCol w:w="1727"/>
      </w:tblGrid>
      <w:tr w:rsidR="009715FD" w:rsidRPr="000A70B9">
        <w:trPr>
          <w:trHeight w:val="415"/>
        </w:trPr>
        <w:tc>
          <w:tcPr>
            <w:tcW w:w="3531" w:type="dxa"/>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Тип склада</w:t>
            </w:r>
          </w:p>
        </w:tc>
        <w:tc>
          <w:tcPr>
            <w:tcW w:w="2478"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Единица измерения</w:t>
            </w:r>
          </w:p>
        </w:tc>
        <w:tc>
          <w:tcPr>
            <w:tcW w:w="2595"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Площадь складов, м</w:t>
            </w:r>
            <w:proofErr w:type="gramStart"/>
            <w:r w:rsidRPr="000A70B9">
              <w:rPr>
                <w:rFonts w:ascii="Times New Roman" w:hAnsi="Times New Roman" w:cs="Times New Roman"/>
                <w:vertAlign w:val="superscript"/>
              </w:rPr>
              <w:t>2</w:t>
            </w:r>
            <w:proofErr w:type="gramEnd"/>
          </w:p>
        </w:tc>
        <w:tc>
          <w:tcPr>
            <w:tcW w:w="1741" w:type="dxa"/>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Размер земельного участка</w:t>
            </w:r>
          </w:p>
        </w:tc>
      </w:tr>
      <w:tr w:rsidR="009715FD" w:rsidRPr="000A70B9">
        <w:tc>
          <w:tcPr>
            <w:tcW w:w="3531" w:type="dxa"/>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 xml:space="preserve">Продовольственных товаров </w:t>
            </w:r>
          </w:p>
        </w:tc>
        <w:tc>
          <w:tcPr>
            <w:tcW w:w="2478" w:type="dxa"/>
            <w:tcBorders>
              <w:left w:val="single" w:sz="4" w:space="0" w:color="000001"/>
            </w:tcBorders>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м2 на 1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2595" w:type="dxa"/>
            <w:tcBorders>
              <w:left w:val="single" w:sz="4" w:space="0" w:color="000001"/>
            </w:tcBorders>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77</w:t>
            </w:r>
          </w:p>
        </w:tc>
        <w:tc>
          <w:tcPr>
            <w:tcW w:w="1741" w:type="dxa"/>
            <w:tcBorders>
              <w:left w:val="single" w:sz="4" w:space="0" w:color="000001"/>
              <w:right w:val="single" w:sz="4" w:space="0" w:color="000001"/>
            </w:tcBorders>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310</w:t>
            </w:r>
          </w:p>
        </w:tc>
      </w:tr>
      <w:tr w:rsidR="009715FD" w:rsidRPr="000A70B9">
        <w:tc>
          <w:tcPr>
            <w:tcW w:w="3531" w:type="dxa"/>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Непродовольственных товаров</w:t>
            </w:r>
          </w:p>
        </w:tc>
        <w:tc>
          <w:tcPr>
            <w:tcW w:w="2478" w:type="dxa"/>
            <w:tcBorders>
              <w:left w:val="single" w:sz="4" w:space="0" w:color="000001"/>
            </w:tcBorders>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м2 на 1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2595" w:type="dxa"/>
            <w:tcBorders>
              <w:left w:val="single" w:sz="4" w:space="0" w:color="000001"/>
            </w:tcBorders>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217</w:t>
            </w:r>
          </w:p>
        </w:tc>
        <w:tc>
          <w:tcPr>
            <w:tcW w:w="1741" w:type="dxa"/>
            <w:tcBorders>
              <w:left w:val="single" w:sz="4" w:space="0" w:color="000001"/>
              <w:right w:val="single" w:sz="4" w:space="0" w:color="000001"/>
            </w:tcBorders>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740</w:t>
            </w:r>
          </w:p>
        </w:tc>
      </w:tr>
    </w:tbl>
    <w:p w:rsidR="009715FD" w:rsidRDefault="009715FD" w:rsidP="00E90FC5">
      <w:pPr>
        <w:pStyle w:val="a7"/>
        <w:tabs>
          <w:tab w:val="left" w:pos="142"/>
        </w:tabs>
        <w:spacing w:after="0"/>
        <w:ind w:firstLine="567"/>
        <w:jc w:val="both"/>
        <w:rPr>
          <w:sz w:val="20"/>
        </w:rPr>
      </w:pPr>
      <w:r>
        <w:rPr>
          <w:sz w:val="20"/>
          <w:u w:val="single"/>
        </w:rPr>
        <w:t xml:space="preserve">Примечание: </w:t>
      </w:r>
      <w:r>
        <w:rPr>
          <w:sz w:val="20"/>
        </w:rPr>
        <w:t xml:space="preserve">При размещении </w:t>
      </w:r>
      <w:proofErr w:type="spellStart"/>
      <w:r>
        <w:rPr>
          <w:sz w:val="20"/>
        </w:rPr>
        <w:t>общетоварных</w:t>
      </w:r>
      <w:proofErr w:type="spellEnd"/>
      <w:r>
        <w:rPr>
          <w:sz w:val="20"/>
        </w:rPr>
        <w:t xml:space="preserve"> складов в составе специализированных групп размеры земельных участков рекомендуется сокращать до 30%.</w:t>
      </w:r>
    </w:p>
    <w:p w:rsidR="009715FD" w:rsidRDefault="009715FD" w:rsidP="00E90FC5">
      <w:pPr>
        <w:pStyle w:val="a7"/>
        <w:tabs>
          <w:tab w:val="left" w:pos="142"/>
        </w:tabs>
        <w:spacing w:after="0"/>
        <w:ind w:firstLine="567"/>
        <w:jc w:val="both"/>
        <w:rPr>
          <w:sz w:val="20"/>
        </w:rPr>
      </w:pPr>
    </w:p>
    <w:p w:rsidR="009715FD" w:rsidRDefault="009715FD" w:rsidP="00E90FC5">
      <w:pPr>
        <w:pStyle w:val="21"/>
        <w:tabs>
          <w:tab w:val="left" w:pos="142"/>
        </w:tabs>
        <w:ind w:left="0" w:firstLine="567"/>
        <w:jc w:val="both"/>
        <w:rPr>
          <w:rFonts w:ascii="Times New Roman" w:hAnsi="Times New Roman" w:cs="Times New Roman"/>
        </w:rPr>
      </w:pPr>
      <w:r>
        <w:rPr>
          <w:rFonts w:ascii="Times New Roman" w:hAnsi="Times New Roman" w:cs="Times New Roman"/>
        </w:rPr>
        <w:t xml:space="preserve">9.5. 3. Норма обеспеченности специализированными складами и размер их земельного участка </w:t>
      </w:r>
    </w:p>
    <w:p w:rsidR="009715FD" w:rsidRDefault="009715FD" w:rsidP="00E90FC5">
      <w:pPr>
        <w:pStyle w:val="a8"/>
        <w:tabs>
          <w:tab w:val="left" w:pos="142"/>
        </w:tabs>
        <w:spacing w:after="0"/>
        <w:ind w:firstLine="567"/>
        <w:jc w:val="both"/>
        <w:rPr>
          <w:rFonts w:ascii="Times New Roman" w:hAnsi="Times New Roman" w:cs="Times New Roman"/>
        </w:rPr>
      </w:pPr>
      <w:r>
        <w:rPr>
          <w:rFonts w:ascii="Times New Roman" w:hAnsi="Times New Roman" w:cs="Times New Roman"/>
        </w:rPr>
        <w:t>Таблица 76</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5266"/>
        <w:gridCol w:w="1855"/>
        <w:gridCol w:w="1676"/>
        <w:gridCol w:w="1393"/>
      </w:tblGrid>
      <w:tr w:rsidR="009715FD" w:rsidRPr="000A70B9">
        <w:tc>
          <w:tcPr>
            <w:tcW w:w="5390" w:type="dxa"/>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Тип склада</w:t>
            </w:r>
          </w:p>
        </w:tc>
        <w:tc>
          <w:tcPr>
            <w:tcW w:w="1880"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Единица измерения</w:t>
            </w:r>
          </w:p>
        </w:tc>
        <w:tc>
          <w:tcPr>
            <w:tcW w:w="1681"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 xml:space="preserve">Вместимость складов, </w:t>
            </w:r>
            <w:proofErr w:type="gramStart"/>
            <w:r w:rsidRPr="000A70B9">
              <w:rPr>
                <w:rFonts w:ascii="Times New Roman" w:hAnsi="Times New Roman" w:cs="Times New Roman"/>
              </w:rPr>
              <w:t>т</w:t>
            </w:r>
            <w:proofErr w:type="gramEnd"/>
          </w:p>
        </w:tc>
        <w:tc>
          <w:tcPr>
            <w:tcW w:w="1394" w:type="dxa"/>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Размер земельного участка</w:t>
            </w:r>
          </w:p>
        </w:tc>
      </w:tr>
      <w:tr w:rsidR="009715FD" w:rsidRPr="000A70B9">
        <w:tc>
          <w:tcPr>
            <w:tcW w:w="5390" w:type="dxa"/>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 xml:space="preserve">Холодильники распределительные (хранение мяса и мясных продуктов, рыбы и рыбопродуктов, молочных продуктов и яиц) </w:t>
            </w:r>
          </w:p>
        </w:tc>
        <w:tc>
          <w:tcPr>
            <w:tcW w:w="1880"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м2 на 1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1681"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27</w:t>
            </w:r>
          </w:p>
        </w:tc>
        <w:tc>
          <w:tcPr>
            <w:tcW w:w="1394" w:type="dxa"/>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190</w:t>
            </w:r>
          </w:p>
        </w:tc>
      </w:tr>
      <w:tr w:rsidR="009715FD" w:rsidRPr="000A70B9">
        <w:trPr>
          <w:cantSplit/>
          <w:trHeight w:hRule="exact" w:val="749"/>
        </w:trPr>
        <w:tc>
          <w:tcPr>
            <w:tcW w:w="5390" w:type="dxa"/>
            <w:tcMar>
              <w:left w:w="103" w:type="dxa"/>
            </w:tcMar>
          </w:tcPr>
          <w:p w:rsidR="009715FD" w:rsidRPr="000A70B9" w:rsidRDefault="009715FD" w:rsidP="00E90FC5">
            <w:pPr>
              <w:tabs>
                <w:tab w:val="left" w:pos="142"/>
              </w:tabs>
              <w:jc w:val="both"/>
              <w:rPr>
                <w:rFonts w:ascii="Times New Roman" w:hAnsi="Times New Roman" w:cs="Times New Roman"/>
              </w:rPr>
            </w:pPr>
            <w:proofErr w:type="spellStart"/>
            <w:r w:rsidRPr="000A70B9">
              <w:rPr>
                <w:rFonts w:ascii="Times New Roman" w:hAnsi="Times New Roman" w:cs="Times New Roman"/>
              </w:rPr>
              <w:t>Фруктохранилища</w:t>
            </w:r>
            <w:proofErr w:type="spellEnd"/>
            <w:r w:rsidRPr="000A70B9">
              <w:rPr>
                <w:rFonts w:ascii="Times New Roman" w:hAnsi="Times New Roman" w:cs="Times New Roman"/>
              </w:rPr>
              <w:t xml:space="preserve"> </w:t>
            </w:r>
          </w:p>
        </w:tc>
        <w:tc>
          <w:tcPr>
            <w:tcW w:w="1880"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м2 на 1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1681"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17</w:t>
            </w:r>
          </w:p>
        </w:tc>
        <w:tc>
          <w:tcPr>
            <w:tcW w:w="1394" w:type="dxa"/>
            <w:vMerge w:val="restart"/>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1300</w:t>
            </w:r>
          </w:p>
        </w:tc>
      </w:tr>
      <w:tr w:rsidR="009715FD" w:rsidRPr="000A70B9">
        <w:trPr>
          <w:cantSplit/>
          <w:trHeight w:hRule="exact" w:val="715"/>
        </w:trPr>
        <w:tc>
          <w:tcPr>
            <w:tcW w:w="5390" w:type="dxa"/>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 xml:space="preserve">Овощехранилища </w:t>
            </w:r>
          </w:p>
        </w:tc>
        <w:tc>
          <w:tcPr>
            <w:tcW w:w="1880"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м2 на 1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1681"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54</w:t>
            </w:r>
          </w:p>
        </w:tc>
        <w:tc>
          <w:tcPr>
            <w:tcW w:w="1394" w:type="dxa"/>
            <w:vMerge/>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p>
        </w:tc>
      </w:tr>
      <w:tr w:rsidR="009715FD" w:rsidRPr="000A70B9">
        <w:trPr>
          <w:cantSplit/>
          <w:trHeight w:hRule="exact" w:val="713"/>
        </w:trPr>
        <w:tc>
          <w:tcPr>
            <w:tcW w:w="5390" w:type="dxa"/>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lastRenderedPageBreak/>
              <w:t>Картофелехранилища</w:t>
            </w:r>
          </w:p>
        </w:tc>
        <w:tc>
          <w:tcPr>
            <w:tcW w:w="1880"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м2 на 1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1681"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57</w:t>
            </w:r>
          </w:p>
        </w:tc>
        <w:tc>
          <w:tcPr>
            <w:tcW w:w="1394" w:type="dxa"/>
            <w:vMerge/>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p>
        </w:tc>
      </w:tr>
    </w:tbl>
    <w:p w:rsidR="009715FD" w:rsidRDefault="009715FD" w:rsidP="00E90FC5">
      <w:pPr>
        <w:tabs>
          <w:tab w:val="left" w:pos="142"/>
        </w:tabs>
        <w:ind w:firstLine="567"/>
        <w:jc w:val="both"/>
        <w:rPr>
          <w:rFonts w:ascii="Times New Roman" w:hAnsi="Times New Roman" w:cs="Times New Roman"/>
        </w:rPr>
      </w:pPr>
    </w:p>
    <w:p w:rsidR="009715FD" w:rsidRDefault="009715FD" w:rsidP="00E90FC5">
      <w:pPr>
        <w:pStyle w:val="a8"/>
        <w:tabs>
          <w:tab w:val="left" w:pos="142"/>
        </w:tabs>
        <w:spacing w:after="0"/>
        <w:ind w:firstLine="567"/>
        <w:jc w:val="both"/>
        <w:rPr>
          <w:rFonts w:ascii="Times New Roman" w:hAnsi="Times New Roman" w:cs="Times New Roman"/>
        </w:rPr>
      </w:pPr>
      <w:r>
        <w:rPr>
          <w:rFonts w:ascii="Times New Roman" w:hAnsi="Times New Roman" w:cs="Times New Roman"/>
        </w:rPr>
        <w:t>9.5. 4. Размеры земельных участков складов строительных материалов и твердого топлива</w:t>
      </w:r>
    </w:p>
    <w:p w:rsidR="009715FD" w:rsidRDefault="009715FD" w:rsidP="00E90FC5">
      <w:pPr>
        <w:pStyle w:val="a8"/>
        <w:tabs>
          <w:tab w:val="left" w:pos="142"/>
        </w:tabs>
        <w:spacing w:after="0"/>
        <w:ind w:firstLine="567"/>
        <w:jc w:val="both"/>
        <w:rPr>
          <w:rFonts w:ascii="Times New Roman" w:hAnsi="Times New Roman" w:cs="Times New Roman"/>
        </w:rPr>
      </w:pPr>
      <w:r>
        <w:rPr>
          <w:rFonts w:ascii="Times New Roman" w:hAnsi="Times New Roman" w:cs="Times New Roman"/>
        </w:rPr>
        <w:t>Таблица 77</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244"/>
        <w:gridCol w:w="3408"/>
        <w:gridCol w:w="2538"/>
      </w:tblGrid>
      <w:tr w:rsidR="009715FD" w:rsidRPr="000A70B9">
        <w:tc>
          <w:tcPr>
            <w:tcW w:w="4305" w:type="dxa"/>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 xml:space="preserve">Склады </w:t>
            </w:r>
          </w:p>
        </w:tc>
        <w:tc>
          <w:tcPr>
            <w:tcW w:w="3469"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Единица измерения</w:t>
            </w:r>
          </w:p>
        </w:tc>
        <w:tc>
          <w:tcPr>
            <w:tcW w:w="2572" w:type="dxa"/>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Размер земельного участка</w:t>
            </w:r>
          </w:p>
        </w:tc>
      </w:tr>
      <w:tr w:rsidR="009715FD" w:rsidRPr="000A70B9">
        <w:tc>
          <w:tcPr>
            <w:tcW w:w="4305" w:type="dxa"/>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Склады строительных материалов (потребительские)</w:t>
            </w:r>
          </w:p>
        </w:tc>
        <w:tc>
          <w:tcPr>
            <w:tcW w:w="3469"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м2 на 1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2572" w:type="dxa"/>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300</w:t>
            </w:r>
          </w:p>
        </w:tc>
      </w:tr>
      <w:tr w:rsidR="009715FD" w:rsidRPr="000A70B9">
        <w:tc>
          <w:tcPr>
            <w:tcW w:w="4305" w:type="dxa"/>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 xml:space="preserve">Склады твердого топлива </w:t>
            </w:r>
          </w:p>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(уголь, дрова)</w:t>
            </w:r>
          </w:p>
        </w:tc>
        <w:tc>
          <w:tcPr>
            <w:tcW w:w="3469"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м2 на 1 тыс</w:t>
            </w:r>
            <w:proofErr w:type="gramStart"/>
            <w:r w:rsidRPr="000A70B9">
              <w:rPr>
                <w:rFonts w:ascii="Times New Roman" w:hAnsi="Times New Roman" w:cs="Times New Roman"/>
              </w:rPr>
              <w:t>.ч</w:t>
            </w:r>
            <w:proofErr w:type="gramEnd"/>
            <w:r w:rsidRPr="000A70B9">
              <w:rPr>
                <w:rFonts w:ascii="Times New Roman" w:hAnsi="Times New Roman" w:cs="Times New Roman"/>
              </w:rPr>
              <w:t>ел.</w:t>
            </w:r>
          </w:p>
        </w:tc>
        <w:tc>
          <w:tcPr>
            <w:tcW w:w="2572" w:type="dxa"/>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300</w:t>
            </w:r>
          </w:p>
        </w:tc>
      </w:tr>
    </w:tbl>
    <w:p w:rsidR="009715FD" w:rsidRDefault="009715FD" w:rsidP="00E90FC5">
      <w:pPr>
        <w:tabs>
          <w:tab w:val="left" w:pos="142"/>
        </w:tabs>
        <w:ind w:firstLine="567"/>
        <w:jc w:val="both"/>
        <w:rPr>
          <w:rFonts w:ascii="Times New Roman" w:hAnsi="Times New Roman" w:cs="Times New Roman"/>
        </w:rPr>
      </w:pPr>
    </w:p>
    <w:p w:rsidR="009715FD" w:rsidRDefault="009715FD" w:rsidP="00E90FC5">
      <w:pPr>
        <w:pStyle w:val="21"/>
        <w:tabs>
          <w:tab w:val="left" w:pos="142"/>
        </w:tabs>
        <w:ind w:left="0" w:firstLine="567"/>
        <w:jc w:val="both"/>
        <w:rPr>
          <w:rFonts w:ascii="Times New Roman" w:hAnsi="Times New Roman" w:cs="Times New Roman"/>
        </w:rPr>
      </w:pPr>
      <w:r>
        <w:rPr>
          <w:rFonts w:ascii="Times New Roman" w:hAnsi="Times New Roman" w:cs="Times New Roman"/>
        </w:rPr>
        <w:t>9.5.5. Размер санитарно-защитной зоны для овоще-, картофел</w:t>
      </w:r>
      <w:proofErr w:type="gramStart"/>
      <w:r>
        <w:rPr>
          <w:rFonts w:ascii="Times New Roman" w:hAnsi="Times New Roman" w:cs="Times New Roman"/>
        </w:rPr>
        <w:t>е-</w:t>
      </w:r>
      <w:proofErr w:type="gramEnd"/>
      <w:r>
        <w:rPr>
          <w:rFonts w:ascii="Times New Roman" w:hAnsi="Times New Roman" w:cs="Times New Roman"/>
        </w:rPr>
        <w:t xml:space="preserve"> и </w:t>
      </w:r>
      <w:proofErr w:type="spellStart"/>
      <w:r>
        <w:rPr>
          <w:rFonts w:ascii="Times New Roman" w:hAnsi="Times New Roman" w:cs="Times New Roman"/>
        </w:rPr>
        <w:t>фруктохранилища</w:t>
      </w:r>
      <w:proofErr w:type="spellEnd"/>
      <w:r>
        <w:rPr>
          <w:rFonts w:ascii="Times New Roman" w:hAnsi="Times New Roman" w:cs="Times New Roman"/>
        </w:rPr>
        <w:t xml:space="preserve"> – 50 м.</w:t>
      </w:r>
    </w:p>
    <w:p w:rsidR="009715FD" w:rsidRDefault="009715FD" w:rsidP="00E90FC5">
      <w:pPr>
        <w:pStyle w:val="a8"/>
        <w:tabs>
          <w:tab w:val="left" w:pos="142"/>
        </w:tabs>
        <w:spacing w:after="0"/>
        <w:ind w:firstLine="567"/>
        <w:jc w:val="both"/>
        <w:rPr>
          <w:rFonts w:ascii="Times New Roman" w:hAnsi="Times New Roman" w:cs="Times New Roman"/>
        </w:rPr>
      </w:pPr>
      <w:r>
        <w:rPr>
          <w:rFonts w:ascii="Times New Roman" w:hAnsi="Times New Roman" w:cs="Times New Roman"/>
        </w:rPr>
        <w:t>9.5.6. Расстояние от границ участка промышленных предприятий, размещаемых в пределах селитебной территории сельских поселений, до жилых зданий, участков детских дошкольных учреждений, общеобразовательных школ, учреждений здравоохранения и отдыха – не менее 50 м.</w:t>
      </w:r>
    </w:p>
    <w:p w:rsidR="009715FD" w:rsidRDefault="009715FD" w:rsidP="00E90FC5">
      <w:pPr>
        <w:pStyle w:val="21"/>
        <w:tabs>
          <w:tab w:val="left" w:pos="142"/>
        </w:tabs>
        <w:ind w:left="0" w:firstLine="567"/>
        <w:jc w:val="both"/>
        <w:rPr>
          <w:rFonts w:ascii="Times New Roman" w:hAnsi="Times New Roman" w:cs="Times New Roman"/>
        </w:rPr>
      </w:pPr>
      <w:r>
        <w:rPr>
          <w:rFonts w:ascii="Times New Roman" w:hAnsi="Times New Roman" w:cs="Times New Roman"/>
        </w:rPr>
        <w:t>9.5.7. Площадь озеленения санитарно-защитных зон промышленных предприятий</w:t>
      </w:r>
    </w:p>
    <w:p w:rsidR="009715FD" w:rsidRDefault="009715FD" w:rsidP="00E90FC5">
      <w:pPr>
        <w:pStyle w:val="21"/>
        <w:tabs>
          <w:tab w:val="left" w:pos="142"/>
        </w:tabs>
        <w:ind w:left="0" w:firstLine="567"/>
        <w:jc w:val="both"/>
        <w:rPr>
          <w:rFonts w:ascii="Times New Roman" w:hAnsi="Times New Roman" w:cs="Times New Roman"/>
        </w:rPr>
      </w:pPr>
    </w:p>
    <w:p w:rsidR="009715FD" w:rsidRDefault="009715FD" w:rsidP="00E90FC5">
      <w:pPr>
        <w:pStyle w:val="a8"/>
        <w:tabs>
          <w:tab w:val="left" w:pos="142"/>
        </w:tabs>
        <w:spacing w:after="0"/>
        <w:ind w:firstLine="567"/>
        <w:jc w:val="both"/>
        <w:rPr>
          <w:rFonts w:ascii="Times New Roman" w:hAnsi="Times New Roman" w:cs="Times New Roman"/>
        </w:rPr>
      </w:pPr>
      <w:r>
        <w:rPr>
          <w:rFonts w:ascii="Times New Roman" w:hAnsi="Times New Roman" w:cs="Times New Roman"/>
        </w:rPr>
        <w:t>Таблица 78</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680"/>
        <w:gridCol w:w="3902"/>
        <w:gridCol w:w="1608"/>
      </w:tblGrid>
      <w:tr w:rsidR="009715FD" w:rsidRPr="000A70B9">
        <w:tc>
          <w:tcPr>
            <w:tcW w:w="4769" w:type="dxa"/>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Ширина санитарно-защитной зоны предприятия</w:t>
            </w:r>
          </w:p>
        </w:tc>
        <w:tc>
          <w:tcPr>
            <w:tcW w:w="3960"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Норма обеспеченности</w:t>
            </w:r>
          </w:p>
        </w:tc>
        <w:tc>
          <w:tcPr>
            <w:tcW w:w="1617" w:type="dxa"/>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Единица измерения</w:t>
            </w:r>
          </w:p>
        </w:tc>
      </w:tr>
      <w:tr w:rsidR="009715FD" w:rsidRPr="000A70B9">
        <w:tc>
          <w:tcPr>
            <w:tcW w:w="4769" w:type="dxa"/>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до 300</w:t>
            </w:r>
          </w:p>
        </w:tc>
        <w:tc>
          <w:tcPr>
            <w:tcW w:w="3960"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60</w:t>
            </w:r>
          </w:p>
        </w:tc>
        <w:tc>
          <w:tcPr>
            <w:tcW w:w="1617" w:type="dxa"/>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w:t>
            </w:r>
          </w:p>
        </w:tc>
      </w:tr>
      <w:tr w:rsidR="009715FD" w:rsidRPr="000A70B9">
        <w:tc>
          <w:tcPr>
            <w:tcW w:w="4769" w:type="dxa"/>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св. 300 до 1000</w:t>
            </w:r>
          </w:p>
        </w:tc>
        <w:tc>
          <w:tcPr>
            <w:tcW w:w="3960"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50</w:t>
            </w:r>
          </w:p>
        </w:tc>
        <w:tc>
          <w:tcPr>
            <w:tcW w:w="1617" w:type="dxa"/>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w:t>
            </w:r>
          </w:p>
        </w:tc>
      </w:tr>
    </w:tbl>
    <w:p w:rsidR="009715FD" w:rsidRDefault="009715FD" w:rsidP="00E90FC5">
      <w:pPr>
        <w:pStyle w:val="a8"/>
        <w:tabs>
          <w:tab w:val="left" w:pos="142"/>
        </w:tabs>
        <w:spacing w:after="0"/>
        <w:ind w:firstLine="567"/>
        <w:jc w:val="both"/>
        <w:rPr>
          <w:rFonts w:ascii="Times New Roman" w:hAnsi="Times New Roman" w:cs="Times New Roman"/>
          <w:b/>
        </w:rPr>
      </w:pPr>
    </w:p>
    <w:p w:rsidR="009715FD" w:rsidRDefault="009715FD" w:rsidP="00E90FC5">
      <w:pPr>
        <w:pStyle w:val="a8"/>
        <w:tabs>
          <w:tab w:val="left" w:pos="142"/>
        </w:tabs>
        <w:spacing w:after="0"/>
        <w:ind w:firstLine="567"/>
        <w:jc w:val="both"/>
        <w:rPr>
          <w:rFonts w:ascii="Times New Roman" w:hAnsi="Times New Roman" w:cs="Times New Roman"/>
        </w:rPr>
      </w:pPr>
      <w:r>
        <w:rPr>
          <w:rFonts w:ascii="Times New Roman" w:hAnsi="Times New Roman" w:cs="Times New Roman"/>
        </w:rPr>
        <w:t>9.5.8. Ширина полосы древесно-кустарниковых насаждений, со стороны территории  жилой зоны, в составе санитарно-защитной зоны предприятий (не менее)</w:t>
      </w:r>
    </w:p>
    <w:p w:rsidR="009715FD" w:rsidRDefault="009715FD" w:rsidP="00E90FC5">
      <w:pPr>
        <w:pStyle w:val="a8"/>
        <w:tabs>
          <w:tab w:val="left" w:pos="142"/>
        </w:tabs>
        <w:spacing w:after="0"/>
        <w:ind w:firstLine="567"/>
        <w:jc w:val="both"/>
        <w:rPr>
          <w:rFonts w:ascii="Times New Roman" w:hAnsi="Times New Roman" w:cs="Times New Roman"/>
        </w:rPr>
      </w:pPr>
      <w:r>
        <w:rPr>
          <w:rFonts w:ascii="Times New Roman" w:hAnsi="Times New Roman" w:cs="Times New Roman"/>
        </w:rPr>
        <w:t>Таблица 79</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4228"/>
        <w:gridCol w:w="4455"/>
        <w:gridCol w:w="1507"/>
      </w:tblGrid>
      <w:tr w:rsidR="009715FD" w:rsidRPr="000A70B9">
        <w:tc>
          <w:tcPr>
            <w:tcW w:w="4305" w:type="dxa"/>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Ширина санитарно-защитной зоны предприятия</w:t>
            </w:r>
          </w:p>
        </w:tc>
        <w:tc>
          <w:tcPr>
            <w:tcW w:w="4528" w:type="dxa"/>
            <w:tcBorders>
              <w:lef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Норма обеспеченности</w:t>
            </w:r>
          </w:p>
        </w:tc>
        <w:tc>
          <w:tcPr>
            <w:tcW w:w="1513" w:type="dxa"/>
            <w:tcBorders>
              <w:left w:val="single" w:sz="4" w:space="0" w:color="000001"/>
              <w:right w:val="single" w:sz="4" w:space="0" w:color="000001"/>
            </w:tcBorders>
            <w:tcMar>
              <w:left w:w="103" w:type="dxa"/>
            </w:tcMar>
            <w:vAlign w:val="cente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Единица измерения</w:t>
            </w:r>
          </w:p>
        </w:tc>
      </w:tr>
      <w:tr w:rsidR="009715FD" w:rsidRPr="000A70B9">
        <w:tc>
          <w:tcPr>
            <w:tcW w:w="4305" w:type="dxa"/>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до 100</w:t>
            </w:r>
          </w:p>
        </w:tc>
        <w:tc>
          <w:tcPr>
            <w:tcW w:w="4528" w:type="dxa"/>
            <w:tcBorders>
              <w:left w:val="single" w:sz="4" w:space="0" w:color="000001"/>
            </w:tcBorders>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20</w:t>
            </w:r>
          </w:p>
        </w:tc>
        <w:tc>
          <w:tcPr>
            <w:tcW w:w="1513" w:type="dxa"/>
            <w:tcBorders>
              <w:left w:val="single" w:sz="4" w:space="0" w:color="000001"/>
              <w:right w:val="single" w:sz="4" w:space="0" w:color="000001"/>
            </w:tcBorders>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м</w:t>
            </w:r>
          </w:p>
        </w:tc>
      </w:tr>
      <w:tr w:rsidR="009715FD" w:rsidRPr="000A70B9">
        <w:tc>
          <w:tcPr>
            <w:tcW w:w="4305" w:type="dxa"/>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 xml:space="preserve">св. 100 </w:t>
            </w:r>
          </w:p>
        </w:tc>
        <w:tc>
          <w:tcPr>
            <w:tcW w:w="4528" w:type="dxa"/>
            <w:tcBorders>
              <w:left w:val="single" w:sz="4" w:space="0" w:color="000001"/>
            </w:tcBorders>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50</w:t>
            </w:r>
          </w:p>
        </w:tc>
        <w:tc>
          <w:tcPr>
            <w:tcW w:w="1513" w:type="dxa"/>
            <w:tcBorders>
              <w:left w:val="single" w:sz="4" w:space="0" w:color="000001"/>
              <w:right w:val="single" w:sz="4" w:space="0" w:color="000001"/>
            </w:tcBorders>
            <w:tcMar>
              <w:left w:w="103" w:type="dxa"/>
            </w:tcMar>
          </w:tcPr>
          <w:p w:rsidR="009715FD" w:rsidRPr="000A70B9" w:rsidRDefault="009715FD" w:rsidP="00E90FC5">
            <w:pPr>
              <w:tabs>
                <w:tab w:val="left" w:pos="142"/>
              </w:tabs>
              <w:jc w:val="both"/>
              <w:rPr>
                <w:rFonts w:ascii="Times New Roman" w:hAnsi="Times New Roman" w:cs="Times New Roman"/>
              </w:rPr>
            </w:pPr>
            <w:r w:rsidRPr="000A70B9">
              <w:rPr>
                <w:rFonts w:ascii="Times New Roman" w:hAnsi="Times New Roman" w:cs="Times New Roman"/>
              </w:rPr>
              <w:t>м</w:t>
            </w:r>
          </w:p>
        </w:tc>
      </w:tr>
    </w:tbl>
    <w:p w:rsidR="009715FD" w:rsidRDefault="009715FD" w:rsidP="00E90FC5">
      <w:pPr>
        <w:tabs>
          <w:tab w:val="left" w:pos="142"/>
        </w:tabs>
        <w:ind w:firstLine="567"/>
        <w:jc w:val="both"/>
        <w:rPr>
          <w:rFonts w:ascii="Times New Roman" w:hAnsi="Times New Roman" w:cs="Times New Roman"/>
          <w:b/>
        </w:rPr>
      </w:pPr>
    </w:p>
    <w:p w:rsidR="009715FD" w:rsidRDefault="009715FD" w:rsidP="00E90FC5">
      <w:pPr>
        <w:pStyle w:val="Default"/>
        <w:tabs>
          <w:tab w:val="left" w:pos="142"/>
        </w:tabs>
        <w:ind w:firstLine="567"/>
        <w:jc w:val="both"/>
        <w:rPr>
          <w:rFonts w:ascii="Times New Roman" w:hAnsi="Times New Roman" w:cs="Times New Roman"/>
        </w:rPr>
      </w:pPr>
    </w:p>
    <w:p w:rsidR="009715FD" w:rsidRDefault="009715FD" w:rsidP="00E90FC5">
      <w:pPr>
        <w:jc w:val="both"/>
        <w:rPr>
          <w:rFonts w:ascii="Times New Roman" w:hAnsi="Times New Roman" w:cs="Times New Roman"/>
        </w:rPr>
      </w:pPr>
      <w:r>
        <w:br w:type="page"/>
      </w:r>
    </w:p>
    <w:p w:rsidR="009715FD" w:rsidRDefault="009715FD" w:rsidP="00E90FC5">
      <w:pPr>
        <w:ind w:firstLine="567"/>
        <w:jc w:val="both"/>
        <w:rPr>
          <w:rFonts w:ascii="Times New Roman" w:hAnsi="Times New Roman" w:cs="Times New Roman"/>
          <w:b/>
        </w:rPr>
      </w:pPr>
      <w:r>
        <w:rPr>
          <w:rFonts w:ascii="Times New Roman" w:hAnsi="Times New Roman" w:cs="Times New Roman"/>
          <w:b/>
        </w:rPr>
        <w:t>10. РАСЧЕТНЫЕ ПОКАЗАТЕЛИ ОБЕСПЕЧЕННОСТИ И ИНТЕНСИВНОСТИ ИСПОЛЬЗОВАНИЯ ТЕРРИТОРИЙ ЗОН СЕЛЬСКОХОЗЯЙСТВЕННОГО НАЗНАЧЕНИЯ</w:t>
      </w:r>
    </w:p>
    <w:p w:rsidR="009715FD" w:rsidRDefault="009715FD" w:rsidP="00E90FC5">
      <w:pPr>
        <w:ind w:firstLine="567"/>
        <w:jc w:val="both"/>
        <w:rPr>
          <w:rFonts w:ascii="Times New Roman" w:hAnsi="Times New Roman" w:cs="Times New Roman"/>
          <w:b/>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10.1. Общие требования</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10.1.1. В состав </w:t>
      </w:r>
      <w:proofErr w:type="gramStart"/>
      <w:r>
        <w:rPr>
          <w:rFonts w:ascii="Times New Roman" w:hAnsi="Times New Roman" w:cs="Times New Roman"/>
        </w:rPr>
        <w:t>территориальных зон, устанавливаемых в границах территории сельского поселения входят</w:t>
      </w:r>
      <w:proofErr w:type="gramEnd"/>
      <w:r>
        <w:rPr>
          <w:rFonts w:ascii="Times New Roman" w:hAnsi="Times New Roman" w:cs="Times New Roman"/>
        </w:rPr>
        <w:t xml:space="preserve"> зоны сельскохозяйственного назначения, занятые объектами сельскохозяйственного назначения и предназначенные для ведения сельского хозяйства, дачного хозяйства, садоводства.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10.1.2. </w:t>
      </w:r>
      <w:proofErr w:type="gramStart"/>
      <w:r>
        <w:rPr>
          <w:rFonts w:ascii="Times New Roman" w:hAnsi="Times New Roman" w:cs="Times New Roman"/>
        </w:rPr>
        <w:t>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w:t>
      </w:r>
      <w:proofErr w:type="gramEnd"/>
      <w:r>
        <w:rPr>
          <w:rFonts w:ascii="Times New Roman" w:hAnsi="Times New Roman" w:cs="Times New Roman"/>
        </w:rPr>
        <w:t xml:space="preserve"> Развитие, связанное с расширением территорий сельскохозяйственного производства, садоводческих (дачных) объединений, в зоне сельскохозяйственного использования запрещено.</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10.1.3. </w:t>
      </w:r>
      <w:proofErr w:type="gramStart"/>
      <w:r>
        <w:rPr>
          <w:rFonts w:ascii="Times New Roman" w:hAnsi="Times New Roman" w:cs="Times New Roman"/>
        </w:rPr>
        <w:t xml:space="preserve">В состав территориальных зон, устанавливаемых в границах территории населенных пунктов, могут включаться зоны сельскохозяйственного использования,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10.1.4. Зоны сельскохозяйственных угодий - земли за границей населенных пунктов, предоставленные для нужд сельского хозяйства, а также предназначенные для ведения сельского хозяйства.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10.1.5. </w:t>
      </w:r>
      <w:proofErr w:type="gramStart"/>
      <w:r>
        <w:rPr>
          <w:rFonts w:ascii="Times New Roman" w:hAnsi="Times New Roman" w:cs="Times New Roman"/>
        </w:rPr>
        <w:t>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roofErr w:type="gramEnd"/>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10.2. Зоны размещения объектов сельскохозяйственного назначения (производственная зона)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10.2.1. Производственные зоны сельского поселения и населенных пунктов следует размещать в соответствии с документами территориального планирования.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10.2.2. </w:t>
      </w:r>
      <w:proofErr w:type="gramStart"/>
      <w:r>
        <w:rPr>
          <w:rFonts w:ascii="Times New Roman" w:hAnsi="Times New Roman" w:cs="Times New Roman"/>
        </w:rPr>
        <w:t>В производственных зонах сельского поселения и населенных пунктов (далее - производственные зоны)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w:t>
      </w:r>
      <w:proofErr w:type="gramEnd"/>
      <w:r>
        <w:rPr>
          <w:rFonts w:ascii="Times New Roman" w:hAnsi="Times New Roman" w:cs="Times New Roman"/>
        </w:rPr>
        <w:t xml:space="preserve">, связанные с проектируемыми предприятиями, а также коммуникации, обеспечивающие внутренние и внешние связи объектов производственной зоны.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10.2.3. В соответствии с Земельным кодексом Российской Федерации для размещения производственных зон и связанных с ними коммуникаций следует выбирать площадки и трассы на землях, не пригодных для сельского хозяйства, либо на сельскохозяйственных угодьях худшего качества.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10.2.4. Размещение производственных зон на пашнях, землях, орошаемых и осушенных, занятых многолетними плодовыми насаждениями и виноградниками, </w:t>
      </w:r>
      <w:proofErr w:type="spellStart"/>
      <w:r>
        <w:rPr>
          <w:rFonts w:ascii="Times New Roman" w:hAnsi="Times New Roman" w:cs="Times New Roman"/>
        </w:rPr>
        <w:t>водоохранными</w:t>
      </w:r>
      <w:proofErr w:type="spellEnd"/>
      <w:r>
        <w:rPr>
          <w:rFonts w:ascii="Times New Roman" w:hAnsi="Times New Roman" w:cs="Times New Roman"/>
        </w:rPr>
        <w:t xml:space="preserve">, защитными и другими лесами первой группы, допускается в исключительных случаях.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10.2.5. Не допускается размещение производственных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площадках залегания полезных ископаемых без согласования с органами Государственного горного надзора;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опасных зонах обогатительных фабрик;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зонах оползней, которые могут угрожать застройке и эксплуатации предприятий, зданий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зонах санитарной охраны источников питьевого водоснабжения;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во всех зонах округов санитарной, горно-санитарной охраны лечебно-оздоровительных местностей и курортов, в </w:t>
      </w:r>
      <w:proofErr w:type="spellStart"/>
      <w:r>
        <w:rPr>
          <w:rFonts w:ascii="Times New Roman" w:hAnsi="Times New Roman" w:cs="Times New Roman"/>
        </w:rPr>
        <w:t>водоохранных</w:t>
      </w:r>
      <w:proofErr w:type="spellEnd"/>
      <w:r>
        <w:rPr>
          <w:rFonts w:ascii="Times New Roman" w:hAnsi="Times New Roman" w:cs="Times New Roman"/>
        </w:rPr>
        <w:t xml:space="preserve"> и прибрежных зонах рек и озер;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землях пригородных зеленых зон городских округов и городских поселений;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земельных участках, загрязненных органическими и радиоактивными отбросами, до истечения сроков, установленных органами Федеральной службы </w:t>
      </w:r>
      <w:proofErr w:type="spellStart"/>
      <w:r>
        <w:rPr>
          <w:rFonts w:ascii="Times New Roman" w:hAnsi="Times New Roman" w:cs="Times New Roman"/>
        </w:rPr>
        <w:t>Роспотребнадзора</w:t>
      </w:r>
      <w:proofErr w:type="spellEnd"/>
      <w:r>
        <w:rPr>
          <w:rFonts w:ascii="Times New Roman" w:hAnsi="Times New Roman" w:cs="Times New Roman"/>
        </w:rPr>
        <w:t xml:space="preserve"> и ветеринарного надзора;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землях особо охраняемых природных территорий, в том числе в зонах охраны объектов культурного наследия, без разрешения соответствующих государственных органов охраны объектов культурного наследия.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10.2.6. Допускается размещение сельскохозяйственных предприятий, зданий и сооружений производственных </w:t>
      </w:r>
      <w:proofErr w:type="gramStart"/>
      <w:r>
        <w:rPr>
          <w:rFonts w:ascii="Times New Roman" w:hAnsi="Times New Roman" w:cs="Times New Roman"/>
        </w:rPr>
        <w:t>зон</w:t>
      </w:r>
      <w:proofErr w:type="gramEnd"/>
      <w:r>
        <w:rPr>
          <w:rFonts w:ascii="Times New Roman" w:hAnsi="Times New Roman" w:cs="Times New Roman"/>
        </w:rPr>
        <w:t xml:space="preserve"> в охранных зонах особо охраняемых территорий, если строительство намечаемых объектов или их эксплуатация не нарушит их природных условий и не будет угрожать их сохранности.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10.2.7. Условия размещения намечаемых объектов должны быть согласованы с ведомствами, в ведении которых находятся особо охраняемые природные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10.2.8. При размещении производственных зон на прибрежных участках рек или водоемов планировочные отметки площадок зон должны приниматься не менее чем на 0,5 м выше расчетного горизонта воды с учетом подпора и уклона водотока, а также расчетной высоты волны и ее нагона.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10.2.9. Для предприятий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10.2.10. При размещении сельскохозяйственных предприятий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40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10.2.11. При размещении производственных зон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10.2.12. Размещение производственных зон в районах расположения существующих и вновь проектируемых аэропортов и аэродромов допускается при условии соблюдения требований Воздушного кодекса Российской Федерации.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Согласованию подлежит размещение зданий и сооружений, воздушных линий связи и высоковольтных линий электропередачи, подлежащих строительству на расстоянии до 10 км от границ аэродрома; зданий и сооружений, воздушных линий связи и высоковольтных линий электропередачи, абсолютная отметка верхней точки которых превышает абсолютную отметку аэродрома на 50 м и более, подлежащих строительству на расстоянии от 10 до 30 км от границ аэродрома.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10.2.13. Сельскохозяйственные предприятия, производственные зоны, выделяющие в атмосферу значительное количество дыма, пыли или неприятных запахов, не допускается располагать в замкнутых долинах, котлованах, у подножья гор и на других территориях, не обеспеченных естественным проветриванием.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10.2.14. При размещении в производственных зонах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10.2.15. Склады минеральных удобрений и химических средств защиты растений следует располагать на расстоянии не менее 2 км от </w:t>
      </w:r>
      <w:proofErr w:type="spellStart"/>
      <w:r>
        <w:rPr>
          <w:rFonts w:ascii="Times New Roman" w:hAnsi="Times New Roman" w:cs="Times New Roman"/>
        </w:rPr>
        <w:t>рыбохозяйственных</w:t>
      </w:r>
      <w:proofErr w:type="spellEnd"/>
      <w:r>
        <w:rPr>
          <w:rFonts w:ascii="Times New Roman" w:hAnsi="Times New Roman" w:cs="Times New Roman"/>
        </w:rPr>
        <w:t xml:space="preserve"> водоемов. В случае особой необходимости допускается уменьшать расстояние от указанных складов до </w:t>
      </w:r>
      <w:proofErr w:type="spellStart"/>
      <w:r>
        <w:rPr>
          <w:rFonts w:ascii="Times New Roman" w:hAnsi="Times New Roman" w:cs="Times New Roman"/>
        </w:rPr>
        <w:t>рыбохозяйственных</w:t>
      </w:r>
      <w:proofErr w:type="spellEnd"/>
      <w:r>
        <w:rPr>
          <w:rFonts w:ascii="Times New Roman" w:hAnsi="Times New Roman" w:cs="Times New Roman"/>
        </w:rPr>
        <w:t xml:space="preserve"> водоемов при условии согласования с органами, осуществляющими охрану рыбных запасов.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Для складов минеральных удобрений и химических средств защиты растений необходимо предусмотреть организацию санитарно-защитных зон в соответствии с требованиями </w:t>
      </w:r>
      <w:proofErr w:type="spellStart"/>
      <w:r>
        <w:rPr>
          <w:rFonts w:ascii="Times New Roman" w:hAnsi="Times New Roman" w:cs="Times New Roman"/>
        </w:rPr>
        <w:t>СанПиН</w:t>
      </w:r>
      <w:proofErr w:type="spellEnd"/>
      <w:r>
        <w:rPr>
          <w:rFonts w:ascii="Times New Roman" w:hAnsi="Times New Roman" w:cs="Times New Roman"/>
        </w:rPr>
        <w:t xml:space="preserve"> 2.2.1/2.1.1.1200-03 (с дополнениями 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10.2.16. Территории производственных зон не должны разделяться на обособленные участки железными или автомобильными дорогами общей сети, а также реками.</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10.3. Нормативные параметры застройки производственных зон</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10.3.1. Интенсивность использования территории производственной зоны определяется плотностью застройки площадок сельскохозяйственных предприятий.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Минимальная плотность застройки площадок сельскохозяйственных предприятий производственной зоны должна быть не менее предусмотренной в градостроительных нормативах РБ.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10.3.2. Площадь земельного участка для размещения сельскохозяйственных предприятий, зданий и сооружений определяется по заданию на проектирование с учетом норматива минимальной плотности застройки.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10.3.3. При размещении сельскохозяйственных предприятий, зданий и сооружений производственных зон расстояния между ними следует назначать минимально допустимые исходя из плотности застройки, санитарных, ветеринарных, противопожарных требований и норм технологического проектирования в соответствии с требованиями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10.3.4. Расстояния между зданиями и сооружениями сельскохозяйственных предприятий в зависимости от степени их огнестойкости следует принимать по таблицам 80 и 81.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80</w:t>
      </w:r>
    </w:p>
    <w:p w:rsidR="009715FD" w:rsidRDefault="009715FD" w:rsidP="00E90FC5">
      <w:pPr>
        <w:pStyle w:val="Default"/>
        <w:ind w:firstLine="567"/>
        <w:jc w:val="both"/>
        <w:rPr>
          <w:rFonts w:ascii="Times New Roman" w:hAnsi="Times New Roman" w:cs="Times New Roman"/>
        </w:rPr>
      </w:pPr>
    </w:p>
    <w:tbl>
      <w:tblPr>
        <w:tblW w:w="10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62"/>
        <w:gridCol w:w="1946"/>
        <w:gridCol w:w="3221"/>
        <w:gridCol w:w="1612"/>
        <w:gridCol w:w="1579"/>
      </w:tblGrid>
      <w:tr w:rsidR="009715FD" w:rsidRPr="000A70B9" w:rsidTr="000A70B9">
        <w:tc>
          <w:tcPr>
            <w:tcW w:w="2062" w:type="dxa"/>
            <w:vMerge w:val="restart"/>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Степень огнестойкости зданий и сооружений</w:t>
            </w:r>
          </w:p>
        </w:tc>
        <w:tc>
          <w:tcPr>
            <w:tcW w:w="1946" w:type="dxa"/>
            <w:vMerge w:val="restart"/>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Класс конструктивной пожарной опасности</w:t>
            </w:r>
          </w:p>
        </w:tc>
        <w:tc>
          <w:tcPr>
            <w:tcW w:w="6412" w:type="dxa"/>
            <w:gridSpan w:val="3"/>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 xml:space="preserve">Расстояния при степени огнестойкости и классе конструктивной пожарной опасности зданий или сооружений, </w:t>
            </w:r>
            <w:proofErr w:type="gramStart"/>
            <w:r w:rsidRPr="000A70B9">
              <w:rPr>
                <w:rFonts w:ascii="Times New Roman" w:hAnsi="Times New Roman" w:cs="Times New Roman"/>
                <w:sz w:val="22"/>
                <w:szCs w:val="22"/>
              </w:rPr>
              <w:t>м</w:t>
            </w:r>
            <w:proofErr w:type="gramEnd"/>
          </w:p>
        </w:tc>
      </w:tr>
      <w:tr w:rsidR="009715FD" w:rsidRPr="000A70B9" w:rsidTr="000A70B9">
        <w:tc>
          <w:tcPr>
            <w:tcW w:w="2062" w:type="dxa"/>
            <w:vMerge/>
            <w:tcMar>
              <w:left w:w="108" w:type="dxa"/>
            </w:tcMar>
          </w:tcPr>
          <w:p w:rsidR="009715FD" w:rsidRPr="000A70B9" w:rsidRDefault="009715FD" w:rsidP="00E90FC5">
            <w:pPr>
              <w:pStyle w:val="Default"/>
              <w:jc w:val="both"/>
              <w:rPr>
                <w:rFonts w:cs="Times New Roman"/>
                <w:sz w:val="22"/>
                <w:szCs w:val="22"/>
              </w:rPr>
            </w:pPr>
          </w:p>
        </w:tc>
        <w:tc>
          <w:tcPr>
            <w:tcW w:w="1946" w:type="dxa"/>
            <w:vMerge/>
          </w:tcPr>
          <w:p w:rsidR="009715FD" w:rsidRPr="000A70B9" w:rsidRDefault="009715FD" w:rsidP="00E90FC5">
            <w:pPr>
              <w:pStyle w:val="Default"/>
              <w:jc w:val="both"/>
              <w:rPr>
                <w:rFonts w:cs="Times New Roman"/>
                <w:sz w:val="22"/>
                <w:szCs w:val="22"/>
              </w:rPr>
            </w:pPr>
          </w:p>
        </w:tc>
        <w:tc>
          <w:tcPr>
            <w:tcW w:w="3221"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 II, III</w:t>
            </w:r>
          </w:p>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w:t>
            </w:r>
            <w:proofErr w:type="gramStart"/>
            <w:r w:rsidRPr="000A70B9">
              <w:rPr>
                <w:rFonts w:ascii="Times New Roman" w:hAnsi="Times New Roman" w:cs="Times New Roman"/>
                <w:sz w:val="22"/>
                <w:szCs w:val="22"/>
              </w:rPr>
              <w:t>0</w:t>
            </w:r>
            <w:proofErr w:type="gramEnd"/>
          </w:p>
        </w:tc>
        <w:tc>
          <w:tcPr>
            <w:tcW w:w="1612"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II, III, IV</w:t>
            </w:r>
          </w:p>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w:t>
            </w:r>
            <w:proofErr w:type="gramStart"/>
            <w:r w:rsidRPr="000A70B9">
              <w:rPr>
                <w:rFonts w:ascii="Times New Roman" w:hAnsi="Times New Roman" w:cs="Times New Roman"/>
                <w:sz w:val="22"/>
                <w:szCs w:val="22"/>
              </w:rPr>
              <w:t>1</w:t>
            </w:r>
            <w:proofErr w:type="gramEnd"/>
          </w:p>
        </w:tc>
        <w:tc>
          <w:tcPr>
            <w:tcW w:w="1579"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IV, V</w:t>
            </w:r>
          </w:p>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w:t>
            </w:r>
            <w:proofErr w:type="gramStart"/>
            <w:r w:rsidRPr="000A70B9">
              <w:rPr>
                <w:rFonts w:ascii="Times New Roman" w:hAnsi="Times New Roman" w:cs="Times New Roman"/>
                <w:sz w:val="22"/>
                <w:szCs w:val="22"/>
              </w:rPr>
              <w:t>2</w:t>
            </w:r>
            <w:proofErr w:type="gramEnd"/>
          </w:p>
        </w:tc>
      </w:tr>
      <w:tr w:rsidR="009715FD" w:rsidRPr="000A70B9" w:rsidTr="000A70B9">
        <w:tc>
          <w:tcPr>
            <w:tcW w:w="2062" w:type="dxa"/>
            <w:tcMar>
              <w:left w:w="108" w:type="dxa"/>
            </w:tcMar>
          </w:tcPr>
          <w:p w:rsidR="009715FD" w:rsidRPr="000A70B9" w:rsidRDefault="009715FD" w:rsidP="00E90FC5">
            <w:pPr>
              <w:pStyle w:val="Default"/>
              <w:jc w:val="both"/>
              <w:rPr>
                <w:rFonts w:ascii="Times New Roman" w:hAnsi="Times New Roman" w:cs="Times New Roman"/>
                <w:sz w:val="22"/>
                <w:szCs w:val="22"/>
                <w:lang w:val="en-US"/>
              </w:rPr>
            </w:pPr>
            <w:r w:rsidRPr="000A70B9">
              <w:rPr>
                <w:rFonts w:ascii="Times New Roman" w:hAnsi="Times New Roman" w:cs="Times New Roman"/>
                <w:sz w:val="22"/>
                <w:szCs w:val="22"/>
                <w:lang w:val="en-US"/>
              </w:rPr>
              <w:t>I, II, III</w:t>
            </w:r>
          </w:p>
        </w:tc>
        <w:tc>
          <w:tcPr>
            <w:tcW w:w="1946"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w:t>
            </w:r>
            <w:proofErr w:type="gramStart"/>
            <w:r w:rsidRPr="000A70B9">
              <w:rPr>
                <w:rFonts w:ascii="Times New Roman" w:hAnsi="Times New Roman" w:cs="Times New Roman"/>
                <w:sz w:val="22"/>
                <w:szCs w:val="22"/>
              </w:rPr>
              <w:t>0</w:t>
            </w:r>
            <w:proofErr w:type="gramEnd"/>
          </w:p>
        </w:tc>
        <w:tc>
          <w:tcPr>
            <w:tcW w:w="3221"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Не нормируются для зданий и сооружений с производствами категорий Г и</w:t>
            </w:r>
            <w:proofErr w:type="gramStart"/>
            <w:r w:rsidRPr="000A70B9">
              <w:rPr>
                <w:rFonts w:ascii="Times New Roman" w:hAnsi="Times New Roman" w:cs="Times New Roman"/>
                <w:sz w:val="22"/>
                <w:szCs w:val="22"/>
              </w:rPr>
              <w:t xml:space="preserve"> Д</w:t>
            </w:r>
            <w:proofErr w:type="gramEnd"/>
            <w:r w:rsidRPr="000A70B9">
              <w:rPr>
                <w:rFonts w:ascii="Times New Roman" w:hAnsi="Times New Roman" w:cs="Times New Roman"/>
                <w:sz w:val="22"/>
                <w:szCs w:val="22"/>
              </w:rPr>
              <w:t>;</w:t>
            </w:r>
          </w:p>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9 – для зданий и сооружений с производствами категорий</w:t>
            </w:r>
            <w:proofErr w:type="gramStart"/>
            <w:r w:rsidRPr="000A70B9">
              <w:rPr>
                <w:rFonts w:ascii="Times New Roman" w:hAnsi="Times New Roman" w:cs="Times New Roman"/>
                <w:sz w:val="22"/>
                <w:szCs w:val="22"/>
              </w:rPr>
              <w:t xml:space="preserve"> А</w:t>
            </w:r>
            <w:proofErr w:type="gramEnd"/>
            <w:r w:rsidRPr="000A70B9">
              <w:rPr>
                <w:rFonts w:ascii="Times New Roman" w:hAnsi="Times New Roman" w:cs="Times New Roman"/>
                <w:sz w:val="22"/>
                <w:szCs w:val="22"/>
              </w:rPr>
              <w:t>, Б и В (см. примечание 3)</w:t>
            </w:r>
          </w:p>
        </w:tc>
        <w:tc>
          <w:tcPr>
            <w:tcW w:w="1612"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9</w:t>
            </w:r>
          </w:p>
        </w:tc>
        <w:tc>
          <w:tcPr>
            <w:tcW w:w="1579"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12</w:t>
            </w:r>
          </w:p>
        </w:tc>
      </w:tr>
      <w:tr w:rsidR="009715FD" w:rsidRPr="000A70B9" w:rsidTr="000A70B9">
        <w:tc>
          <w:tcPr>
            <w:tcW w:w="2062" w:type="dxa"/>
            <w:tcMar>
              <w:left w:w="108" w:type="dxa"/>
            </w:tcMar>
          </w:tcPr>
          <w:p w:rsidR="009715FD" w:rsidRPr="000A70B9" w:rsidRDefault="009715FD" w:rsidP="00E90FC5">
            <w:pPr>
              <w:pStyle w:val="Default"/>
              <w:jc w:val="both"/>
              <w:rPr>
                <w:rFonts w:ascii="Times New Roman" w:hAnsi="Times New Roman" w:cs="Times New Roman"/>
                <w:sz w:val="22"/>
                <w:szCs w:val="22"/>
                <w:lang w:val="en-US"/>
              </w:rPr>
            </w:pPr>
            <w:r w:rsidRPr="000A70B9">
              <w:rPr>
                <w:rFonts w:ascii="Times New Roman" w:hAnsi="Times New Roman" w:cs="Times New Roman"/>
                <w:sz w:val="22"/>
                <w:szCs w:val="22"/>
                <w:lang w:val="en-US"/>
              </w:rPr>
              <w:t>II, III, IV</w:t>
            </w:r>
          </w:p>
        </w:tc>
        <w:tc>
          <w:tcPr>
            <w:tcW w:w="1946"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w:t>
            </w:r>
            <w:proofErr w:type="gramStart"/>
            <w:r w:rsidRPr="000A70B9">
              <w:rPr>
                <w:rFonts w:ascii="Times New Roman" w:hAnsi="Times New Roman" w:cs="Times New Roman"/>
                <w:sz w:val="22"/>
                <w:szCs w:val="22"/>
              </w:rPr>
              <w:t>1</w:t>
            </w:r>
            <w:proofErr w:type="gramEnd"/>
          </w:p>
        </w:tc>
        <w:tc>
          <w:tcPr>
            <w:tcW w:w="3221"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9</w:t>
            </w:r>
          </w:p>
        </w:tc>
        <w:tc>
          <w:tcPr>
            <w:tcW w:w="1612"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12</w:t>
            </w:r>
          </w:p>
        </w:tc>
        <w:tc>
          <w:tcPr>
            <w:tcW w:w="1579"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15</w:t>
            </w:r>
          </w:p>
        </w:tc>
      </w:tr>
      <w:tr w:rsidR="009715FD" w:rsidRPr="000A70B9" w:rsidTr="000A70B9">
        <w:tc>
          <w:tcPr>
            <w:tcW w:w="2062" w:type="dxa"/>
            <w:tcMar>
              <w:left w:w="108" w:type="dxa"/>
            </w:tcMar>
          </w:tcPr>
          <w:p w:rsidR="009715FD" w:rsidRPr="000A70B9" w:rsidRDefault="009715FD" w:rsidP="00E90FC5">
            <w:pPr>
              <w:pStyle w:val="Default"/>
              <w:jc w:val="both"/>
              <w:rPr>
                <w:rFonts w:ascii="Times New Roman" w:hAnsi="Times New Roman" w:cs="Times New Roman"/>
                <w:sz w:val="22"/>
                <w:szCs w:val="22"/>
                <w:lang w:val="en-US"/>
              </w:rPr>
            </w:pPr>
            <w:r w:rsidRPr="000A70B9">
              <w:rPr>
                <w:rFonts w:ascii="Times New Roman" w:hAnsi="Times New Roman" w:cs="Times New Roman"/>
                <w:sz w:val="22"/>
                <w:szCs w:val="22"/>
                <w:lang w:val="en-US"/>
              </w:rPr>
              <w:t>IV, V</w:t>
            </w:r>
          </w:p>
        </w:tc>
        <w:tc>
          <w:tcPr>
            <w:tcW w:w="1946"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w:t>
            </w:r>
            <w:proofErr w:type="gramStart"/>
            <w:r w:rsidRPr="000A70B9">
              <w:rPr>
                <w:rFonts w:ascii="Times New Roman" w:hAnsi="Times New Roman" w:cs="Times New Roman"/>
                <w:sz w:val="22"/>
                <w:szCs w:val="22"/>
              </w:rPr>
              <w:t>2</w:t>
            </w:r>
            <w:proofErr w:type="gramEnd"/>
            <w:r w:rsidRPr="000A70B9">
              <w:rPr>
                <w:rFonts w:ascii="Times New Roman" w:hAnsi="Times New Roman" w:cs="Times New Roman"/>
                <w:sz w:val="22"/>
                <w:szCs w:val="22"/>
              </w:rPr>
              <w:t>, С3</w:t>
            </w:r>
          </w:p>
        </w:tc>
        <w:tc>
          <w:tcPr>
            <w:tcW w:w="3221"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12</w:t>
            </w:r>
          </w:p>
        </w:tc>
        <w:tc>
          <w:tcPr>
            <w:tcW w:w="1612"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15</w:t>
            </w:r>
          </w:p>
        </w:tc>
        <w:tc>
          <w:tcPr>
            <w:tcW w:w="1579"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18</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сгораемых материалов наименьшим расстоянием считается расстояние между этими конструкциями.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2. Расстояния между зданиями и сооружениями не нормируются, если: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 суммарная площадь полов двух и более зданий или сооружений III, IV, V степеней огнестойкости не превышает нормируемой площади полов одного здания, допускаемой между противопожарными стенами; при этом нормируемая площадь принимается по наиболее пожароопасному производству и низшей степени огнестойкости зданий и сооружений;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 стена более высокого здания или сооружения, выходящая в сторону другого здания, является противопожарной;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lastRenderedPageBreak/>
        <w:t>3. Указанное расстояние для зданий и сооружений I, II, III степеней огнестойкости класса конструктивной опасности С0 с производствами категорий</w:t>
      </w:r>
      <w:proofErr w:type="gramStart"/>
      <w:r>
        <w:rPr>
          <w:rFonts w:ascii="Times New Roman" w:hAnsi="Times New Roman" w:cs="Times New Roman"/>
          <w:sz w:val="20"/>
        </w:rPr>
        <w:t xml:space="preserve"> А</w:t>
      </w:r>
      <w:proofErr w:type="gramEnd"/>
      <w:r>
        <w:rPr>
          <w:rFonts w:ascii="Times New Roman" w:hAnsi="Times New Roman" w:cs="Times New Roman"/>
          <w:sz w:val="20"/>
        </w:rPr>
        <w:t xml:space="preserve">, Б и В уменьшается с 9 до 6 м при соблюдении одного из следующих условий: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 здания и сооружения оборудуются стационарными автоматическими системами пожаротушения;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удельная загрузка горючими веществами в зданиях с производствами категории</w:t>
      </w:r>
      <w:proofErr w:type="gramStart"/>
      <w:r>
        <w:rPr>
          <w:rFonts w:ascii="Times New Roman" w:hAnsi="Times New Roman" w:cs="Times New Roman"/>
          <w:sz w:val="20"/>
        </w:rPr>
        <w:t xml:space="preserve"> В</w:t>
      </w:r>
      <w:proofErr w:type="gramEnd"/>
      <w:r>
        <w:rPr>
          <w:rFonts w:ascii="Times New Roman" w:hAnsi="Times New Roman" w:cs="Times New Roman"/>
          <w:sz w:val="20"/>
        </w:rPr>
        <w:t xml:space="preserve"> менее или равна 10 кг на 1 кв. м площади этажа.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4. 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50 м, лиственных пород - 20 м.</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Таблица 81 </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405"/>
        <w:gridCol w:w="1855"/>
        <w:gridCol w:w="1550"/>
        <w:gridCol w:w="1356"/>
        <w:gridCol w:w="2029"/>
      </w:tblGrid>
      <w:tr w:rsidR="009715FD" w:rsidRPr="000A70B9">
        <w:trPr>
          <w:trHeight w:val="758"/>
        </w:trPr>
        <w:tc>
          <w:tcPr>
            <w:tcW w:w="3447"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Склады </w:t>
            </w:r>
          </w:p>
        </w:tc>
        <w:tc>
          <w:tcPr>
            <w:tcW w:w="1865"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Емкость складов </w:t>
            </w:r>
          </w:p>
        </w:tc>
        <w:tc>
          <w:tcPr>
            <w:tcW w:w="5034"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Расстояние, </w:t>
            </w:r>
            <w:proofErr w:type="gramStart"/>
            <w:r>
              <w:rPr>
                <w:rFonts w:ascii="Times New Roman" w:hAnsi="Times New Roman" w:cs="Times New Roman"/>
              </w:rPr>
              <w:t>м</w:t>
            </w:r>
            <w:proofErr w:type="gramEnd"/>
            <w:r>
              <w:rPr>
                <w:rFonts w:ascii="Times New Roman" w:hAnsi="Times New Roman" w:cs="Times New Roman"/>
              </w:rPr>
              <w:t xml:space="preserve">, при степени огнестойкости зданий и сооружений </w:t>
            </w:r>
          </w:p>
        </w:tc>
      </w:tr>
      <w:tr w:rsidR="009715FD" w:rsidRPr="000A70B9">
        <w:trPr>
          <w:trHeight w:val="220"/>
        </w:trPr>
        <w:tc>
          <w:tcPr>
            <w:tcW w:w="3447" w:type="dxa"/>
            <w:vMerge/>
            <w:tcMar>
              <w:left w:w="108" w:type="dxa"/>
            </w:tcMar>
          </w:tcPr>
          <w:p w:rsidR="009715FD" w:rsidRDefault="009715FD" w:rsidP="00E90FC5">
            <w:pPr>
              <w:pStyle w:val="Default"/>
              <w:jc w:val="both"/>
              <w:rPr>
                <w:rFonts w:ascii="Times New Roman" w:hAnsi="Times New Roman" w:cs="Times New Roman"/>
              </w:rPr>
            </w:pPr>
          </w:p>
        </w:tc>
        <w:tc>
          <w:tcPr>
            <w:tcW w:w="1865" w:type="dxa"/>
            <w:vMerge/>
            <w:tcMar>
              <w:left w:w="108" w:type="dxa"/>
            </w:tcMar>
          </w:tcPr>
          <w:p w:rsidR="009715FD" w:rsidRDefault="009715FD" w:rsidP="00E90FC5">
            <w:pPr>
              <w:pStyle w:val="Default"/>
              <w:jc w:val="both"/>
              <w:rPr>
                <w:rFonts w:ascii="Times New Roman" w:hAnsi="Times New Roman" w:cs="Times New Roman"/>
              </w:rPr>
            </w:pPr>
          </w:p>
        </w:tc>
        <w:tc>
          <w:tcPr>
            <w:tcW w:w="158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II</w:t>
            </w:r>
          </w:p>
        </w:tc>
        <w:tc>
          <w:tcPr>
            <w:tcW w:w="138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III </w:t>
            </w:r>
          </w:p>
        </w:tc>
        <w:tc>
          <w:tcPr>
            <w:tcW w:w="207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IV, V </w:t>
            </w:r>
          </w:p>
        </w:tc>
      </w:tr>
      <w:tr w:rsidR="009715FD" w:rsidRPr="000A70B9">
        <w:trPr>
          <w:trHeight w:val="758"/>
        </w:trPr>
        <w:tc>
          <w:tcPr>
            <w:tcW w:w="344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Открытого хранения сена, соломы, </w:t>
            </w:r>
            <w:proofErr w:type="spellStart"/>
            <w:r>
              <w:rPr>
                <w:rFonts w:ascii="Times New Roman" w:hAnsi="Times New Roman" w:cs="Times New Roman"/>
              </w:rPr>
              <w:t>необмолоченного</w:t>
            </w:r>
            <w:proofErr w:type="spellEnd"/>
            <w:r>
              <w:rPr>
                <w:rFonts w:ascii="Times New Roman" w:hAnsi="Times New Roman" w:cs="Times New Roman"/>
              </w:rPr>
              <w:t xml:space="preserve"> хлеба </w:t>
            </w:r>
          </w:p>
        </w:tc>
        <w:tc>
          <w:tcPr>
            <w:tcW w:w="186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не нормируется </w:t>
            </w:r>
          </w:p>
        </w:tc>
        <w:tc>
          <w:tcPr>
            <w:tcW w:w="158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c>
          <w:tcPr>
            <w:tcW w:w="138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39 </w:t>
            </w:r>
          </w:p>
        </w:tc>
        <w:tc>
          <w:tcPr>
            <w:tcW w:w="207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48 </w:t>
            </w:r>
          </w:p>
        </w:tc>
      </w:tr>
      <w:tr w:rsidR="009715FD" w:rsidRPr="000A70B9">
        <w:trPr>
          <w:trHeight w:val="489"/>
        </w:trPr>
        <w:tc>
          <w:tcPr>
            <w:tcW w:w="344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Открытого хранения табачного листа </w:t>
            </w:r>
          </w:p>
        </w:tc>
        <w:tc>
          <w:tcPr>
            <w:tcW w:w="186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до 25 т </w:t>
            </w:r>
          </w:p>
        </w:tc>
        <w:tc>
          <w:tcPr>
            <w:tcW w:w="158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 </w:t>
            </w:r>
          </w:p>
        </w:tc>
        <w:tc>
          <w:tcPr>
            <w:tcW w:w="138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18 </w:t>
            </w:r>
          </w:p>
        </w:tc>
        <w:tc>
          <w:tcPr>
            <w:tcW w:w="207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24 </w:t>
            </w:r>
          </w:p>
        </w:tc>
      </w:tr>
    </w:tbl>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При складировании материалов под навесами расстояния могут быть уменьшены в два раза.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2. Расстояния следует определять от границы площадей, предназначенных для размещения (складирования) указанных материалов.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3. Расстояния от складов указанного назначения до зданий и сооружений с производствами категорий</w:t>
      </w:r>
      <w:proofErr w:type="gramStart"/>
      <w:r>
        <w:rPr>
          <w:rFonts w:ascii="Times New Roman" w:hAnsi="Times New Roman" w:cs="Times New Roman"/>
          <w:sz w:val="20"/>
        </w:rPr>
        <w:t xml:space="preserve"> А</w:t>
      </w:r>
      <w:proofErr w:type="gramEnd"/>
      <w:r>
        <w:rPr>
          <w:rFonts w:ascii="Times New Roman" w:hAnsi="Times New Roman" w:cs="Times New Roman"/>
          <w:sz w:val="20"/>
        </w:rPr>
        <w:t xml:space="preserve">, Б и Г увеличиваются на 25%.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4. Расстояния от складов, указанных в таблице, до складов других сгораемых материалов следует принимать как до зданий или сооружений IV - V степени огнестойкости.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5. Расстояния от указанных складов открытого хранения до границ леса следует принимать не менее 100 м.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6. Расстояния от складов, не указанных в таблице, следует принимать в соответствии с действующими нормами и правилами.</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10.3.5. Сельскохозяйственные предприятия, здания и сооружения производственных зон, являющиеся источниками выделения в окружающую среду производственных вредностей, должны отделяться санитарно-защитными зонами от жилых и общественных зданий.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10.3.6. Территория санитарно-защитных зон из землепользования не изымается и должна быть максимально использована для нужд сельского хозяйства.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10.3.7. В санитарно-защитных зонах допускается размещать объекты, здания и сооружения, указанные в разделе 15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10.3.8. На границе санитарно-защитных зон шириной более 100 м со стороны селитебной зоны должна предусматриваться полоса древесно-кустарниковых насаждений шириной не менее 30 м, а при ширине зоны от 50 до 100 м - полоса шириной не менее 10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10.3.9. Предприятия и объекты, размер санитарно-защитных зон которых превышает 500 м, следует размещать на обособленных земельных участках производственных зон сельских населенных пунктов.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10.3.10. Проектируемые сельскохозяйственные предприятия, здания и сооружения производственных зон сельских населенных пунктов следует объединять в соответствии с особенностями производственных процессов, одинаковых для данных объектов, санитарных, зооветеринарных и противопожарных требований, грузооборота, видов обслуживающего транспорта, потребления воды, тепла, электроэнергии, организуя при этом участки: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площадок предприятий;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общих объектов подсобных производств;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складов.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10.3.11. При проектировании площадок сельскохозяйственных предприятий необходимо учитывать нормы по их размещению.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10.3.12. Животноводческие и птицеводческие фермы, ветеринарные учреждения и предприятия по производству молока, мяса и яиц на промышленной основе следует размещать с </w:t>
      </w:r>
      <w:r>
        <w:rPr>
          <w:rFonts w:ascii="Times New Roman" w:hAnsi="Times New Roman" w:cs="Times New Roman"/>
        </w:rPr>
        <w:lastRenderedPageBreak/>
        <w:t>подветренной стороны по отношению к другим сельскохозяйственным объектам и селитебной территории.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10.3.13. При проектировании животноводческих и птицеводческих предприятий размещение кормоцехов и складов грубых кормов следует принимать по соответствующим нормам технологического проектирования.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10.3.14. Склады минеральных удобрений и химических средств защиты растений следует размещать с подветренной стороны по отношению к жилым, общественным и производственным зданиям.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10.3.15. Ветеринарные учреждения (за исключением </w:t>
      </w:r>
      <w:proofErr w:type="spellStart"/>
      <w:r>
        <w:rPr>
          <w:rFonts w:ascii="Times New Roman" w:hAnsi="Times New Roman" w:cs="Times New Roman"/>
        </w:rPr>
        <w:t>ветсанпропускников</w:t>
      </w:r>
      <w:proofErr w:type="spellEnd"/>
      <w:r>
        <w:rPr>
          <w:rFonts w:ascii="Times New Roman" w:hAnsi="Times New Roman" w:cs="Times New Roman"/>
        </w:rPr>
        <w:t xml:space="preserve">), котельные, навозохранилища открытого типа следует размещать с подветренной стороны по отношению к животноводческим и птицеводческим зданиям и сооружениям.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10.3.16. Теплицы и парники следует проектировать на южных или юго-восточных склонах с наивысшим уровнем грунтовых вод не менее 1,5 м от поверхности земли.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10.3.17. 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1,5 м от поверхности земли с учетом санитарно-защитных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10.3.18. Здания и помещения для хранения и переработки сельскохозяйственной продукции (овощей, картофеля, для первичной переработки молока, скота и птицы, шерсти, масличных культур) проектируются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нормативными требованиями настоящего раздела, а также соответствующих разделов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10.3.19. Предприятия, здания и сооружения по хранению и переработке зерна проектируются в составе промышленных узлов с общими вспомогательными производствами и хозяйствами, инженерными сооружениями и коммуникациями в соответствии с требованиями раздела 9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10.3.20. При проектировании объектов подсобных хозяй</w:t>
      </w:r>
      <w:proofErr w:type="gramStart"/>
      <w:r>
        <w:rPr>
          <w:rFonts w:ascii="Times New Roman" w:hAnsi="Times New Roman" w:cs="Times New Roman"/>
        </w:rPr>
        <w:t>ств пр</w:t>
      </w:r>
      <w:proofErr w:type="gramEnd"/>
      <w:r>
        <w:rPr>
          <w:rFonts w:ascii="Times New Roman" w:hAnsi="Times New Roman" w:cs="Times New Roman"/>
        </w:rPr>
        <w:t>оизводственные и вспомогательные здания сельскохозяйственных предприятий следует объединять, соблюдая технологические, строительные и санитарные нормы.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10.3.21. Трансформаторные подстанции и распределительные пункты напряжением 6-10 кВ, вентиляционные камеры и установки, насосные по перекачке негорючих жидкостей и газов, промежуточные расходные склады, кроме складов легковоспламеняющихся и горючих жидкостей и газов, следует проектировать встроенными в производственные здания или пристроенными к ним.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10.3.22. Пожарные депо проектируются на отдельных участках с выездами на дороги общей сети, при этом выезды из пожарных депо не должны пересекать скотопрогонов.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Место расположения пожарного депо следует выбирать из расчета радиуса обслуживания.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10.3.23. В случае превышения указанного радиуса на площадках сельскохозяйственных предприятий необходимо предусматривать пожарный пост на 1 автомобиль. Пожарный пост допускается встраивать в производственные или вспомогательные здания.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10.3.24. Размеры земельных участков пожарных депо и постов и другие нормативы следует принимать в соответствии с требованиями раздела 16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10.3.25. Площадки для стоянки автотранспорта, принадлежащего гражданам, следует предусматривать: на первую очередь – 2 автомобиля, на расчетный срок – 7 автомобилей на 100 работающих в двух смежных сменах. Размеры земельных участков указанных площадок следует принимать </w:t>
      </w:r>
      <w:proofErr w:type="spellStart"/>
      <w:r>
        <w:rPr>
          <w:rFonts w:ascii="Times New Roman" w:hAnsi="Times New Roman" w:cs="Times New Roman"/>
        </w:rPr>
        <w:t>мз</w:t>
      </w:r>
      <w:proofErr w:type="spellEnd"/>
      <w:r>
        <w:rPr>
          <w:rFonts w:ascii="Times New Roman" w:hAnsi="Times New Roman" w:cs="Times New Roman"/>
        </w:rPr>
        <w:t xml:space="preserve"> расчета 25 м</w:t>
      </w:r>
      <w:proofErr w:type="gramStart"/>
      <w:r>
        <w:rPr>
          <w:rFonts w:ascii="Times New Roman" w:hAnsi="Times New Roman" w:cs="Times New Roman"/>
        </w:rPr>
        <w:t>2</w:t>
      </w:r>
      <w:proofErr w:type="gramEnd"/>
      <w:r>
        <w:rPr>
          <w:rFonts w:ascii="Times New Roman" w:hAnsi="Times New Roman" w:cs="Times New Roman"/>
        </w:rPr>
        <w:t xml:space="preserve"> на1 автомобиль.</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10.3.26. На участках, свободных от застройки и покрытий, а также по периметру площадки предприятия следует предусматривать озеленение. Площадь участков, предназначенных для </w:t>
      </w:r>
      <w:proofErr w:type="gramStart"/>
      <w:r>
        <w:rPr>
          <w:rFonts w:ascii="Times New Roman" w:hAnsi="Times New Roman" w:cs="Times New Roman"/>
        </w:rPr>
        <w:t>озеленении</w:t>
      </w:r>
      <w:proofErr w:type="gramEnd"/>
      <w:r>
        <w:rPr>
          <w:rFonts w:ascii="Times New Roman" w:hAnsi="Times New Roman" w:cs="Times New Roman"/>
        </w:rPr>
        <w:t>, должна составлять не менее 15% площади сельскохозяйственных предприятий, а при плотности застройки более 50% - не менее 10%.</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10.3.27. Ширину полос зеленых насаждений, предназначенных для защиты от шума производственных объектов, следует принимать по таблице 82</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82</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5103"/>
        <w:gridCol w:w="5092"/>
      </w:tblGrid>
      <w:tr w:rsidR="009715FD" w:rsidRPr="000A70B9">
        <w:trPr>
          <w:trHeight w:val="489"/>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Полоса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Ширина полосы, </w:t>
            </w:r>
            <w:proofErr w:type="gramStart"/>
            <w:r>
              <w:rPr>
                <w:rFonts w:ascii="Times New Roman" w:hAnsi="Times New Roman" w:cs="Times New Roman"/>
              </w:rPr>
              <w:t>м</w:t>
            </w:r>
            <w:proofErr w:type="gramEnd"/>
            <w:r>
              <w:rPr>
                <w:rFonts w:ascii="Times New Roman" w:hAnsi="Times New Roman" w:cs="Times New Roman"/>
              </w:rPr>
              <w:t xml:space="preserve">, не менее </w:t>
            </w:r>
          </w:p>
        </w:tc>
      </w:tr>
      <w:tr w:rsidR="009715FD" w:rsidRPr="000A70B9">
        <w:trPr>
          <w:trHeight w:val="1094"/>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Газон с рядовой посадкой деревьев или деревьев в одном ряду с кустарниками: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однорядная посадка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двухрядная посадка </w:t>
            </w:r>
          </w:p>
        </w:tc>
        <w:tc>
          <w:tcPr>
            <w:tcW w:w="5173" w:type="dxa"/>
            <w:tcMar>
              <w:left w:w="108" w:type="dxa"/>
            </w:tcMar>
          </w:tcPr>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 </w:t>
            </w:r>
          </w:p>
        </w:tc>
      </w:tr>
      <w:tr w:rsidR="009715FD" w:rsidRPr="000A70B9">
        <w:trPr>
          <w:trHeight w:val="1343"/>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Газон с однорядной посадкой кустарников высотой, </w:t>
            </w:r>
            <w:proofErr w:type="gramStart"/>
            <w:r>
              <w:rPr>
                <w:rFonts w:ascii="Times New Roman" w:hAnsi="Times New Roman" w:cs="Times New Roman"/>
              </w:rPr>
              <w:t>м</w:t>
            </w:r>
            <w:proofErr w:type="gramEnd"/>
            <w:r>
              <w:rPr>
                <w:rFonts w:ascii="Times New Roman" w:hAnsi="Times New Roman" w:cs="Times New Roman"/>
              </w:rPr>
              <w:t xml:space="preserve">: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свыше 1,8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свыше 1,2 до 1,8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до 1,2 </w:t>
            </w:r>
          </w:p>
        </w:tc>
        <w:tc>
          <w:tcPr>
            <w:tcW w:w="5173" w:type="dxa"/>
            <w:tcMar>
              <w:left w:w="108" w:type="dxa"/>
            </w:tcMar>
          </w:tcPr>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r>
              <w:rPr>
                <w:rFonts w:ascii="Times New Roman" w:hAnsi="Times New Roman" w:cs="Times New Roman"/>
              </w:rPr>
              <w:t>1,2</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0,8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Газон с групповой или куртинной посадкой деревьев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4,5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Газон с групповой или куртинной посадкой кустарников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Газон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10.3.28. Внешний транспорт и сеть дорог производственной зоны должны обеспечивать транспортные связи со всеми сельскохозяйственными предприятиями и селитебной зоной и соответствовать требованиям раздела 7 настоящих нормативов, а также настоящего раздела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10.3.29. К зданиям и сооружениям по всей их длине должен быть обеспечен свободный проезд пожарных автомобилей: с одной стороны здания или сооружения – при ширине их до 18 м и с двух сторон – при ширине более 18 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Расстояние от края проезжей части дорог или спланированной поверхности, обеспечивающей подъезд пожарных машин, до зданий или сооружений должно быть не более 25 м.</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10.4. Зоны, предназначенные для ведения личного подсобного хозяйства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10.4.1. Личное подсобное хозяйство - форма непредпринимательской деятельности граждан по производству и переработке сельскохозяйственной продукции.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10.4.2. </w:t>
      </w:r>
      <w:proofErr w:type="gramStart"/>
      <w:r>
        <w:rPr>
          <w:rFonts w:ascii="Times New Roman" w:hAnsi="Times New Roman" w:cs="Times New Roman"/>
        </w:rPr>
        <w:t>Правовое регулирование ведения гражданами личного подсобного хозяйства осуществляется в соответствии с Конституцией РФ, Земельным кодексом РФ, Федеральным законом «О личном подсобном хозяйстве», другими федеральными законами, иными правовыми актами Российской Федерации, а также принимаемыми в соответствии с ними законами и иными нормативными актами Республики Башкортостан и нормативными правовыми актами органов местного самоуправления.</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10.4.3. Для ведения личного подсобного хозяйства могут использоваться земельный участок в границах поселений (приусадебный земельный участок) и земельный участок за границами поселений (полевой земельный участок).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10.4.4.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Нормативов, экологических, санитарно-гигиенических, противопожарных и иных правил.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10.4.5.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10.4.6. Предельные (максимальные и минимальные) размеры земельных участков, предоставляемых гражданам для ведения личного подсобного хозяйства, устанавливаются органами местного самоуправления в соответствии с Законом Республики Башкортостан "О регулировании земельных отношений в Республике Башкортостан" от 5.01.2004 г. №59-з.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10.4.7. Ведение гражданами личного подсобного хозяйства на территории сельских населенных пунктов (в том числе размеры земельных участков, параметры застройки и др.) осуществляется в соответствии с требованиями раздела 2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10.4.8. Ведение гражданами личного подсобного хозяйства на территории малоэтажной застройки осуществляется в соответствии с разделом 2 настоящих нормативов.</w:t>
      </w:r>
    </w:p>
    <w:p w:rsidR="009715FD" w:rsidRDefault="009715FD" w:rsidP="00E90FC5">
      <w:pPr>
        <w:pStyle w:val="Default"/>
        <w:ind w:firstLine="567"/>
        <w:jc w:val="both"/>
        <w:rPr>
          <w:rFonts w:ascii="Arial" w:hAnsi="Arial" w:cs="Arial"/>
          <w:b/>
        </w:rPr>
      </w:pPr>
    </w:p>
    <w:p w:rsidR="009715FD" w:rsidRDefault="009715FD" w:rsidP="00E90FC5">
      <w:pPr>
        <w:jc w:val="both"/>
        <w:rPr>
          <w:rFonts w:ascii="Times New Roman" w:hAnsi="Times New Roman" w:cs="Times New Roman"/>
        </w:rPr>
      </w:pPr>
      <w:r>
        <w:br w:type="page"/>
      </w:r>
    </w:p>
    <w:p w:rsidR="009715FD" w:rsidRDefault="009715FD" w:rsidP="00E90FC5">
      <w:pPr>
        <w:ind w:firstLine="567"/>
        <w:jc w:val="both"/>
        <w:rPr>
          <w:rFonts w:ascii="Times New Roman" w:hAnsi="Times New Roman" w:cs="Times New Roman"/>
          <w:b/>
        </w:rPr>
      </w:pPr>
      <w:r>
        <w:rPr>
          <w:rFonts w:ascii="Times New Roman" w:hAnsi="Times New Roman" w:cs="Times New Roman"/>
          <w:b/>
        </w:rPr>
        <w:t>11. РАСЧЕТНЫЕ ПОКАЗАТЕЛИ ОБЕСПЕЧЕННОСТИ И ИНТЕНСТИВНОСТИ ИСПОЛЬЗОВАНИЯ ТЕРРИТОРИЙ ЗОН ИНЖЕНЕРНОЙ ИНФРАСТРУКТУРЫ</w:t>
      </w:r>
    </w:p>
    <w:p w:rsidR="009715FD" w:rsidRDefault="009715FD" w:rsidP="00E90FC5">
      <w:pPr>
        <w:ind w:firstLine="567"/>
        <w:jc w:val="both"/>
        <w:rPr>
          <w:rFonts w:ascii="Times New Roman" w:hAnsi="Times New Roman" w:cs="Times New Roman"/>
          <w:b/>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11.1. Общие положения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11.1.1. Выбор проектных инженерных решений для территории малоэтажной жилой застройки должен производиться в соответствии с техническими условиями на инженерное обеспечение территории, выдаваемыми соответствующими органами, ответственными за эксплуатацию местных инженерных сетей.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11.1.2. Тепловые и газовые сети, трубопроводы водопровода и канализации, как правило, должны прокладываться за пределами проезжей части дорог. В отдельных случаях допускается их прокладка без устройства колодцев по территории частных участков при согласовании с эксплуатирующими организациями и владельцами участков. В зоне прокладки инженерных сетей запрещается посадка деревьев и кустарников.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11.1.3. Схемы теплогазоснабжения разрабатываются на основе планировочных решений застройки с учетом требований раздела 11.5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11.1.4. В схемах определяются: тепловые нагрузки и расходы газа; степень централизации или децентрализации теплоснабжения; тип, мощность и количество централизованных источников тепла (котельных); трассировка тепловых и газовых сетей; количество и места размещения центральных тепловых пунктов и газорегуляторных пунктов или газорегуляторных установок; тип прокладки сетей теплоснабжения и др.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11.1.5. Теплогазоснабжение допускается предусматривать как </w:t>
      </w:r>
      <w:proofErr w:type="gramStart"/>
      <w:r>
        <w:rPr>
          <w:rFonts w:ascii="Times New Roman" w:hAnsi="Times New Roman" w:cs="Times New Roman"/>
        </w:rPr>
        <w:t>децентрализованным</w:t>
      </w:r>
      <w:proofErr w:type="gramEnd"/>
      <w:r>
        <w:rPr>
          <w:rFonts w:ascii="Times New Roman" w:hAnsi="Times New Roman" w:cs="Times New Roman"/>
        </w:rPr>
        <w:t xml:space="preserve"> - от поквартирных генераторов автономного типа, так и централизованным - от существующих или вновь проектируемых котельных с соответствующими инженерными коммуникациями.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11.1.6. Централизованное теплоснабжение следует проектировать в исключительных случаях при наличии в районе строительства или вблизи от него существующих централизованных систем и возможности обеспечения от них тепловых и газовых нагрузок нового строительства (без реконструкции или с частичной реконструкцией этих систем).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11.1.7. В случае невозможности или нецелесообразности использования систем централизованного теплоснабжения в районах малоэтажной застройки рекомендуется проектировать системы децентрализованного теплоснабжения с использованием природного газа по ГОСТ 5542-87 как наиболее эффективного единого энергоносителя, обеспечивающего работу </w:t>
      </w:r>
      <w:proofErr w:type="spellStart"/>
      <w:r>
        <w:rPr>
          <w:rFonts w:ascii="Times New Roman" w:hAnsi="Times New Roman" w:cs="Times New Roman"/>
        </w:rPr>
        <w:t>теплогенераторов</w:t>
      </w:r>
      <w:proofErr w:type="spellEnd"/>
      <w:r>
        <w:rPr>
          <w:rFonts w:ascii="Times New Roman" w:hAnsi="Times New Roman" w:cs="Times New Roman"/>
        </w:rPr>
        <w:t xml:space="preserve"> автономного типа, устанавливаемых у каждого владельца дома, квартиры или в объектах социальной сферы частного владения.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11.1.8. Проектирование систем теплогазоснабжения осуществляется после принятия решения по централизации или децентрализации теплогазоснабжения.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11.1.9. Проектирование газораспределительных систем следует осуществлять в соответствии с требованиями раздела 11.4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11.1.10. По территории малоэтажной застройки не допускается прокладка газопроводов высокого давления. В случае их наличия на прилегающих территориях технические зоны и расстояния от газораспределительных станций и газорегуляторных пунктов до жилой застройки следует принимать в соответствии с требованиями раздела 11.4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11.1.11. Водоснабжение для многоквартирных домов на территории малоэтажной застройки следует проектировать от централизованных систем. </w:t>
      </w:r>
    </w:p>
    <w:p w:rsidR="009715FD" w:rsidRDefault="009715FD" w:rsidP="00E90FC5">
      <w:pPr>
        <w:ind w:firstLine="567"/>
        <w:jc w:val="both"/>
        <w:rPr>
          <w:rFonts w:ascii="Times New Roman" w:hAnsi="Times New Roman" w:cs="Times New Roman"/>
        </w:rPr>
      </w:pPr>
      <w:r>
        <w:rPr>
          <w:rFonts w:ascii="Times New Roman" w:hAnsi="Times New Roman" w:cs="Times New Roman"/>
        </w:rPr>
        <w:t>11.1.12. В районах, где отсутствует водопровод, следует проектировать устройство артезианских скважин и головных сооружений водопровода (резервуары, водонапорные башни, насосные станции, очистные сооружения). Артезианские скважины и головные сооружения водопровода следует размещать на одной площадке с обеспечением зон санитарной охраны источников водоснабжения.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11.1.13. В отдельных случаях допускается устраивать автономное водоснабжение </w:t>
      </w:r>
      <w:proofErr w:type="gramStart"/>
      <w:r>
        <w:rPr>
          <w:rFonts w:ascii="Times New Roman" w:hAnsi="Times New Roman" w:cs="Times New Roman"/>
        </w:rPr>
        <w:t>для</w:t>
      </w:r>
      <w:proofErr w:type="gramEnd"/>
      <w:r>
        <w:rPr>
          <w:rFonts w:ascii="Times New Roman" w:hAnsi="Times New Roman" w:cs="Times New Roman"/>
        </w:rPr>
        <w:t xml:space="preserve"> </w:t>
      </w:r>
      <w:proofErr w:type="gramStart"/>
      <w:r>
        <w:rPr>
          <w:rFonts w:ascii="Times New Roman" w:hAnsi="Times New Roman" w:cs="Times New Roman"/>
        </w:rPr>
        <w:t>одно</w:t>
      </w:r>
      <w:proofErr w:type="gramEnd"/>
      <w:r>
        <w:rPr>
          <w:rFonts w:ascii="Times New Roman" w:hAnsi="Times New Roman" w:cs="Times New Roman"/>
        </w:rPr>
        <w:t xml:space="preserve">-, двухквартирных домов от шахтных и </w:t>
      </w:r>
      <w:proofErr w:type="spellStart"/>
      <w:r>
        <w:rPr>
          <w:rFonts w:ascii="Times New Roman" w:hAnsi="Times New Roman" w:cs="Times New Roman"/>
        </w:rPr>
        <w:t>мелкотрубчатых</w:t>
      </w:r>
      <w:proofErr w:type="spellEnd"/>
      <w:r>
        <w:rPr>
          <w:rFonts w:ascii="Times New Roman" w:hAnsi="Times New Roman" w:cs="Times New Roman"/>
        </w:rPr>
        <w:t xml:space="preserve"> колодцев, каптажей, родников в соответствии с проектом.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11.1.14. Наружные сети и сооружения водопровода следует проектировать в соответствии с требованиями раздела 11.4 настоящих нормативов.</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11.1.15. Минимальное расстояние в свету от уличной сети водопровода до фундаментов зданий должно составлять 5 м. В отдельных случаях допускается уменьшение этого расстояния до 3 м при условии выполнения соответствующих мероприятий для защиты фундаментов зданий и сооружений (прокладка в футлярах, железобетонной обойме и т.п.) и их согласования с эксплуатирующей организацией.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11.1.16. Расстояние от ввода водопровода, прокладываемого по территории жилого участка, до зданий, расположенных на данном участке, должно быть не менее 3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11.1.17.  Расход воды на полив </w:t>
      </w:r>
      <w:proofErr w:type="spellStart"/>
      <w:r>
        <w:rPr>
          <w:rFonts w:ascii="Times New Roman" w:hAnsi="Times New Roman" w:cs="Times New Roman"/>
        </w:rPr>
        <w:t>приквартирных</w:t>
      </w:r>
      <w:proofErr w:type="spellEnd"/>
      <w:r>
        <w:rPr>
          <w:rFonts w:ascii="Times New Roman" w:hAnsi="Times New Roman" w:cs="Times New Roman"/>
        </w:rPr>
        <w:t xml:space="preserve"> участков малоэтажной застройки должен приниматься до 10 л/кв. м в сутки; при этом на водозаборных устройствах следует предусматривать установку счетчиков.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11.1.18. Ввод водопровода в одно-, двухквартирные дома допускается при наличии подключения к централизованной системе канализации или при наличии местной канализации.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11.1.19. Выбор схемы </w:t>
      </w:r>
      <w:proofErr w:type="spellStart"/>
      <w:r>
        <w:rPr>
          <w:rFonts w:ascii="Times New Roman" w:hAnsi="Times New Roman" w:cs="Times New Roman"/>
        </w:rPr>
        <w:t>канализования</w:t>
      </w:r>
      <w:proofErr w:type="spellEnd"/>
      <w:r>
        <w:rPr>
          <w:rFonts w:ascii="Times New Roman" w:hAnsi="Times New Roman" w:cs="Times New Roman"/>
        </w:rPr>
        <w:t xml:space="preserve"> малоэтажной застройки определяется с учетом наличия существующей системы канализации в рассматриваемом районе, позволяющей принять дополнительный расход сточных вод от проектируемой территории малоэтажной застройки, требований санитарных, природоохранных и административных органов, а также планировочных решений застройки.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11.1.20. При отсутствии существующей канализации следует проектировать новую систему канализации (со всеми необходимыми сооружениями, в т.ч. очистными) в соответствии с заключениями органов Федеральной службы </w:t>
      </w:r>
      <w:proofErr w:type="spellStart"/>
      <w:r>
        <w:rPr>
          <w:rFonts w:ascii="Times New Roman" w:hAnsi="Times New Roman" w:cs="Times New Roman"/>
        </w:rPr>
        <w:t>Роспотребнадзора</w:t>
      </w:r>
      <w:proofErr w:type="spellEnd"/>
      <w:r>
        <w:rPr>
          <w:rFonts w:ascii="Times New Roman" w:hAnsi="Times New Roman" w:cs="Times New Roman"/>
        </w:rPr>
        <w:t>, Государственного экологического надзора и других заинтересованных организаций.</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11.1.21. Наружные сети и сооружения канализации следует проектировать в соответствии с требованиями раздела 11.7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11.1.22. Расстояние от дворовой сети канализации, прокладываемой по территории участка до домов, расположенных на данном участке, должно быть не менее 2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11.1.23. При применении децентрализованной системы водоснабжения с забором воды из шахтного колодца или индивидуальной скважины расстояние от источников водоснабжения до локальных очистных сооружений канализации должно быть не менее 50 м, а при направлении движения грунтовых вод в сторону </w:t>
      </w:r>
      <w:proofErr w:type="spellStart"/>
      <w:r>
        <w:rPr>
          <w:rFonts w:ascii="Times New Roman" w:hAnsi="Times New Roman" w:cs="Times New Roman"/>
        </w:rPr>
        <w:t>водоисточника</w:t>
      </w:r>
      <w:proofErr w:type="spellEnd"/>
      <w:r>
        <w:rPr>
          <w:rFonts w:ascii="Times New Roman" w:hAnsi="Times New Roman" w:cs="Times New Roman"/>
        </w:rPr>
        <w:t xml:space="preserve"> минимальное расстояние до указанных сооружений должно быть обосновано гидродинамическими расчетами.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11.1.24. В отдельных случаях при соответствующем обосновании и согласовании с органами Федеральной службы </w:t>
      </w:r>
      <w:proofErr w:type="spellStart"/>
      <w:r>
        <w:rPr>
          <w:rFonts w:ascii="Times New Roman" w:hAnsi="Times New Roman" w:cs="Times New Roman"/>
        </w:rPr>
        <w:t>Роспотребнадзора</w:t>
      </w:r>
      <w:proofErr w:type="spellEnd"/>
      <w:r>
        <w:rPr>
          <w:rFonts w:ascii="Times New Roman" w:hAnsi="Times New Roman" w:cs="Times New Roman"/>
        </w:rPr>
        <w:t xml:space="preserve"> и другими заинтересованными организациями допускается проектировать для одного или нескольких многоквартирных зданий устройство локальных очистных сооружений с расходом стоков не более 15 куб. </w:t>
      </w:r>
      <w:proofErr w:type="gramStart"/>
      <w:r>
        <w:rPr>
          <w:rFonts w:ascii="Times New Roman" w:hAnsi="Times New Roman" w:cs="Times New Roman"/>
        </w:rPr>
        <w:t>м</w:t>
      </w:r>
      <w:proofErr w:type="gramEnd"/>
      <w:r>
        <w:rPr>
          <w:rFonts w:ascii="Times New Roman" w:hAnsi="Times New Roman" w:cs="Times New Roman"/>
        </w:rPr>
        <w:t>/</w:t>
      </w:r>
      <w:proofErr w:type="spellStart"/>
      <w:r>
        <w:rPr>
          <w:rFonts w:ascii="Times New Roman" w:hAnsi="Times New Roman" w:cs="Times New Roman"/>
        </w:rPr>
        <w:t>сут</w:t>
      </w:r>
      <w:proofErr w:type="spell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11.1.25. </w:t>
      </w:r>
      <w:proofErr w:type="gramStart"/>
      <w:r>
        <w:rPr>
          <w:rFonts w:ascii="Times New Roman" w:hAnsi="Times New Roman" w:cs="Times New Roman"/>
        </w:rPr>
        <w:t>Для</w:t>
      </w:r>
      <w:proofErr w:type="gramEnd"/>
      <w:r>
        <w:rPr>
          <w:rFonts w:ascii="Times New Roman" w:hAnsi="Times New Roman" w:cs="Times New Roman"/>
        </w:rPr>
        <w:t xml:space="preserve"> </w:t>
      </w:r>
      <w:proofErr w:type="gramStart"/>
      <w:r>
        <w:rPr>
          <w:rFonts w:ascii="Times New Roman" w:hAnsi="Times New Roman" w:cs="Times New Roman"/>
        </w:rPr>
        <w:t>одно</w:t>
      </w:r>
      <w:proofErr w:type="gramEnd"/>
      <w:r>
        <w:rPr>
          <w:rFonts w:ascii="Times New Roman" w:hAnsi="Times New Roman" w:cs="Times New Roman"/>
        </w:rPr>
        <w:t>-, двухквартирных жилых домов допускается предусматривать устройство локальных очистных сооружений с расходом стоков не более 3 куб. м/</w:t>
      </w:r>
      <w:proofErr w:type="spellStart"/>
      <w:r>
        <w:rPr>
          <w:rFonts w:ascii="Times New Roman" w:hAnsi="Times New Roman" w:cs="Times New Roman"/>
        </w:rPr>
        <w:t>сут</w:t>
      </w:r>
      <w:proofErr w:type="spell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11.1.26. Устройство выгребов для </w:t>
      </w:r>
      <w:proofErr w:type="spellStart"/>
      <w:r>
        <w:rPr>
          <w:rFonts w:ascii="Times New Roman" w:hAnsi="Times New Roman" w:cs="Times New Roman"/>
        </w:rPr>
        <w:t>канализования</w:t>
      </w:r>
      <w:proofErr w:type="spellEnd"/>
      <w:r>
        <w:rPr>
          <w:rFonts w:ascii="Times New Roman" w:hAnsi="Times New Roman" w:cs="Times New Roman"/>
        </w:rPr>
        <w:t xml:space="preserve"> малоэтажной застройки, в том числе коттеджей, не допускается, за исключением случаев, указанных в подпункте 3.4.2.13 пункта 3.4.2 "Канализация"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11.1.27. Систему дождевой канализации малоэтажной застройки следует проектировать в соответствии с требованиями раздела 11.8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11.1.28. Электроснабжение малоэтажной застройки следует проектировать в соответствии с разделом 11.2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11.1.29. Мощность трансформаторов трансформаторной подстанции для электроснабжения малоэтажной застройки следует принимать по расчету.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11.1.30. Сеть 0,38 кВт следует выполнять воздушными или кабельными линиями по разомкнутой разветвленной схеме или петлевой схеме в разомкнутом режиме с </w:t>
      </w:r>
      <w:proofErr w:type="spellStart"/>
      <w:r>
        <w:rPr>
          <w:rFonts w:ascii="Times New Roman" w:hAnsi="Times New Roman" w:cs="Times New Roman"/>
        </w:rPr>
        <w:t>однотрансформаторными</w:t>
      </w:r>
      <w:proofErr w:type="spellEnd"/>
      <w:r>
        <w:rPr>
          <w:rFonts w:ascii="Times New Roman" w:hAnsi="Times New Roman" w:cs="Times New Roman"/>
        </w:rPr>
        <w:t xml:space="preserve"> подстанциями.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11.1.31. Трассы воздушных и кабельных линий 0,38 кВт должны проходить вне пределов </w:t>
      </w:r>
      <w:proofErr w:type="spellStart"/>
      <w:r>
        <w:rPr>
          <w:rFonts w:ascii="Times New Roman" w:hAnsi="Times New Roman" w:cs="Times New Roman"/>
        </w:rPr>
        <w:t>приквартирных</w:t>
      </w:r>
      <w:proofErr w:type="spellEnd"/>
      <w:r>
        <w:rPr>
          <w:rFonts w:ascii="Times New Roman" w:hAnsi="Times New Roman" w:cs="Times New Roman"/>
        </w:rPr>
        <w:t xml:space="preserve">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линий.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11.1.32. Требуемые разрывы следует принимать в соответствии с разделом 11.2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11.1.33. На территории малоэтажной застройки следует проектировать системы телефонной связи, радиотрансляции, кабельного телевидения, пожарной и охранной сигнализации в соответствии с требованиями раздела 11.3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11.1.34. Необходимость дополнительных систем связи и сигнализации определяется заказчиком и оговаривается в задании на проектирование.</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11.2. Электроснабжение.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11.2.1. При проектировании электроснабжения </w:t>
      </w:r>
      <w:proofErr w:type="gramStart"/>
      <w:r>
        <w:rPr>
          <w:rFonts w:ascii="Times New Roman" w:hAnsi="Times New Roman" w:cs="Times New Roman"/>
        </w:rPr>
        <w:t>сельских</w:t>
      </w:r>
      <w:proofErr w:type="gramEnd"/>
      <w:r>
        <w:rPr>
          <w:rFonts w:ascii="Times New Roman" w:hAnsi="Times New Roman" w:cs="Times New Roman"/>
        </w:rPr>
        <w:t xml:space="preserve"> поселений определение электрической нагрузки на </w:t>
      </w:r>
      <w:proofErr w:type="spellStart"/>
      <w:r>
        <w:rPr>
          <w:rFonts w:ascii="Times New Roman" w:hAnsi="Times New Roman" w:cs="Times New Roman"/>
        </w:rPr>
        <w:t>электроисточники</w:t>
      </w:r>
      <w:proofErr w:type="spellEnd"/>
      <w:r>
        <w:rPr>
          <w:rFonts w:ascii="Times New Roman" w:hAnsi="Times New Roman" w:cs="Times New Roman"/>
        </w:rPr>
        <w:t xml:space="preserve"> следует производить в соответствии с требованиями РД 34.20.185-94, СП 31-110-2003 и Положением о технической политике ОАО "ФСК ЕЭС" от 2 июня 2006 года.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11.2.2. Укрупненные показатели электропотребления сельских </w:t>
      </w:r>
      <w:proofErr w:type="gramStart"/>
      <w:r>
        <w:rPr>
          <w:rFonts w:ascii="Times New Roman" w:hAnsi="Times New Roman" w:cs="Times New Roman"/>
        </w:rPr>
        <w:t>поселениях</w:t>
      </w:r>
      <w:proofErr w:type="gramEnd"/>
      <w:r>
        <w:rPr>
          <w:rFonts w:ascii="Times New Roman" w:hAnsi="Times New Roman" w:cs="Times New Roman"/>
        </w:rPr>
        <w:t xml:space="preserve"> допускается принимать в соответствии с рекомендациями настоящих нормативов.</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11.2.3. Укрупненные показатели электропотребления (удельная расчетная нагрузка на 1 чел.)</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83</w:t>
      </w:r>
    </w:p>
    <w:tbl>
      <w:tblPr>
        <w:tblW w:w="5000" w:type="pct"/>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2240"/>
        <w:gridCol w:w="3389"/>
        <w:gridCol w:w="2409"/>
        <w:gridCol w:w="2152"/>
      </w:tblGrid>
      <w:tr w:rsidR="009715FD" w:rsidRPr="000A70B9">
        <w:tc>
          <w:tcPr>
            <w:tcW w:w="5795" w:type="dxa"/>
            <w:gridSpan w:val="2"/>
            <w:tcMar>
              <w:left w:w="103" w:type="dxa"/>
            </w:tcMar>
            <w:vAlign w:val="center"/>
          </w:tcPr>
          <w:p w:rsidR="009715FD" w:rsidRPr="000A70B9" w:rsidRDefault="009715FD" w:rsidP="00E90FC5">
            <w:pPr>
              <w:tabs>
                <w:tab w:val="left" w:pos="3420"/>
              </w:tabs>
              <w:jc w:val="both"/>
              <w:rPr>
                <w:rFonts w:ascii="Times New Roman" w:hAnsi="Times New Roman" w:cs="Times New Roman"/>
              </w:rPr>
            </w:pPr>
            <w:r w:rsidRPr="000A70B9">
              <w:rPr>
                <w:rFonts w:ascii="Times New Roman" w:hAnsi="Times New Roman" w:cs="Times New Roman"/>
              </w:rPr>
              <w:t>Степень благоустройства населенного пункта</w:t>
            </w:r>
          </w:p>
        </w:tc>
        <w:tc>
          <w:tcPr>
            <w:tcW w:w="2364" w:type="dxa"/>
            <w:tcBorders>
              <w:left w:val="single" w:sz="4" w:space="0" w:color="000001"/>
            </w:tcBorders>
            <w:tcMar>
              <w:left w:w="103" w:type="dxa"/>
            </w:tcMar>
            <w:vAlign w:val="center"/>
          </w:tcPr>
          <w:p w:rsidR="009715FD" w:rsidRPr="000A70B9" w:rsidRDefault="009715FD" w:rsidP="00E90FC5">
            <w:pPr>
              <w:tabs>
                <w:tab w:val="left" w:pos="3420"/>
              </w:tabs>
              <w:jc w:val="both"/>
              <w:rPr>
                <w:rFonts w:ascii="Times New Roman" w:hAnsi="Times New Roman" w:cs="Times New Roman"/>
              </w:rPr>
            </w:pPr>
            <w:r w:rsidRPr="000A70B9">
              <w:rPr>
                <w:rFonts w:ascii="Times New Roman" w:hAnsi="Times New Roman" w:cs="Times New Roman"/>
              </w:rPr>
              <w:t xml:space="preserve">Электропотребление, </w:t>
            </w:r>
          </w:p>
          <w:p w:rsidR="009715FD" w:rsidRPr="000A70B9" w:rsidRDefault="009715FD" w:rsidP="00E90FC5">
            <w:pPr>
              <w:tabs>
                <w:tab w:val="left" w:pos="3420"/>
              </w:tabs>
              <w:jc w:val="both"/>
              <w:rPr>
                <w:rFonts w:ascii="Times New Roman" w:hAnsi="Times New Roman" w:cs="Times New Roman"/>
              </w:rPr>
            </w:pPr>
            <w:r w:rsidRPr="000A70B9">
              <w:rPr>
                <w:rFonts w:ascii="Times New Roman" w:hAnsi="Times New Roman" w:cs="Times New Roman"/>
              </w:rPr>
              <w:t xml:space="preserve">кВт </w:t>
            </w:r>
            <w:proofErr w:type="spellStart"/>
            <w:r w:rsidRPr="000A70B9">
              <w:rPr>
                <w:rFonts w:ascii="Times New Roman" w:hAnsi="Times New Roman" w:cs="Times New Roman"/>
              </w:rPr>
              <w:t>х</w:t>
            </w:r>
            <w:proofErr w:type="spellEnd"/>
            <w:r w:rsidRPr="000A70B9">
              <w:rPr>
                <w:rFonts w:ascii="Times New Roman" w:hAnsi="Times New Roman" w:cs="Times New Roman"/>
              </w:rPr>
              <w:t xml:space="preserve"> ч/год на 1 чел.</w:t>
            </w:r>
          </w:p>
        </w:tc>
        <w:tc>
          <w:tcPr>
            <w:tcW w:w="2186" w:type="dxa"/>
            <w:tcBorders>
              <w:left w:val="single" w:sz="4" w:space="0" w:color="000001"/>
              <w:right w:val="single" w:sz="4" w:space="0" w:color="000001"/>
            </w:tcBorders>
            <w:tcMar>
              <w:left w:w="103" w:type="dxa"/>
            </w:tcMar>
          </w:tcPr>
          <w:p w:rsidR="009715FD" w:rsidRPr="000A70B9" w:rsidRDefault="009715FD" w:rsidP="00E90FC5">
            <w:pPr>
              <w:tabs>
                <w:tab w:val="left" w:pos="3420"/>
              </w:tabs>
              <w:jc w:val="both"/>
              <w:rPr>
                <w:rFonts w:ascii="Times New Roman" w:hAnsi="Times New Roman" w:cs="Times New Roman"/>
              </w:rPr>
            </w:pPr>
            <w:r w:rsidRPr="000A70B9">
              <w:rPr>
                <w:rFonts w:ascii="Times New Roman" w:hAnsi="Times New Roman" w:cs="Times New Roman"/>
              </w:rPr>
              <w:t xml:space="preserve">Использование максимума электрической нагрузки, </w:t>
            </w:r>
            <w:proofErr w:type="gramStart"/>
            <w:r w:rsidRPr="000A70B9">
              <w:rPr>
                <w:rFonts w:ascii="Times New Roman" w:hAnsi="Times New Roman" w:cs="Times New Roman"/>
              </w:rPr>
              <w:t>ч</w:t>
            </w:r>
            <w:proofErr w:type="gramEnd"/>
            <w:r w:rsidRPr="000A70B9">
              <w:rPr>
                <w:rFonts w:ascii="Times New Roman" w:hAnsi="Times New Roman" w:cs="Times New Roman"/>
              </w:rPr>
              <w:t>/год</w:t>
            </w:r>
          </w:p>
        </w:tc>
      </w:tr>
      <w:tr w:rsidR="009715FD" w:rsidRPr="000A70B9">
        <w:trPr>
          <w:cantSplit/>
          <w:trHeight w:hRule="exact" w:val="1030"/>
        </w:trPr>
        <w:tc>
          <w:tcPr>
            <w:tcW w:w="2268" w:type="dxa"/>
            <w:vMerge w:val="restart"/>
            <w:tcMar>
              <w:left w:w="103" w:type="dxa"/>
            </w:tcMar>
          </w:tcPr>
          <w:p w:rsidR="009715FD" w:rsidRPr="000A70B9" w:rsidRDefault="009715FD" w:rsidP="00E90FC5">
            <w:pPr>
              <w:tabs>
                <w:tab w:val="left" w:pos="3420"/>
              </w:tabs>
              <w:jc w:val="both"/>
              <w:rPr>
                <w:rFonts w:ascii="Times New Roman" w:hAnsi="Times New Roman" w:cs="Times New Roman"/>
              </w:rPr>
            </w:pPr>
            <w:r w:rsidRPr="000A70B9">
              <w:rPr>
                <w:rFonts w:ascii="Times New Roman" w:hAnsi="Times New Roman" w:cs="Times New Roman"/>
              </w:rPr>
              <w:t>Поселки и села (без кондиционеров):</w:t>
            </w:r>
          </w:p>
        </w:tc>
        <w:tc>
          <w:tcPr>
            <w:tcW w:w="3526" w:type="dxa"/>
            <w:tcBorders>
              <w:left w:val="single" w:sz="4" w:space="0" w:color="000001"/>
            </w:tcBorders>
            <w:tcMar>
              <w:left w:w="103" w:type="dxa"/>
            </w:tcMar>
          </w:tcPr>
          <w:p w:rsidR="009715FD" w:rsidRPr="000A70B9" w:rsidRDefault="009715FD" w:rsidP="00E90FC5">
            <w:pPr>
              <w:tabs>
                <w:tab w:val="left" w:pos="3420"/>
              </w:tabs>
              <w:jc w:val="both"/>
              <w:rPr>
                <w:rFonts w:ascii="Times New Roman" w:hAnsi="Times New Roman" w:cs="Times New Roman"/>
              </w:rPr>
            </w:pPr>
            <w:r w:rsidRPr="000A70B9">
              <w:rPr>
                <w:rFonts w:ascii="Times New Roman" w:hAnsi="Times New Roman" w:cs="Times New Roman"/>
              </w:rPr>
              <w:t xml:space="preserve">не </w:t>
            </w:r>
            <w:proofErr w:type="gramStart"/>
            <w:r w:rsidRPr="000A70B9">
              <w:rPr>
                <w:rFonts w:ascii="Times New Roman" w:hAnsi="Times New Roman" w:cs="Times New Roman"/>
              </w:rPr>
              <w:t>оборудованные</w:t>
            </w:r>
            <w:proofErr w:type="gramEnd"/>
            <w:r w:rsidRPr="000A70B9">
              <w:rPr>
                <w:rFonts w:ascii="Times New Roman" w:hAnsi="Times New Roman" w:cs="Times New Roman"/>
              </w:rPr>
              <w:t xml:space="preserve"> стационарными электроплитами</w:t>
            </w:r>
          </w:p>
        </w:tc>
        <w:tc>
          <w:tcPr>
            <w:tcW w:w="2364" w:type="dxa"/>
            <w:tcBorders>
              <w:left w:val="single" w:sz="4" w:space="0" w:color="000001"/>
            </w:tcBorders>
            <w:tcMar>
              <w:left w:w="103" w:type="dxa"/>
            </w:tcMar>
            <w:vAlign w:val="center"/>
          </w:tcPr>
          <w:p w:rsidR="009715FD" w:rsidRPr="000A70B9" w:rsidRDefault="009715FD" w:rsidP="00E90FC5">
            <w:pPr>
              <w:tabs>
                <w:tab w:val="left" w:pos="3420"/>
              </w:tabs>
              <w:jc w:val="both"/>
              <w:rPr>
                <w:rFonts w:ascii="Times New Roman" w:hAnsi="Times New Roman" w:cs="Times New Roman"/>
              </w:rPr>
            </w:pPr>
            <w:r w:rsidRPr="000A70B9">
              <w:rPr>
                <w:rFonts w:ascii="Times New Roman" w:hAnsi="Times New Roman" w:cs="Times New Roman"/>
              </w:rPr>
              <w:t>950</w:t>
            </w:r>
          </w:p>
        </w:tc>
        <w:tc>
          <w:tcPr>
            <w:tcW w:w="2187" w:type="dxa"/>
            <w:tcBorders>
              <w:left w:val="single" w:sz="4" w:space="0" w:color="000001"/>
              <w:right w:val="single" w:sz="4" w:space="0" w:color="000001"/>
            </w:tcBorders>
            <w:tcMar>
              <w:left w:w="103" w:type="dxa"/>
            </w:tcMar>
            <w:vAlign w:val="center"/>
          </w:tcPr>
          <w:p w:rsidR="009715FD" w:rsidRPr="000A70B9" w:rsidRDefault="009715FD" w:rsidP="00E90FC5">
            <w:pPr>
              <w:tabs>
                <w:tab w:val="left" w:pos="3420"/>
              </w:tabs>
              <w:jc w:val="both"/>
              <w:rPr>
                <w:rFonts w:ascii="Times New Roman" w:hAnsi="Times New Roman" w:cs="Times New Roman"/>
              </w:rPr>
            </w:pPr>
            <w:r w:rsidRPr="000A70B9">
              <w:rPr>
                <w:rFonts w:ascii="Times New Roman" w:hAnsi="Times New Roman" w:cs="Times New Roman"/>
              </w:rPr>
              <w:t>4100</w:t>
            </w:r>
          </w:p>
        </w:tc>
      </w:tr>
      <w:tr w:rsidR="009715FD" w:rsidRPr="000A70B9">
        <w:trPr>
          <w:cantSplit/>
        </w:trPr>
        <w:tc>
          <w:tcPr>
            <w:tcW w:w="2268" w:type="dxa"/>
            <w:vMerge/>
            <w:tcMar>
              <w:left w:w="103" w:type="dxa"/>
            </w:tcMar>
          </w:tcPr>
          <w:p w:rsidR="009715FD" w:rsidRPr="000A70B9" w:rsidRDefault="009715FD" w:rsidP="00E90FC5">
            <w:pPr>
              <w:jc w:val="both"/>
              <w:rPr>
                <w:rFonts w:ascii="Times New Roman" w:hAnsi="Times New Roman" w:cs="Times New Roman"/>
              </w:rPr>
            </w:pPr>
          </w:p>
        </w:tc>
        <w:tc>
          <w:tcPr>
            <w:tcW w:w="3526" w:type="dxa"/>
            <w:tcBorders>
              <w:left w:val="single" w:sz="4" w:space="0" w:color="000001"/>
            </w:tcBorders>
            <w:tcMar>
              <w:left w:w="103" w:type="dxa"/>
            </w:tcMar>
          </w:tcPr>
          <w:p w:rsidR="009715FD" w:rsidRPr="000A70B9" w:rsidRDefault="009715FD" w:rsidP="00E90FC5">
            <w:pPr>
              <w:tabs>
                <w:tab w:val="left" w:pos="3420"/>
              </w:tabs>
              <w:jc w:val="both"/>
              <w:rPr>
                <w:rFonts w:ascii="Times New Roman" w:hAnsi="Times New Roman" w:cs="Times New Roman"/>
              </w:rPr>
            </w:pPr>
            <w:proofErr w:type="gramStart"/>
            <w:r w:rsidRPr="000A70B9">
              <w:rPr>
                <w:rFonts w:ascii="Times New Roman" w:hAnsi="Times New Roman" w:cs="Times New Roman"/>
              </w:rPr>
              <w:t>оборудованные</w:t>
            </w:r>
            <w:proofErr w:type="gramEnd"/>
            <w:r w:rsidRPr="000A70B9">
              <w:rPr>
                <w:rFonts w:ascii="Times New Roman" w:hAnsi="Times New Roman" w:cs="Times New Roman"/>
              </w:rPr>
              <w:t xml:space="preserve"> стационарными электроплитами (100% охвата)</w:t>
            </w:r>
          </w:p>
        </w:tc>
        <w:tc>
          <w:tcPr>
            <w:tcW w:w="2364" w:type="dxa"/>
            <w:tcBorders>
              <w:left w:val="single" w:sz="4" w:space="0" w:color="000001"/>
            </w:tcBorders>
            <w:tcMar>
              <w:left w:w="103" w:type="dxa"/>
            </w:tcMar>
            <w:vAlign w:val="center"/>
          </w:tcPr>
          <w:p w:rsidR="009715FD" w:rsidRPr="000A70B9" w:rsidRDefault="009715FD" w:rsidP="00E90FC5">
            <w:pPr>
              <w:tabs>
                <w:tab w:val="left" w:pos="3420"/>
              </w:tabs>
              <w:jc w:val="both"/>
              <w:rPr>
                <w:rFonts w:ascii="Times New Roman" w:hAnsi="Times New Roman" w:cs="Times New Roman"/>
              </w:rPr>
            </w:pPr>
            <w:r w:rsidRPr="000A70B9">
              <w:rPr>
                <w:rFonts w:ascii="Times New Roman" w:hAnsi="Times New Roman" w:cs="Times New Roman"/>
              </w:rPr>
              <w:t>1350</w:t>
            </w:r>
          </w:p>
        </w:tc>
        <w:tc>
          <w:tcPr>
            <w:tcW w:w="2187" w:type="dxa"/>
            <w:tcBorders>
              <w:left w:val="single" w:sz="4" w:space="0" w:color="000001"/>
              <w:right w:val="single" w:sz="4" w:space="0" w:color="000001"/>
            </w:tcBorders>
            <w:tcMar>
              <w:left w:w="103" w:type="dxa"/>
            </w:tcMar>
            <w:vAlign w:val="center"/>
          </w:tcPr>
          <w:p w:rsidR="009715FD" w:rsidRPr="000A70B9" w:rsidRDefault="009715FD" w:rsidP="00E90FC5">
            <w:pPr>
              <w:tabs>
                <w:tab w:val="left" w:pos="3420"/>
              </w:tabs>
              <w:jc w:val="both"/>
              <w:rPr>
                <w:rFonts w:ascii="Times New Roman" w:hAnsi="Times New Roman" w:cs="Times New Roman"/>
              </w:rPr>
            </w:pPr>
            <w:r w:rsidRPr="000A70B9">
              <w:rPr>
                <w:rFonts w:ascii="Times New Roman" w:hAnsi="Times New Roman" w:cs="Times New Roman"/>
              </w:rPr>
              <w:t>4400</w:t>
            </w:r>
          </w:p>
        </w:tc>
      </w:tr>
    </w:tbl>
    <w:p w:rsidR="009715FD" w:rsidRDefault="009715FD" w:rsidP="00E90FC5">
      <w:pPr>
        <w:pStyle w:val="a7"/>
        <w:spacing w:after="0"/>
        <w:ind w:firstLine="567"/>
        <w:jc w:val="both"/>
      </w:pPr>
      <w:r>
        <w:rPr>
          <w:sz w:val="20"/>
          <w:u w:val="single"/>
        </w:rPr>
        <w:t>Примечание:</w:t>
      </w:r>
      <w:r>
        <w:rPr>
          <w:sz w:val="20"/>
        </w:rPr>
        <w:t xml:space="preserve"> 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w:t>
      </w:r>
      <w:r>
        <w:t>.</w:t>
      </w:r>
    </w:p>
    <w:p w:rsidR="009715FD" w:rsidRDefault="009715FD" w:rsidP="00E90FC5">
      <w:pPr>
        <w:pStyle w:val="a7"/>
        <w:spacing w:after="0"/>
        <w:ind w:firstLine="567"/>
        <w:jc w:val="both"/>
      </w:pPr>
    </w:p>
    <w:p w:rsidR="009715FD" w:rsidRDefault="009715FD" w:rsidP="00E90FC5">
      <w:pPr>
        <w:ind w:firstLine="567"/>
        <w:jc w:val="both"/>
        <w:rPr>
          <w:rFonts w:ascii="Times New Roman" w:hAnsi="Times New Roman" w:cs="Times New Roman"/>
        </w:rPr>
      </w:pPr>
      <w:r>
        <w:rPr>
          <w:rFonts w:ascii="Times New Roman" w:hAnsi="Times New Roman" w:cs="Times New Roman"/>
        </w:rPr>
        <w:t>11.2.4. При развитии систем электроснабжения в Республике Башкортостан на расчетный период электрические сети следует проектировать с учетом перехода на более высокие классы среднего напряжения (с 6 - 10 кВ на 20 - 35 кВ).</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11.2.5. Напряжение электрических сетей городских округов и поселений выбирается с учетом концепции их развития в пределах расчетного срока и системы напряжений в энергосистеме: 35-110-220-500 кВ или 35-110-330-750 кВ. </w:t>
      </w:r>
    </w:p>
    <w:p w:rsidR="009715FD" w:rsidRDefault="009715FD" w:rsidP="00E90FC5">
      <w:pPr>
        <w:ind w:firstLine="567"/>
        <w:jc w:val="both"/>
        <w:rPr>
          <w:rFonts w:ascii="Times New Roman" w:hAnsi="Times New Roman" w:cs="Times New Roman"/>
        </w:rPr>
      </w:pPr>
      <w:r>
        <w:rPr>
          <w:rFonts w:ascii="Times New Roman" w:hAnsi="Times New Roman" w:cs="Times New Roman"/>
        </w:rPr>
        <w:t>11.2.6. Напряжение системы электроснабжения должно выбираться с учетом наименьшего количества ступеней трансформации энергии.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11.2.7. При проектировании в сельской местности следует предусматривать вариант перевода сетей при соответствующем технико-экономическом обосновании на напряжение 35 кВ.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11.2.8. При проектировании электроснабжения сельских и поселений необходимо учитывать требования к обеспечению его надежности в соответствии с категорией проектируемых территорий.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К первой категории относятся </w:t>
      </w:r>
      <w:proofErr w:type="spellStart"/>
      <w:r>
        <w:rPr>
          <w:rFonts w:ascii="Times New Roman" w:hAnsi="Times New Roman" w:cs="Times New Roman"/>
        </w:rPr>
        <w:t>электроприемники</w:t>
      </w:r>
      <w:proofErr w:type="spellEnd"/>
      <w:r>
        <w:rPr>
          <w:rFonts w:ascii="Times New Roman" w:hAnsi="Times New Roman" w:cs="Times New Roman"/>
        </w:rPr>
        <w:t xml:space="preserve">, перерыв электроснабжения которых может повлечь за собой опасность для жизни людей, нарушение функционирования особо важных элементов городского хозяйства.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Ко второй категории относятся </w:t>
      </w:r>
      <w:proofErr w:type="spellStart"/>
      <w:r>
        <w:rPr>
          <w:rFonts w:ascii="Times New Roman" w:hAnsi="Times New Roman" w:cs="Times New Roman"/>
        </w:rPr>
        <w:t>электроприемники</w:t>
      </w:r>
      <w:proofErr w:type="spellEnd"/>
      <w:r>
        <w:rPr>
          <w:rFonts w:ascii="Times New Roman" w:hAnsi="Times New Roman" w:cs="Times New Roman"/>
        </w:rPr>
        <w:t xml:space="preserve">, перерыв электроснабжения которых приводит к нарушению нормальной деятельности значительного числа жителей.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К третьей категории относятся все остальные </w:t>
      </w:r>
      <w:proofErr w:type="spellStart"/>
      <w:r>
        <w:rPr>
          <w:rFonts w:ascii="Times New Roman" w:hAnsi="Times New Roman" w:cs="Times New Roman"/>
        </w:rPr>
        <w:t>электроприемники</w:t>
      </w:r>
      <w:proofErr w:type="spellEnd"/>
      <w:r>
        <w:rPr>
          <w:rFonts w:ascii="Times New Roman" w:hAnsi="Times New Roman" w:cs="Times New Roman"/>
        </w:rPr>
        <w:t xml:space="preserve">, не подходящие под определение первой и второй категории.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К особой группе относятся </w:t>
      </w:r>
      <w:proofErr w:type="spellStart"/>
      <w:r>
        <w:rPr>
          <w:rFonts w:ascii="Times New Roman" w:hAnsi="Times New Roman" w:cs="Times New Roman"/>
        </w:rPr>
        <w:t>электроприемники</w:t>
      </w:r>
      <w:proofErr w:type="spellEnd"/>
      <w:r>
        <w:rPr>
          <w:rFonts w:ascii="Times New Roman" w:hAnsi="Times New Roman" w:cs="Times New Roman"/>
        </w:rPr>
        <w:t xml:space="preserve">, бесперебойная работа которых необходима для безаварийной остановки производства с целью предотвращения угрозы жизни людей, взрывов, пожаров и повреждения дорогостоящего основного оборудования.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11.2.9. Перечень основных </w:t>
      </w:r>
      <w:proofErr w:type="spellStart"/>
      <w:r>
        <w:rPr>
          <w:rFonts w:ascii="Times New Roman" w:hAnsi="Times New Roman" w:cs="Times New Roman"/>
        </w:rPr>
        <w:t>электроприемников</w:t>
      </w:r>
      <w:proofErr w:type="spellEnd"/>
      <w:r>
        <w:rPr>
          <w:rFonts w:ascii="Times New Roman" w:hAnsi="Times New Roman" w:cs="Times New Roman"/>
        </w:rPr>
        <w:t xml:space="preserve"> потребителей сельских поселений с их категорированием по надежности электроснабжения определяется в соответствии с требованиями РД 34.20.185-94.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11.2.10. Проектирование электроснабжения по условиям обеспечения необходимой надежности выполняется применительно к основной массе </w:t>
      </w:r>
      <w:proofErr w:type="spellStart"/>
      <w:r>
        <w:rPr>
          <w:rFonts w:ascii="Times New Roman" w:hAnsi="Times New Roman" w:cs="Times New Roman"/>
        </w:rPr>
        <w:t>электроприемников</w:t>
      </w:r>
      <w:proofErr w:type="spellEnd"/>
      <w:r>
        <w:rPr>
          <w:rFonts w:ascii="Times New Roman" w:hAnsi="Times New Roman" w:cs="Times New Roman"/>
        </w:rPr>
        <w:t xml:space="preserve"> проектируемой территории. При наличии на них отдельных </w:t>
      </w:r>
      <w:proofErr w:type="spellStart"/>
      <w:r>
        <w:rPr>
          <w:rFonts w:ascii="Times New Roman" w:hAnsi="Times New Roman" w:cs="Times New Roman"/>
        </w:rPr>
        <w:t>электроприемников</w:t>
      </w:r>
      <w:proofErr w:type="spellEnd"/>
      <w:r>
        <w:rPr>
          <w:rFonts w:ascii="Times New Roman" w:hAnsi="Times New Roman" w:cs="Times New Roman"/>
        </w:rPr>
        <w:t xml:space="preserve">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w:t>
      </w:r>
      <w:proofErr w:type="spellStart"/>
      <w:r>
        <w:rPr>
          <w:rFonts w:ascii="Times New Roman" w:hAnsi="Times New Roman" w:cs="Times New Roman"/>
        </w:rPr>
        <w:t>электроприемников</w:t>
      </w:r>
      <w:proofErr w:type="spellEnd"/>
      <w:r>
        <w:rPr>
          <w:rFonts w:ascii="Times New Roman" w:hAnsi="Times New Roman" w:cs="Times New Roman"/>
        </w:rPr>
        <w:t>.</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11.2.11. При проектировании нового строительства, расширения, реконструкции и технического перевооружения сетевых объектов РСК необходимо: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проектировать сетевое резервирование в качестве схемного решения повышения надежности электроснабжения;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сетевым резервированием должны быть обеспечены все подстанции напряжением 35 - 220 кВ;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формировать систему электроснабжения потребителей из условия однократного сетевого резервирования;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особой группы </w:t>
      </w:r>
      <w:proofErr w:type="spellStart"/>
      <w:r>
        <w:rPr>
          <w:rFonts w:ascii="Times New Roman" w:hAnsi="Times New Roman" w:cs="Times New Roman"/>
        </w:rPr>
        <w:t>электроприемников</w:t>
      </w:r>
      <w:proofErr w:type="spellEnd"/>
      <w:r>
        <w:rPr>
          <w:rFonts w:ascii="Times New Roman" w:hAnsi="Times New Roman" w:cs="Times New Roman"/>
        </w:rPr>
        <w:t xml:space="preserve"> необходимо проектировать резервный (автономный) источник питания, который устанавливает потребитель.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11.2.12. В качестве основных линий в сетях 35 - 220 кВ следует проектировать воздушные взаимно резервируемые линии электропередачи 35 - 220 кВ с автоматическим вводом резервного питания от разных подстанций или разных шин одной подстанции, имеющей двухстороннее независимое питание.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11.2.13. Проектирование электрических сетей должно выполняться комплексно с увязкой между собой </w:t>
      </w:r>
      <w:proofErr w:type="spellStart"/>
      <w:r>
        <w:rPr>
          <w:rFonts w:ascii="Times New Roman" w:hAnsi="Times New Roman" w:cs="Times New Roman"/>
        </w:rPr>
        <w:t>электроснабжающих</w:t>
      </w:r>
      <w:proofErr w:type="spellEnd"/>
      <w:r>
        <w:rPr>
          <w:rFonts w:ascii="Times New Roman" w:hAnsi="Times New Roman" w:cs="Times New Roman"/>
        </w:rPr>
        <w:t xml:space="preserve"> сетей 35 - 110 кВ и выше и распределительных сетей 6 - 20 кВ с учетом всех потребителей городских округов и поселений и прилегающих к ним районов.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11.2.14. Основным принципом построения сетей с воздушными линиями 6 - 20 кВ при проектировании следует принимать магистральный принцип в соответствии с требованиями "Положения о технической политике ОАО "ФСК ЕЭС" от 2 июня 2006 года.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11.2.15. Проектирование систем электроснабжения промышленных предприятий к общим сетям энергосистем производится в соответствии с требованиями НТП ЭПП-94 "Проектирование электроснабжения промышленных предприятий. Нормы технологического проектирования".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11.2.16. Линии электропередачи, входящие в общие энергетические системы, не допускается размещать на территории производственных зон, а также на территории производственных зон сельскохозяйственных предприятий.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11.2.17. Воздушные линии электропередачи напряжением 110 - 220 кВ рекомендуется размещать за пределами жилой застройки.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11.2.18. Проектируемые линии электропередачи напряжением 110 - 220 кВ </w:t>
      </w:r>
      <w:proofErr w:type="gramStart"/>
      <w:r>
        <w:rPr>
          <w:rFonts w:ascii="Times New Roman" w:hAnsi="Times New Roman" w:cs="Times New Roman"/>
        </w:rPr>
        <w:t>к</w:t>
      </w:r>
      <w:proofErr w:type="gramEnd"/>
      <w:r>
        <w:rPr>
          <w:rFonts w:ascii="Times New Roman" w:hAnsi="Times New Roman" w:cs="Times New Roman"/>
        </w:rPr>
        <w:t xml:space="preserve"> </w:t>
      </w:r>
      <w:proofErr w:type="gramStart"/>
      <w:r>
        <w:rPr>
          <w:rFonts w:ascii="Times New Roman" w:hAnsi="Times New Roman" w:cs="Times New Roman"/>
        </w:rPr>
        <w:t>понизительным</w:t>
      </w:r>
      <w:proofErr w:type="gramEnd"/>
      <w:r>
        <w:rPr>
          <w:rFonts w:ascii="Times New Roman" w:hAnsi="Times New Roman" w:cs="Times New Roman"/>
        </w:rPr>
        <w:t xml:space="preserve"> </w:t>
      </w:r>
      <w:proofErr w:type="spellStart"/>
      <w:r>
        <w:rPr>
          <w:rFonts w:ascii="Times New Roman" w:hAnsi="Times New Roman" w:cs="Times New Roman"/>
        </w:rPr>
        <w:t>электроподстанциям</w:t>
      </w:r>
      <w:proofErr w:type="spellEnd"/>
      <w:r>
        <w:rPr>
          <w:rFonts w:ascii="Times New Roman" w:hAnsi="Times New Roman" w:cs="Times New Roman"/>
        </w:rPr>
        <w:t xml:space="preserve"> глубокого ввода в пределах жилой застройки следует предусматривать кабельными линиями по согласованию с </w:t>
      </w:r>
      <w:proofErr w:type="spellStart"/>
      <w:r>
        <w:rPr>
          <w:rFonts w:ascii="Times New Roman" w:hAnsi="Times New Roman" w:cs="Times New Roman"/>
        </w:rPr>
        <w:t>электроснабжающей</w:t>
      </w:r>
      <w:proofErr w:type="spellEnd"/>
      <w:r>
        <w:rPr>
          <w:rFonts w:ascii="Times New Roman" w:hAnsi="Times New Roman" w:cs="Times New Roman"/>
        </w:rPr>
        <w:t xml:space="preserve"> организацией.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11.2.19. Существующие воздушные линии электропередачи напряжением 110 кВ и выше рекомендуется предусматривать к выносу за пределы жилой застройки или замену воздушных линий кабельными.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11.2.20. Линии электропередачи напряжением до 10 кВ на территории жилой зоны в застройке зданиями 4 этажа и выше должны выполняться кабельными, а в застройке зданиями 3 этажа и ниже - воздушными. </w:t>
      </w:r>
    </w:p>
    <w:p w:rsidR="009715FD" w:rsidRDefault="009715FD" w:rsidP="00E90FC5">
      <w:pPr>
        <w:ind w:firstLine="567"/>
        <w:jc w:val="both"/>
        <w:rPr>
          <w:rFonts w:ascii="Times New Roman" w:hAnsi="Times New Roman" w:cs="Times New Roman"/>
        </w:rPr>
      </w:pPr>
      <w:r>
        <w:rPr>
          <w:rFonts w:ascii="Times New Roman" w:hAnsi="Times New Roman" w:cs="Times New Roman"/>
        </w:rPr>
        <w:t>11.2.21. В сетях с кабельными линиями 6 - 20 кВ при проектировании следует применять двулучевую или петлевую схему. Выбор схемы построения следует осуществлять на основании технико-экономического анализа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11.2.22. Выбор, отвод и использование земель для электрических сетей осуществляется в соответствии с требованиями СН 465-74, в том числе: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земельные участки для размещения опор воздушных линий электропередачи (далее - ЛЭП) напряжением выше 1000</w:t>
      </w:r>
      <w:proofErr w:type="gramStart"/>
      <w:r>
        <w:rPr>
          <w:rFonts w:ascii="Times New Roman" w:hAnsi="Times New Roman" w:cs="Times New Roman"/>
        </w:rPr>
        <w:t xml:space="preserve"> В</w:t>
      </w:r>
      <w:proofErr w:type="gramEnd"/>
      <w:r>
        <w:rPr>
          <w:rFonts w:ascii="Times New Roman" w:hAnsi="Times New Roman" w:cs="Times New Roman"/>
        </w:rPr>
        <w:t xml:space="preserve">, наземных сооружений кабельных линий, понижающих подстанций, распределительных и секционирующих пунктов отводятся в постоянное пользование, площади таких участков определяются проектом;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земельные участки для размещения опор воздушных ЛЭП напряжением до 1000</w:t>
      </w:r>
      <w:proofErr w:type="gramStart"/>
      <w:r>
        <w:rPr>
          <w:rFonts w:ascii="Times New Roman" w:hAnsi="Times New Roman" w:cs="Times New Roman"/>
        </w:rPr>
        <w:t xml:space="preserve"> В</w:t>
      </w:r>
      <w:proofErr w:type="gramEnd"/>
      <w:r>
        <w:rPr>
          <w:rFonts w:ascii="Times New Roman" w:hAnsi="Times New Roman" w:cs="Times New Roman"/>
        </w:rPr>
        <w:t xml:space="preserve"> не изымаются;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полосы земель для воздушных и кабельных ЛЭП, а также земельные участки для монтажа опор воздушных ЛЭП предоставляются во временное пользование на период строительства;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не допускается размещать наземные кабельные сооружения (вентиляционные шахты, кабельные колодцы, подпитывающие устройства, переходные пункты) на землях сельскохозяйственного назначения, а указательные столбики - на пахотных землях.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11.2.23. </w:t>
      </w:r>
      <w:proofErr w:type="gramStart"/>
      <w:r>
        <w:rPr>
          <w:rFonts w:ascii="Times New Roman" w:hAnsi="Times New Roman" w:cs="Times New Roman"/>
        </w:rPr>
        <w:t xml:space="preserve">Для проектируемых воздушных ЛЭП напряжением 330 кВ и выше переменного тока промышленной частоты, а также зданий и сооружений допускается принимать границы санитарных разрывов вдоль трассы воздушных ЛЭП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воздушным ЛЭП: </w:t>
      </w:r>
      <w:proofErr w:type="gramEnd"/>
    </w:p>
    <w:p w:rsidR="009715FD" w:rsidRDefault="009715FD" w:rsidP="00E90FC5">
      <w:pPr>
        <w:pStyle w:val="Default"/>
        <w:ind w:left="708" w:firstLine="567"/>
        <w:jc w:val="both"/>
        <w:rPr>
          <w:rFonts w:ascii="Times New Roman" w:hAnsi="Times New Roman" w:cs="Times New Roman"/>
        </w:rPr>
      </w:pPr>
      <w:r>
        <w:rPr>
          <w:rFonts w:ascii="Times New Roman" w:hAnsi="Times New Roman" w:cs="Times New Roman"/>
        </w:rPr>
        <w:t xml:space="preserve">- 20 м - для воздушных ЛЭП напряжением 330 кВ; </w:t>
      </w:r>
    </w:p>
    <w:p w:rsidR="009715FD" w:rsidRDefault="009715FD" w:rsidP="00E90FC5">
      <w:pPr>
        <w:pStyle w:val="Default"/>
        <w:ind w:left="708" w:firstLine="567"/>
        <w:jc w:val="both"/>
        <w:rPr>
          <w:rFonts w:ascii="Times New Roman" w:hAnsi="Times New Roman" w:cs="Times New Roman"/>
        </w:rPr>
      </w:pPr>
      <w:r>
        <w:rPr>
          <w:rFonts w:ascii="Times New Roman" w:hAnsi="Times New Roman" w:cs="Times New Roman"/>
        </w:rPr>
        <w:t xml:space="preserve">- 30 м - для воздушных ЛЭП напряжением 500 кВ; </w:t>
      </w:r>
    </w:p>
    <w:p w:rsidR="009715FD" w:rsidRDefault="009715FD" w:rsidP="00E90FC5">
      <w:pPr>
        <w:pStyle w:val="Default"/>
        <w:ind w:left="708" w:firstLine="567"/>
        <w:jc w:val="both"/>
        <w:rPr>
          <w:rFonts w:ascii="Times New Roman" w:hAnsi="Times New Roman" w:cs="Times New Roman"/>
        </w:rPr>
      </w:pPr>
      <w:r>
        <w:rPr>
          <w:rFonts w:ascii="Times New Roman" w:hAnsi="Times New Roman" w:cs="Times New Roman"/>
        </w:rPr>
        <w:t xml:space="preserve">- 40 м - для воздушных ЛЭП напряжением 750 кВ; </w:t>
      </w:r>
    </w:p>
    <w:p w:rsidR="009715FD" w:rsidRDefault="009715FD" w:rsidP="00E90FC5">
      <w:pPr>
        <w:pStyle w:val="Default"/>
        <w:ind w:left="708" w:firstLine="567"/>
        <w:jc w:val="both"/>
        <w:rPr>
          <w:rFonts w:ascii="Times New Roman" w:hAnsi="Times New Roman" w:cs="Times New Roman"/>
        </w:rPr>
      </w:pPr>
      <w:r>
        <w:rPr>
          <w:rFonts w:ascii="Times New Roman" w:hAnsi="Times New Roman" w:cs="Times New Roman"/>
        </w:rPr>
        <w:t xml:space="preserve">- 55 м - для воздушных ЛЭП напряжением 1150 кВ.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11.2.24. При вводе объекта в эксплуатацию и в процессе эксплуатации санитарный разрыв должен быть скорректирован по результатам инструментальных измерений.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11.2.25. Над подземными кабельными линиями в соответствии с действующими правилами охраны электрических сетей должны устанавливаться охранные зоны в размере площадки над кабелями: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кабельных линий выше 1 кВ по 1 м с каждой стороны от крайних кабелей;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кабельных линий до 1 кВ по 1 м с каждой стороны от крайних кабелей, а при прохождении кабельных линий в городских округах и поселениях под тротуарами - на 0,6 м в сторону зданий, сооружений и на 1 м в сторону проезжей части улицы.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11.2.26. Для подводных кабельных линий до и выше 1 кВ должна быть установлена охранная зона, определяемая параллельными прямыми на расстоянии 100 м от крайних кабелей.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11.2.27. Охранные зоны кабельных линий используются с соблюдением требований правил охраны электрических сетей. </w:t>
      </w:r>
    </w:p>
    <w:p w:rsidR="009715FD" w:rsidRDefault="009715FD" w:rsidP="00E90FC5">
      <w:pPr>
        <w:ind w:firstLine="567"/>
        <w:jc w:val="both"/>
        <w:rPr>
          <w:rFonts w:ascii="Times New Roman" w:hAnsi="Times New Roman" w:cs="Times New Roman"/>
        </w:rPr>
      </w:pPr>
      <w:r>
        <w:rPr>
          <w:rFonts w:ascii="Times New Roman" w:hAnsi="Times New Roman" w:cs="Times New Roman"/>
        </w:rPr>
        <w:t>11.2.28. Охранные зоны кабельных линий, проложенных в земле в незастроенной местности, должны быть обозначены информационными знаками. Информационные знаки следует устанавливать не реже чем через 500 м, а также в местах изменения направления кабельных линий.</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11.2.29. На территории </w:t>
      </w:r>
      <w:proofErr w:type="gramStart"/>
      <w:r>
        <w:rPr>
          <w:rFonts w:ascii="Times New Roman" w:hAnsi="Times New Roman" w:cs="Times New Roman"/>
        </w:rPr>
        <w:t>сельских</w:t>
      </w:r>
      <w:proofErr w:type="gramEnd"/>
      <w:r>
        <w:rPr>
          <w:rFonts w:ascii="Times New Roman" w:hAnsi="Times New Roman" w:cs="Times New Roman"/>
        </w:rPr>
        <w:t xml:space="preserve"> поселений трансформаторные подстанции и распределительные устройства проектируются открытого и закрытого типа в соответствии с градостроительными требованиями ПУЭ и "Положения о технической политике ОАО "ФСК ЕЭС" от 2 июня 2006 года.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11.2.30. Понизительные подстанции с трансформаторами мощностью 16 тысяч кВт</w:t>
      </w:r>
      <w:proofErr w:type="gramStart"/>
      <w:r>
        <w:rPr>
          <w:rFonts w:ascii="Times New Roman" w:hAnsi="Times New Roman" w:cs="Times New Roman"/>
        </w:rPr>
        <w:t>*А</w:t>
      </w:r>
      <w:proofErr w:type="gramEnd"/>
      <w:r>
        <w:rPr>
          <w:rFonts w:ascii="Times New Roman" w:hAnsi="Times New Roman" w:cs="Times New Roman"/>
        </w:rPr>
        <w:t xml:space="preserve"> и выше, распределительные устройства и пункты перехода воздушных линий в кабельные, размещаемые на территории жилой застройки, следует предусматривать закрытого типа. </w:t>
      </w:r>
      <w:r>
        <w:rPr>
          <w:rFonts w:ascii="Times New Roman" w:hAnsi="Times New Roman" w:cs="Times New Roman"/>
        </w:rPr>
        <w:lastRenderedPageBreak/>
        <w:t xml:space="preserve">Закрытые подстанции могут размещаться в отдельно стоящих зданиях, быть встроенными и пристроенными.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11.2.31. В общественных зданиях разрешается размещать встроенные и пристроенные трансформаторные подстанции, в том числе комплектные трансформаторные подстанции, при условии соблюдения требований ПУЭ, соответствующих санитарных и противопожарных норм, требований СП 31-110-2003.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11.2.32. </w:t>
      </w:r>
      <w:proofErr w:type="gramStart"/>
      <w:r>
        <w:rPr>
          <w:rFonts w:ascii="Times New Roman" w:hAnsi="Times New Roman" w:cs="Times New Roman"/>
        </w:rPr>
        <w:t>В жилых зданиях (квартирных домах и общежитиях), спальных корпусах больничных учреждений, санаторно-курортных учреждений, домов отдыха, учреждений социального обеспечения, а также в учреждениях для матерей и детей, в общеобразовательных школах и учреждениях по воспитанию детей, в учебных заведениях по подготовке и повышению квалификации рабочих и других работников, средних специальных учебных заведениях и т.п. сооружение встроенных и пристроенных подстанций не допускается.</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11.2.33. В жилых зданиях размещение встроенных и пристроенных подстанций разрешается только с использованием сухих или заполненных негорючим, экологически безопасным, жидким диэлектриком трансформаторов и при условии соблюдения требований санитарных норм по уровням звукового давления, вибрации, воздействию электрических и магнитных полей вне помещений подстанции.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11.2.34. Размещение новых подстанций открытого типа в районах массового жилищного строительства и в существующих жилых районах запрещается.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11.2.35. На существующих подстанциях открытого типа следует осуществлять </w:t>
      </w:r>
      <w:proofErr w:type="spellStart"/>
      <w:r>
        <w:rPr>
          <w:rFonts w:ascii="Times New Roman" w:hAnsi="Times New Roman" w:cs="Times New Roman"/>
        </w:rPr>
        <w:t>шумозащитные</w:t>
      </w:r>
      <w:proofErr w:type="spellEnd"/>
      <w:r>
        <w:rPr>
          <w:rFonts w:ascii="Times New Roman" w:hAnsi="Times New Roman" w:cs="Times New Roman"/>
        </w:rPr>
        <w:t xml:space="preserve"> мероприятия, обеспечивающие снижение уровня шума в жилых и культурно-бытовых зданиях до нормативного, и мероприятия по защите населения от электромагнитного влияния.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11.2.36. Размещение трансформаторных подстанций на производственной территории, а также выбор типа, мощности и других характеристик подстанций следует проектировать при соответствующей инженерной подготовке (в зависимости от местных условий) в соответствии с требованиями ПУЭ, требованиями экологической и пожарной безопасности с учетом значений и характера электрических нагрузок, архитектурно-строительных и эксплуатационных требований, условий окружающей среды.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11.2.37. При размещении отдельно стоящих распределительных пунктов и трансформаторных подстанций напряжением 6 - 20 кВ при числе трансформаторов не более двух мощностью каждого до 1000 кВт</w:t>
      </w:r>
      <w:proofErr w:type="gramStart"/>
      <w:r>
        <w:rPr>
          <w:rFonts w:ascii="Times New Roman" w:hAnsi="Times New Roman" w:cs="Times New Roman"/>
        </w:rPr>
        <w:t>*А</w:t>
      </w:r>
      <w:proofErr w:type="gramEnd"/>
      <w:r>
        <w:rPr>
          <w:rFonts w:ascii="Times New Roman" w:hAnsi="Times New Roman" w:cs="Times New Roman"/>
        </w:rPr>
        <w:t xml:space="preserve"> и выполнении мер по </w:t>
      </w:r>
      <w:proofErr w:type="spellStart"/>
      <w:r>
        <w:rPr>
          <w:rFonts w:ascii="Times New Roman" w:hAnsi="Times New Roman" w:cs="Times New Roman"/>
        </w:rPr>
        <w:t>шумозащите</w:t>
      </w:r>
      <w:proofErr w:type="spellEnd"/>
      <w:r>
        <w:rPr>
          <w:rFonts w:ascii="Times New Roman" w:hAnsi="Times New Roman" w:cs="Times New Roman"/>
        </w:rPr>
        <w:t xml:space="preserve"> расстояние от них до окон жилых и общественных зданий следует принимать не менее 10 м, а до зданий лечебно-профилактических учреждений - не менее 25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11.2.38. На подходах к подстанции и распределительным пунктам следует предусматривать технические полосы для ввода и вывода кабельных и воздушных линий. Размеры земельных участков для пунктов перехода воздушных линий в кабельные следует принимать не более 0,1 га.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11.2.39. Размеры земельных участков, отводимых для закрытых понизительных подстанций, включая распределительные и комплектные устройства напряжением 110 – 220 кВ, устанавливаются в соответствии с требованиями СН 465-74, но не более 0,6 га.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11.2.40. Территория подстанции должна быть ограждена внешним забором. Заборы могут не предусматриваться для закрытых подстанций при условии установки отбойных тумб в местах возможного наезда транспорта.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11.2.41. Расстояния от подстанций и распределительных пунктов до жилых, общественных и производственных зданий и сооружений следует принимать в соответствии с СП 18.13330.2011 </w:t>
      </w:r>
      <w:proofErr w:type="spellStart"/>
      <w:r>
        <w:rPr>
          <w:rFonts w:ascii="Times New Roman" w:hAnsi="Times New Roman" w:cs="Times New Roman"/>
        </w:rPr>
        <w:t>СНиП</w:t>
      </w:r>
      <w:proofErr w:type="spellEnd"/>
      <w:r>
        <w:rPr>
          <w:rFonts w:ascii="Times New Roman" w:hAnsi="Times New Roman" w:cs="Times New Roman"/>
        </w:rPr>
        <w:t xml:space="preserve"> II-89-80* и </w:t>
      </w:r>
      <w:proofErr w:type="spellStart"/>
      <w:r>
        <w:rPr>
          <w:rFonts w:ascii="Times New Roman" w:hAnsi="Times New Roman" w:cs="Times New Roman"/>
        </w:rPr>
        <w:t>СНиП</w:t>
      </w:r>
      <w:proofErr w:type="spellEnd"/>
      <w:r>
        <w:rPr>
          <w:rFonts w:ascii="Times New Roman" w:hAnsi="Times New Roman" w:cs="Times New Roman"/>
        </w:rPr>
        <w:t xml:space="preserve"> 2.07.01-89*.</w:t>
      </w:r>
    </w:p>
    <w:p w:rsidR="009715FD" w:rsidRDefault="009715FD" w:rsidP="00E90FC5">
      <w:pPr>
        <w:ind w:firstLine="567"/>
        <w:jc w:val="both"/>
        <w:rPr>
          <w:rFonts w:ascii="Times New Roman" w:hAnsi="Times New Roman" w:cs="Times New Roman"/>
        </w:rPr>
      </w:pPr>
      <w:r>
        <w:rPr>
          <w:rFonts w:ascii="Times New Roman" w:hAnsi="Times New Roman" w:cs="Times New Roman"/>
        </w:rPr>
        <w:t>11.2.42.Нормы электропотребления смотреть в приложении 14 в республиканских нормативах градостроительного проектирования.</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11.3. Объекты связи</w:t>
      </w:r>
    </w:p>
    <w:p w:rsidR="009715FD" w:rsidRDefault="009715FD" w:rsidP="00E90FC5">
      <w:pPr>
        <w:ind w:firstLine="567"/>
        <w:jc w:val="both"/>
        <w:rPr>
          <w:rFonts w:ascii="Times New Roman" w:hAnsi="Times New Roman" w:cs="Times New Roman"/>
        </w:rPr>
      </w:pPr>
      <w:r>
        <w:rPr>
          <w:rFonts w:ascii="Times New Roman" w:hAnsi="Times New Roman" w:cs="Times New Roman"/>
        </w:rPr>
        <w:t>11.3.1.Размещение предприятий, зданий и сооружений связи, радиовещания и телевидения, пожарной и охранной сигнализации, диспетчеризации систем инженерного оборудования следует осуществлять в соответствии с требованиями действующих нормативных документов.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11.3.2.При проектировании устрой</w:t>
      </w:r>
      <w:proofErr w:type="gramStart"/>
      <w:r>
        <w:rPr>
          <w:rFonts w:ascii="Times New Roman" w:hAnsi="Times New Roman" w:cs="Times New Roman"/>
        </w:rPr>
        <w:t>ств св</w:t>
      </w:r>
      <w:proofErr w:type="gramEnd"/>
      <w:r>
        <w:rPr>
          <w:rFonts w:ascii="Times New Roman" w:hAnsi="Times New Roman" w:cs="Times New Roman"/>
        </w:rPr>
        <w:t xml:space="preserve">язи, сигнализации, диспетчеризации инженерного оборудования следует предусматривать возможность управления системой оповещения населения по сигналам гражданской обороны и по сигналам чрезвычайных ситуаций.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11.3.3.Расчет обеспеченности городского района поселения объектами связи производится по таблице 84.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11.3.4.Размеры земельных участков для сооружений связи устанавливаются по таблице 84. </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84</w:t>
      </w:r>
    </w:p>
    <w:tbl>
      <w:tblPr>
        <w:tblW w:w="5000" w:type="pct"/>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A0"/>
      </w:tblPr>
      <w:tblGrid>
        <w:gridCol w:w="2770"/>
        <w:gridCol w:w="2739"/>
        <w:gridCol w:w="2366"/>
        <w:gridCol w:w="2320"/>
      </w:tblGrid>
      <w:tr w:rsidR="009715FD" w:rsidRPr="000A70B9">
        <w:trPr>
          <w:trHeight w:val="489"/>
        </w:trPr>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Наименование объектов</w:t>
            </w:r>
          </w:p>
        </w:tc>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Единица измерения</w:t>
            </w:r>
          </w:p>
        </w:tc>
        <w:tc>
          <w:tcPr>
            <w:tcW w:w="240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Расчетные показатели</w:t>
            </w:r>
          </w:p>
        </w:tc>
        <w:tc>
          <w:tcPr>
            <w:tcW w:w="235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Площадь участка на единицу измерения</w:t>
            </w:r>
          </w:p>
        </w:tc>
      </w:tr>
      <w:tr w:rsidR="009715FD" w:rsidRPr="000A70B9">
        <w:trPr>
          <w:trHeight w:val="220"/>
        </w:trPr>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w:t>
            </w:r>
          </w:p>
        </w:tc>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2</w:t>
            </w:r>
          </w:p>
        </w:tc>
        <w:tc>
          <w:tcPr>
            <w:tcW w:w="240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3</w:t>
            </w:r>
          </w:p>
        </w:tc>
        <w:tc>
          <w:tcPr>
            <w:tcW w:w="235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4</w:t>
            </w:r>
          </w:p>
        </w:tc>
      </w:tr>
      <w:tr w:rsidR="009715FD" w:rsidRPr="000A70B9">
        <w:trPr>
          <w:trHeight w:val="489"/>
        </w:trPr>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Отделение почтовой связи (на микрорайон) </w:t>
            </w:r>
          </w:p>
        </w:tc>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объект на 9 - 25 тысяч жителей</w:t>
            </w:r>
          </w:p>
        </w:tc>
        <w:tc>
          <w:tcPr>
            <w:tcW w:w="240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 на микрорайон</w:t>
            </w:r>
          </w:p>
        </w:tc>
        <w:tc>
          <w:tcPr>
            <w:tcW w:w="235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700 - 1200 кв. м</w:t>
            </w:r>
          </w:p>
        </w:tc>
      </w:tr>
      <w:tr w:rsidR="009715FD" w:rsidRPr="000A70B9">
        <w:trPr>
          <w:trHeight w:val="489"/>
        </w:trPr>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Межрайонный почтамт </w:t>
            </w:r>
          </w:p>
        </w:tc>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объект на 50 - 70 отделений связи</w:t>
            </w:r>
          </w:p>
        </w:tc>
        <w:tc>
          <w:tcPr>
            <w:tcW w:w="240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по расчету</w:t>
            </w:r>
          </w:p>
        </w:tc>
        <w:tc>
          <w:tcPr>
            <w:tcW w:w="235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0,6 - 1 га</w:t>
            </w:r>
          </w:p>
        </w:tc>
      </w:tr>
      <w:tr w:rsidR="009715FD" w:rsidRPr="000A70B9">
        <w:trPr>
          <w:trHeight w:val="489"/>
        </w:trPr>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АТС (из расчета 600 номеров на 1000 жителей) </w:t>
            </w:r>
          </w:p>
        </w:tc>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объект на 10 - 40 тысяч номеров</w:t>
            </w:r>
          </w:p>
        </w:tc>
        <w:tc>
          <w:tcPr>
            <w:tcW w:w="240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по расчету</w:t>
            </w:r>
          </w:p>
        </w:tc>
        <w:tc>
          <w:tcPr>
            <w:tcW w:w="235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0,25 га на объект</w:t>
            </w:r>
          </w:p>
        </w:tc>
      </w:tr>
      <w:tr w:rsidR="009715FD" w:rsidRPr="000A70B9">
        <w:trPr>
          <w:trHeight w:val="489"/>
        </w:trPr>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Узловая АТС (из расчета 1 узел на 10 АТС) </w:t>
            </w:r>
          </w:p>
        </w:tc>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объект</w:t>
            </w:r>
          </w:p>
        </w:tc>
        <w:tc>
          <w:tcPr>
            <w:tcW w:w="240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по расчету</w:t>
            </w:r>
          </w:p>
        </w:tc>
        <w:tc>
          <w:tcPr>
            <w:tcW w:w="235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0,3 га на объект</w:t>
            </w:r>
          </w:p>
        </w:tc>
      </w:tr>
      <w:tr w:rsidR="009715FD" w:rsidRPr="000A70B9">
        <w:trPr>
          <w:trHeight w:val="489"/>
        </w:trPr>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Концентратор </w:t>
            </w:r>
          </w:p>
        </w:tc>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объект на 1,0 - 5,0 тысяч номеров</w:t>
            </w:r>
          </w:p>
        </w:tc>
        <w:tc>
          <w:tcPr>
            <w:tcW w:w="240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по расчету</w:t>
            </w:r>
          </w:p>
        </w:tc>
        <w:tc>
          <w:tcPr>
            <w:tcW w:w="235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40 - 100 кв. м</w:t>
            </w:r>
          </w:p>
        </w:tc>
      </w:tr>
      <w:tr w:rsidR="009715FD" w:rsidRPr="000A70B9">
        <w:trPr>
          <w:trHeight w:val="758"/>
        </w:trPr>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Опорно-усилительная станция (из расчета 60 - 120 тыс. абонентов) </w:t>
            </w:r>
          </w:p>
        </w:tc>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объект</w:t>
            </w:r>
          </w:p>
        </w:tc>
        <w:tc>
          <w:tcPr>
            <w:tcW w:w="240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по расчету</w:t>
            </w:r>
          </w:p>
        </w:tc>
        <w:tc>
          <w:tcPr>
            <w:tcW w:w="235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0,1 - 0,15 га на объект</w:t>
            </w:r>
          </w:p>
        </w:tc>
      </w:tr>
      <w:tr w:rsidR="009715FD" w:rsidRPr="000A70B9">
        <w:trPr>
          <w:trHeight w:val="758"/>
        </w:trPr>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Блок-станция проводного вещания (из расчета 30 - 60 тыс. абонентов) </w:t>
            </w:r>
          </w:p>
        </w:tc>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объект</w:t>
            </w:r>
          </w:p>
        </w:tc>
        <w:tc>
          <w:tcPr>
            <w:tcW w:w="240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по расчету</w:t>
            </w:r>
          </w:p>
        </w:tc>
        <w:tc>
          <w:tcPr>
            <w:tcW w:w="235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0,05 - 0,1 га на объект</w:t>
            </w:r>
          </w:p>
        </w:tc>
      </w:tr>
      <w:tr w:rsidR="009715FD" w:rsidRPr="000A70B9">
        <w:trPr>
          <w:trHeight w:val="1027"/>
        </w:trPr>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Звуковые трансформаторные подстанции (из расчета на 10 - 12 тыс. абонентов) </w:t>
            </w:r>
          </w:p>
        </w:tc>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объект</w:t>
            </w:r>
          </w:p>
        </w:tc>
        <w:tc>
          <w:tcPr>
            <w:tcW w:w="240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w:t>
            </w:r>
          </w:p>
        </w:tc>
        <w:tc>
          <w:tcPr>
            <w:tcW w:w="235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50 - 70 кв. м на объект</w:t>
            </w:r>
          </w:p>
        </w:tc>
      </w:tr>
      <w:tr w:rsidR="009715FD" w:rsidRPr="000A70B9">
        <w:trPr>
          <w:trHeight w:val="489"/>
        </w:trPr>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Технический центр кабельного телевидения </w:t>
            </w:r>
          </w:p>
        </w:tc>
        <w:tc>
          <w:tcPr>
            <w:tcW w:w="279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объект</w:t>
            </w:r>
          </w:p>
        </w:tc>
        <w:tc>
          <w:tcPr>
            <w:tcW w:w="240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 на жилой район</w:t>
            </w:r>
          </w:p>
        </w:tc>
        <w:tc>
          <w:tcPr>
            <w:tcW w:w="235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0,3 - 0,5 га на объект</w:t>
            </w:r>
          </w:p>
        </w:tc>
      </w:tr>
      <w:tr w:rsidR="009715FD" w:rsidRPr="000A70B9">
        <w:trPr>
          <w:trHeight w:val="955"/>
        </w:trPr>
        <w:tc>
          <w:tcPr>
            <w:tcW w:w="10345" w:type="dxa"/>
            <w:gridSpan w:val="4"/>
            <w:tcMar>
              <w:left w:w="108" w:type="dxa"/>
            </w:tcMar>
          </w:tcPr>
          <w:p w:rsidR="009715FD" w:rsidRDefault="009715FD" w:rsidP="00E90FC5">
            <w:pPr>
              <w:pStyle w:val="Default"/>
              <w:jc w:val="both"/>
              <w:rPr>
                <w:rFonts w:ascii="Times New Roman" w:hAnsi="Times New Roman" w:cs="Times New Roman"/>
              </w:rPr>
            </w:pPr>
          </w:p>
          <w:tbl>
            <w:tblPr>
              <w:tblW w:w="9815" w:type="dxa"/>
              <w:tblLook w:val="00A0"/>
            </w:tblPr>
            <w:tblGrid>
              <w:gridCol w:w="9815"/>
            </w:tblGrid>
            <w:tr w:rsidR="009715FD" w:rsidRPr="000A70B9">
              <w:trPr>
                <w:trHeight w:val="220"/>
              </w:trPr>
              <w:tc>
                <w:tcPr>
                  <w:tcW w:w="9815" w:type="dxa"/>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Объекты коммунального хозяйства по обслуживанию инженерных коммуникаций (общих коллекторов) </w:t>
                  </w:r>
                </w:p>
              </w:tc>
            </w:tr>
          </w:tbl>
          <w:p w:rsidR="009715FD" w:rsidRDefault="009715FD" w:rsidP="00E90FC5">
            <w:pPr>
              <w:pStyle w:val="Default"/>
              <w:jc w:val="both"/>
              <w:rPr>
                <w:rFonts w:ascii="Times New Roman" w:hAnsi="Times New Roman" w:cs="Times New Roman"/>
              </w:rPr>
            </w:pPr>
          </w:p>
        </w:tc>
      </w:tr>
      <w:tr w:rsidR="009715FD" w:rsidRPr="000A70B9">
        <w:trPr>
          <w:trHeight w:val="489"/>
        </w:trPr>
        <w:tc>
          <w:tcPr>
            <w:tcW w:w="10345" w:type="dxa"/>
            <w:gridSpan w:val="4"/>
            <w:tcMar>
              <w:left w:w="108" w:type="dxa"/>
            </w:tcMar>
          </w:tcPr>
          <w:p w:rsidR="009715FD" w:rsidRDefault="009715FD" w:rsidP="00E90FC5">
            <w:pPr>
              <w:pStyle w:val="Default"/>
              <w:jc w:val="both"/>
              <w:rPr>
                <w:rFonts w:ascii="Times New Roman" w:hAnsi="Times New Roman" w:cs="Times New Roman"/>
              </w:rPr>
            </w:pPr>
          </w:p>
          <w:tbl>
            <w:tblPr>
              <w:tblW w:w="9212" w:type="dxa"/>
              <w:tblBorders>
                <w:bottom w:val="single" w:sz="4" w:space="0" w:color="000001"/>
                <w:right w:val="single" w:sz="4" w:space="0" w:color="000001"/>
                <w:insideH w:val="single" w:sz="4" w:space="0" w:color="000001"/>
                <w:insideV w:val="single" w:sz="4" w:space="0" w:color="000001"/>
              </w:tblBorders>
              <w:tblLook w:val="00A0"/>
            </w:tblPr>
            <w:tblGrid>
              <w:gridCol w:w="2304"/>
              <w:gridCol w:w="2303"/>
              <w:gridCol w:w="2303"/>
              <w:gridCol w:w="2302"/>
            </w:tblGrid>
            <w:tr w:rsidR="009715FD" w:rsidRPr="000A70B9">
              <w:trPr>
                <w:trHeight w:val="2170"/>
              </w:trPr>
              <w:tc>
                <w:tcPr>
                  <w:tcW w:w="2303" w:type="dxa"/>
                  <w:tcBorders>
                    <w:bottom w:val="single" w:sz="4" w:space="0" w:color="000001"/>
                    <w:right w:val="single" w:sz="4" w:space="0" w:color="000001"/>
                  </w:tcBorders>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Диспетчерский пункт (из расчета 1 объект на 5 км городских коллекторов)</w:t>
                  </w:r>
                </w:p>
              </w:tc>
              <w:tc>
                <w:tcPr>
                  <w:tcW w:w="2303" w:type="dxa"/>
                  <w:tcBorders>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1-эт. объект</w:t>
                  </w:r>
                </w:p>
              </w:tc>
              <w:tc>
                <w:tcPr>
                  <w:tcW w:w="2303" w:type="dxa"/>
                  <w:tcBorders>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по расчету</w:t>
                  </w:r>
                </w:p>
              </w:tc>
              <w:tc>
                <w:tcPr>
                  <w:tcW w:w="2302" w:type="dxa"/>
                  <w:tcBorders>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120 кв. м</w:t>
                  </w:r>
                </w:p>
                <w:p w:rsidR="009715FD" w:rsidRDefault="009715FD" w:rsidP="00E90FC5">
                  <w:pPr>
                    <w:pStyle w:val="Default"/>
                    <w:jc w:val="both"/>
                    <w:rPr>
                      <w:rFonts w:ascii="Times New Roman" w:hAnsi="Times New Roman" w:cs="Times New Roman"/>
                    </w:rPr>
                  </w:pPr>
                  <w:r>
                    <w:rPr>
                      <w:rFonts w:ascii="Times New Roman" w:hAnsi="Times New Roman" w:cs="Times New Roman"/>
                    </w:rPr>
                    <w:t>(0,04 - 0,05 га)</w:t>
                  </w:r>
                </w:p>
              </w:tc>
            </w:tr>
            <w:tr w:rsidR="009715FD" w:rsidRPr="000A70B9">
              <w:trPr>
                <w:trHeight w:val="2170"/>
              </w:trPr>
              <w:tc>
                <w:tcPr>
                  <w:tcW w:w="2303" w:type="dxa"/>
                  <w:tcBorders>
                    <w:top w:val="single" w:sz="4" w:space="0" w:color="000001"/>
                    <w:bottom w:val="single" w:sz="4" w:space="0" w:color="000001"/>
                    <w:right w:val="single" w:sz="4" w:space="0" w:color="000001"/>
                  </w:tcBorders>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Центральный диспетчерский пункт (из расчета 1 объект на каждые 50 км коммуникационных коллекторов)</w:t>
                  </w:r>
                </w:p>
              </w:tc>
              <w:tc>
                <w:tcPr>
                  <w:tcW w:w="2303" w:type="dxa"/>
                  <w:tcBorders>
                    <w:top w:val="single" w:sz="4" w:space="0" w:color="000001"/>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1 - 2-эт. объект</w:t>
                  </w:r>
                </w:p>
              </w:tc>
              <w:tc>
                <w:tcPr>
                  <w:tcW w:w="2303" w:type="dxa"/>
                  <w:tcBorders>
                    <w:top w:val="single" w:sz="4" w:space="0" w:color="000001"/>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по расчету</w:t>
                  </w:r>
                </w:p>
              </w:tc>
              <w:tc>
                <w:tcPr>
                  <w:tcW w:w="2302" w:type="dxa"/>
                  <w:tcBorders>
                    <w:top w:val="single" w:sz="4" w:space="0" w:color="000001"/>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350 кв. м</w:t>
                  </w:r>
                </w:p>
                <w:p w:rsidR="009715FD" w:rsidRDefault="009715FD" w:rsidP="00E90FC5">
                  <w:pPr>
                    <w:pStyle w:val="Default"/>
                    <w:jc w:val="both"/>
                    <w:rPr>
                      <w:rFonts w:ascii="Times New Roman" w:hAnsi="Times New Roman" w:cs="Times New Roman"/>
                    </w:rPr>
                  </w:pPr>
                  <w:r>
                    <w:rPr>
                      <w:rFonts w:ascii="Times New Roman" w:hAnsi="Times New Roman" w:cs="Times New Roman"/>
                    </w:rPr>
                    <w:t>(0,1 - 0,2 га)</w:t>
                  </w:r>
                </w:p>
              </w:tc>
            </w:tr>
            <w:tr w:rsidR="009715FD" w:rsidRPr="000A70B9">
              <w:trPr>
                <w:trHeight w:val="2170"/>
              </w:trPr>
              <w:tc>
                <w:tcPr>
                  <w:tcW w:w="2303" w:type="dxa"/>
                  <w:tcBorders>
                    <w:top w:val="single" w:sz="4" w:space="0" w:color="000001"/>
                    <w:bottom w:val="single" w:sz="4" w:space="0" w:color="000001"/>
                    <w:right w:val="single" w:sz="4" w:space="0" w:color="000001"/>
                  </w:tcBorders>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Ремонтно-производственная база (из расчета 1 объект на каждые 100 км городских коллекторов)</w:t>
                  </w:r>
                </w:p>
              </w:tc>
              <w:tc>
                <w:tcPr>
                  <w:tcW w:w="2303" w:type="dxa"/>
                  <w:tcBorders>
                    <w:top w:val="single" w:sz="4" w:space="0" w:color="000001"/>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этажность объекта по проекту</w:t>
                  </w:r>
                </w:p>
              </w:tc>
              <w:tc>
                <w:tcPr>
                  <w:tcW w:w="2303" w:type="dxa"/>
                  <w:tcBorders>
                    <w:top w:val="single" w:sz="4" w:space="0" w:color="000001"/>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по расчету</w:t>
                  </w:r>
                </w:p>
              </w:tc>
              <w:tc>
                <w:tcPr>
                  <w:tcW w:w="2302" w:type="dxa"/>
                  <w:tcBorders>
                    <w:top w:val="single" w:sz="4" w:space="0" w:color="000001"/>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1500 кв. м</w:t>
                  </w:r>
                </w:p>
                <w:p w:rsidR="009715FD" w:rsidRDefault="009715FD" w:rsidP="00E90FC5">
                  <w:pPr>
                    <w:pStyle w:val="Default"/>
                    <w:jc w:val="both"/>
                    <w:rPr>
                      <w:rFonts w:ascii="Times New Roman" w:hAnsi="Times New Roman" w:cs="Times New Roman"/>
                    </w:rPr>
                  </w:pPr>
                  <w:r>
                    <w:rPr>
                      <w:rFonts w:ascii="Times New Roman" w:hAnsi="Times New Roman" w:cs="Times New Roman"/>
                    </w:rPr>
                    <w:t>(1,0 га на объект)</w:t>
                  </w:r>
                </w:p>
              </w:tc>
            </w:tr>
            <w:tr w:rsidR="009715FD" w:rsidRPr="000A70B9">
              <w:trPr>
                <w:trHeight w:val="2170"/>
              </w:trPr>
              <w:tc>
                <w:tcPr>
                  <w:tcW w:w="2303"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Диспетчерский пункт (из расчета 1 объект на 1,5 - 6 км внутриквартальных коллекторов) </w:t>
                  </w:r>
                </w:p>
              </w:tc>
              <w:tc>
                <w:tcPr>
                  <w:tcW w:w="2303" w:type="dxa"/>
                  <w:tcBorders>
                    <w:top w:val="single" w:sz="4" w:space="0" w:color="000001"/>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1-эт. объект</w:t>
                  </w:r>
                </w:p>
              </w:tc>
              <w:tc>
                <w:tcPr>
                  <w:tcW w:w="2303" w:type="dxa"/>
                  <w:tcBorders>
                    <w:top w:val="single" w:sz="4" w:space="0" w:color="000001"/>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по расчету</w:t>
                  </w:r>
                </w:p>
              </w:tc>
              <w:tc>
                <w:tcPr>
                  <w:tcW w:w="2302" w:type="dxa"/>
                  <w:tcBorders>
                    <w:top w:val="single" w:sz="4" w:space="0" w:color="000001"/>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100 кв. м</w:t>
                  </w:r>
                </w:p>
                <w:p w:rsidR="009715FD" w:rsidRDefault="009715FD" w:rsidP="00E90FC5">
                  <w:pPr>
                    <w:pStyle w:val="Default"/>
                    <w:jc w:val="both"/>
                    <w:rPr>
                      <w:rFonts w:ascii="Times New Roman" w:hAnsi="Times New Roman" w:cs="Times New Roman"/>
                    </w:rPr>
                  </w:pPr>
                  <w:r>
                    <w:rPr>
                      <w:rFonts w:ascii="Times New Roman" w:hAnsi="Times New Roman" w:cs="Times New Roman"/>
                    </w:rPr>
                    <w:t>(0,04 - 0,05 га)</w:t>
                  </w:r>
                </w:p>
              </w:tc>
            </w:tr>
            <w:tr w:rsidR="009715FD" w:rsidRPr="000A70B9">
              <w:trPr>
                <w:trHeight w:val="2170"/>
              </w:trPr>
              <w:tc>
                <w:tcPr>
                  <w:tcW w:w="2303"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Производственное помещение для обслуживания внутриквартирных коллекторов (из расчета 1 объект на каждый административный округ) </w:t>
                  </w:r>
                </w:p>
              </w:tc>
              <w:tc>
                <w:tcPr>
                  <w:tcW w:w="2303" w:type="dxa"/>
                  <w:tcBorders>
                    <w:top w:val="single" w:sz="4" w:space="0" w:color="000001"/>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объект</w:t>
                  </w:r>
                </w:p>
              </w:tc>
              <w:tc>
                <w:tcPr>
                  <w:tcW w:w="2303" w:type="dxa"/>
                  <w:tcBorders>
                    <w:top w:val="single" w:sz="4" w:space="0" w:color="000001"/>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по расчету</w:t>
                  </w:r>
                </w:p>
              </w:tc>
              <w:tc>
                <w:tcPr>
                  <w:tcW w:w="2302" w:type="dxa"/>
                  <w:tcBorders>
                    <w:top w:val="single" w:sz="4" w:space="0" w:color="000001"/>
                    <w:left w:val="single" w:sz="4" w:space="0" w:color="000001"/>
                    <w:bottom w:val="single" w:sz="4" w:space="0" w:color="000001"/>
                    <w:right w:val="single" w:sz="4" w:space="0" w:color="000001"/>
                  </w:tcBorders>
                  <w:tcMar>
                    <w:left w:w="103"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500 - 700 кв. м</w:t>
                  </w:r>
                </w:p>
                <w:p w:rsidR="009715FD" w:rsidRDefault="009715FD" w:rsidP="00E90FC5">
                  <w:pPr>
                    <w:pStyle w:val="Default"/>
                    <w:jc w:val="both"/>
                    <w:rPr>
                      <w:rFonts w:ascii="Times New Roman" w:hAnsi="Times New Roman" w:cs="Times New Roman"/>
                    </w:rPr>
                  </w:pPr>
                  <w:r>
                    <w:rPr>
                      <w:rFonts w:ascii="Times New Roman" w:hAnsi="Times New Roman" w:cs="Times New Roman"/>
                    </w:rPr>
                    <w:t>(0,25 - 0,3 га)</w:t>
                  </w:r>
                </w:p>
              </w:tc>
            </w:tr>
          </w:tbl>
          <w:p w:rsidR="009715FD" w:rsidRDefault="009715FD" w:rsidP="00E90FC5">
            <w:pPr>
              <w:pStyle w:val="Default"/>
              <w:jc w:val="both"/>
              <w:rPr>
                <w:rFonts w:ascii="Times New Roman" w:hAnsi="Times New Roman" w:cs="Times New Roman"/>
              </w:rPr>
            </w:pP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11.3.4. Размеры </w:t>
      </w:r>
      <w:proofErr w:type="spellStart"/>
      <w:r>
        <w:rPr>
          <w:rFonts w:ascii="Times New Roman" w:hAnsi="Times New Roman" w:cs="Times New Roman"/>
        </w:rPr>
        <w:t>земельнызх</w:t>
      </w:r>
      <w:proofErr w:type="spellEnd"/>
      <w:r>
        <w:rPr>
          <w:rFonts w:ascii="Times New Roman" w:hAnsi="Times New Roman" w:cs="Times New Roman"/>
        </w:rPr>
        <w:t xml:space="preserve"> участков для сооружений связи устанавливаются по таблице 85.</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85</w:t>
      </w:r>
    </w:p>
    <w:tbl>
      <w:tblPr>
        <w:tblW w:w="5000" w:type="pct"/>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A0"/>
      </w:tblPr>
      <w:tblGrid>
        <w:gridCol w:w="5100"/>
        <w:gridCol w:w="5095"/>
      </w:tblGrid>
      <w:tr w:rsidR="009715FD" w:rsidRPr="000A70B9">
        <w:trPr>
          <w:trHeight w:val="489"/>
        </w:trPr>
        <w:tc>
          <w:tcPr>
            <w:tcW w:w="5172"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Сооружения связи</w:t>
            </w:r>
          </w:p>
        </w:tc>
        <w:tc>
          <w:tcPr>
            <w:tcW w:w="517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Размеры земельных участков, </w:t>
            </w:r>
            <w:proofErr w:type="gramStart"/>
            <w:r>
              <w:rPr>
                <w:rFonts w:ascii="Times New Roman" w:hAnsi="Times New Roman" w:cs="Times New Roman"/>
              </w:rPr>
              <w:t>га</w:t>
            </w:r>
            <w:proofErr w:type="gramEnd"/>
          </w:p>
        </w:tc>
      </w:tr>
      <w:tr w:rsidR="009715FD" w:rsidRPr="000A70B9">
        <w:trPr>
          <w:trHeight w:val="220"/>
        </w:trPr>
        <w:tc>
          <w:tcPr>
            <w:tcW w:w="10345" w:type="dxa"/>
            <w:gridSpan w:val="2"/>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Кабельные линии</w:t>
            </w:r>
          </w:p>
        </w:tc>
      </w:tr>
      <w:tr w:rsidR="009715FD" w:rsidRPr="000A70B9">
        <w:trPr>
          <w:trHeight w:val="489"/>
        </w:trPr>
        <w:tc>
          <w:tcPr>
            <w:tcW w:w="10345"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Необслуживаемые усилительные пункты в металлических цистернах: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при уровне грунтовых вод на глубине до 0,4 м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0,021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то же, на глубине от 0,4 до 1,3 м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0,013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то же, на глубине более 1,3 м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0,006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Необслуживаемые усилительные пункты в контейнерах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0,001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Обслуживаемые усилительные пункты и сетевые узлы выделения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0,29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Вспомогательные осевые узлы выделения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1,55 </w:t>
            </w:r>
          </w:p>
        </w:tc>
      </w:tr>
      <w:tr w:rsidR="009715FD" w:rsidRPr="000A70B9">
        <w:trPr>
          <w:trHeight w:val="489"/>
        </w:trPr>
        <w:tc>
          <w:tcPr>
            <w:tcW w:w="10345"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Сетевые узлы управления и коммутации с заглубленными зданиями площадью, кв. м: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3000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1,98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6000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3,00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9000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4,10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Технические службы кабельных участков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0,15 </w:t>
            </w:r>
          </w:p>
        </w:tc>
      </w:tr>
      <w:tr w:rsidR="009715FD" w:rsidRPr="000A70B9">
        <w:trPr>
          <w:trHeight w:val="489"/>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Службы районов технической эксплуатации кабельных и радиорелейных магистралей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0,37 </w:t>
            </w:r>
          </w:p>
        </w:tc>
      </w:tr>
      <w:tr w:rsidR="009715FD" w:rsidRPr="000A70B9">
        <w:trPr>
          <w:trHeight w:val="220"/>
        </w:trPr>
        <w:tc>
          <w:tcPr>
            <w:tcW w:w="10345"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Воздушные линии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Основные усилительные пункты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0,29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Дополнительные усилительные пункты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0,06 </w:t>
            </w:r>
          </w:p>
        </w:tc>
      </w:tr>
      <w:tr w:rsidR="009715FD" w:rsidRPr="000A70B9">
        <w:trPr>
          <w:trHeight w:val="49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Вспомогательные усилительные пункты (со служебной жилой площадью)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 заданию на проектирование </w:t>
            </w:r>
          </w:p>
        </w:tc>
      </w:tr>
      <w:tr w:rsidR="009715FD" w:rsidRPr="000A70B9">
        <w:trPr>
          <w:trHeight w:val="220"/>
        </w:trPr>
        <w:tc>
          <w:tcPr>
            <w:tcW w:w="10345" w:type="dxa"/>
            <w:gridSpan w:val="2"/>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Радиорелейные линии</w:t>
            </w:r>
          </w:p>
        </w:tc>
      </w:tr>
      <w:tr w:rsidR="009715FD" w:rsidRPr="000A70B9">
        <w:trPr>
          <w:trHeight w:val="489"/>
        </w:trPr>
        <w:tc>
          <w:tcPr>
            <w:tcW w:w="10345"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Узловые радиорелейные станции с мачтой или башней высотой, </w:t>
            </w:r>
            <w:proofErr w:type="gramStart"/>
            <w:r>
              <w:rPr>
                <w:rFonts w:ascii="Times New Roman" w:hAnsi="Times New Roman" w:cs="Times New Roman"/>
              </w:rPr>
              <w:t>м</w:t>
            </w:r>
            <w:proofErr w:type="gramEnd"/>
            <w:r>
              <w:rPr>
                <w:rFonts w:ascii="Times New Roman" w:hAnsi="Times New Roman" w:cs="Times New Roman"/>
              </w:rPr>
              <w:t xml:space="preserve">: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0,80/0,30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1,00/0,40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1,10/0,45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1,30/0,50 </w:t>
            </w:r>
          </w:p>
        </w:tc>
      </w:tr>
      <w:tr w:rsidR="009715FD" w:rsidRPr="000A70B9">
        <w:trPr>
          <w:trHeight w:val="220"/>
        </w:trPr>
        <w:tc>
          <w:tcPr>
            <w:tcW w:w="517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80 </w:t>
            </w:r>
          </w:p>
        </w:tc>
        <w:tc>
          <w:tcPr>
            <w:tcW w:w="517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1,40/0,55 </w:t>
            </w:r>
          </w:p>
        </w:tc>
      </w:tr>
      <w:tr w:rsidR="009715FD" w:rsidRPr="000A70B9">
        <w:trPr>
          <w:trHeight w:val="220"/>
        </w:trPr>
        <w:tc>
          <w:tcPr>
            <w:tcW w:w="10345" w:type="dxa"/>
            <w:gridSpan w:val="2"/>
            <w:tcMar>
              <w:left w:w="108" w:type="dxa"/>
            </w:tcMar>
          </w:tcPr>
          <w:p w:rsidR="009715FD" w:rsidRDefault="009715FD" w:rsidP="00E90FC5">
            <w:pPr>
              <w:pStyle w:val="Default"/>
              <w:jc w:val="both"/>
              <w:rPr>
                <w:rFonts w:ascii="Times New Roman" w:hAnsi="Times New Roman" w:cs="Times New Roman"/>
              </w:rPr>
            </w:pPr>
          </w:p>
          <w:tbl>
            <w:tblPr>
              <w:tblW w:w="8647" w:type="dxa"/>
              <w:tblBorders>
                <w:bottom w:val="single" w:sz="4" w:space="0" w:color="000001"/>
                <w:right w:val="single" w:sz="4" w:space="0" w:color="000001"/>
                <w:insideH w:val="single" w:sz="4" w:space="0" w:color="000001"/>
                <w:insideV w:val="single" w:sz="4" w:space="0" w:color="000001"/>
              </w:tblBorders>
              <w:tblLook w:val="00A0"/>
            </w:tblPr>
            <w:tblGrid>
              <w:gridCol w:w="4252"/>
              <w:gridCol w:w="4395"/>
            </w:tblGrid>
            <w:tr w:rsidR="009715FD" w:rsidRPr="000A70B9">
              <w:trPr>
                <w:trHeight w:val="220"/>
              </w:trPr>
              <w:tc>
                <w:tcPr>
                  <w:tcW w:w="4252" w:type="dxa"/>
                  <w:tcBorders>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90 </w:t>
                  </w:r>
                </w:p>
              </w:tc>
              <w:tc>
                <w:tcPr>
                  <w:tcW w:w="4394" w:type="dxa"/>
                  <w:tcBorders>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1,50/0,60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1,65/0,70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110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1,90/0,80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120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2,10/0,90 </w:t>
                  </w:r>
                </w:p>
              </w:tc>
            </w:tr>
            <w:tr w:rsidR="009715FD" w:rsidRPr="000A70B9">
              <w:trPr>
                <w:trHeight w:val="489"/>
              </w:trPr>
              <w:tc>
                <w:tcPr>
                  <w:tcW w:w="8646" w:type="dxa"/>
                  <w:gridSpan w:val="2"/>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Промежуточные радиорелейные станции с мачтой или башней высотой, </w:t>
                  </w:r>
                  <w:proofErr w:type="gramStart"/>
                  <w:r>
                    <w:rPr>
                      <w:rFonts w:ascii="Times New Roman" w:hAnsi="Times New Roman" w:cs="Times New Roman"/>
                    </w:rPr>
                    <w:t>м</w:t>
                  </w:r>
                  <w:proofErr w:type="gramEnd"/>
                  <w:r>
                    <w:rPr>
                      <w:rFonts w:ascii="Times New Roman" w:hAnsi="Times New Roman" w:cs="Times New Roman"/>
                    </w:rPr>
                    <w:t xml:space="preserve">: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0,80/0,40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0,85/0,45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1,00/0,50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1,10/0,55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1,30/0,60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1,40/0,65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90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1,50/0,70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1,65/0,80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110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1,90/0,90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120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2,10/1,00 </w:t>
                  </w:r>
                </w:p>
              </w:tc>
            </w:tr>
            <w:tr w:rsidR="009715FD" w:rsidRPr="000A70B9">
              <w:trPr>
                <w:trHeight w:val="220"/>
              </w:trPr>
              <w:tc>
                <w:tcPr>
                  <w:tcW w:w="4252" w:type="dxa"/>
                  <w:tcBorders>
                    <w:top w:val="single" w:sz="4" w:space="0" w:color="000001"/>
                    <w:bottom w:val="single" w:sz="4" w:space="0" w:color="000001"/>
                    <w:right w:val="single" w:sz="4" w:space="0" w:color="000001"/>
                  </w:tcBorders>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Аварийно-профилактические службы </w:t>
                  </w:r>
                </w:p>
              </w:tc>
              <w:tc>
                <w:tcPr>
                  <w:tcW w:w="4394" w:type="dxa"/>
                  <w:tcBorders>
                    <w:top w:val="single" w:sz="4" w:space="0" w:color="000001"/>
                    <w:left w:val="single" w:sz="4" w:space="0" w:color="000001"/>
                    <w:bottom w:val="single" w:sz="4" w:space="0" w:color="000001"/>
                    <w:right w:val="single" w:sz="4" w:space="0" w:color="000001"/>
                  </w:tcBorders>
                  <w:tcMar>
                    <w:left w:w="103"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0,4 </w:t>
                  </w:r>
                </w:p>
              </w:tc>
            </w:tr>
          </w:tbl>
          <w:p w:rsidR="009715FD" w:rsidRDefault="009715FD" w:rsidP="00E90FC5">
            <w:pPr>
              <w:pStyle w:val="Default"/>
              <w:jc w:val="both"/>
              <w:rPr>
                <w:rFonts w:ascii="Times New Roman" w:hAnsi="Times New Roman" w:cs="Times New Roman"/>
              </w:rPr>
            </w:pPr>
          </w:p>
        </w:tc>
      </w:tr>
    </w:tbl>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Размеры земельных участков для радиорелейных линий даны: в числителе - для радиорелейных станций с мачтами, в знаменателе - для станций с башнями.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2. Размеры земельных участков определяются в соответствии с проектами: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 высоте мачты или башни более 120 м, при уклонах рельефа местности более 0,05, а также при пересеченной местности;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 размещении вспомогательных сетевых узлов выделения и сетевых узлов управления и коммутации на участках с уровнем грунтовых вод на глубине менее 3,5 м, а также на участках с уклоном рельефа местности более 0,001.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3. Если на территории сетевых узлов управления и коммутации размещаются технические службы кабельных участков или службы районов технической эксплуатации кабельных и радиорелейных магистралей, то размеры земельных участков должны увеличиваться на 0,2 га. </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4. Использование земель над кабельными линиями и под проводами и опорами воздушных линий связи, а также в створе радиорелейных станций должно осуществляться с соблюдением мер по обеспечению сохранности линий связи.</w:t>
      </w:r>
    </w:p>
    <w:p w:rsidR="009715FD" w:rsidRDefault="009715FD" w:rsidP="00E90FC5">
      <w:pPr>
        <w:ind w:firstLine="567"/>
        <w:jc w:val="both"/>
        <w:rPr>
          <w:rFonts w:ascii="Times New Roman" w:hAnsi="Times New Roman" w:cs="Times New Roman"/>
          <w:sz w:val="20"/>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11.3.5. Здания предприятий связи следует размещать с наветренной стороны ветров преобладающего направления по отношению к соседним предприятиям или объектам с </w:t>
      </w:r>
      <w:r>
        <w:rPr>
          <w:rFonts w:ascii="Times New Roman" w:hAnsi="Times New Roman" w:cs="Times New Roman"/>
        </w:rPr>
        <w:lastRenderedPageBreak/>
        <w:t xml:space="preserve">технологическими процессами, являющимися источниками выделений вредных, коррозийно-активных, неприятнопахнущих веществ и пыли, за пределами их санитарно-защитных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11.3.6. Междугородные телефонные станции, городские телефонные станции, телефонные узлы и станции, станции проводного вещания следует размещать в зависимости от градостроительных условий.</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11.3.7. Почтамты, городские и районные узлы связи, предприятия </w:t>
      </w:r>
      <w:proofErr w:type="spellStart"/>
      <w:r>
        <w:rPr>
          <w:rFonts w:ascii="Times New Roman" w:hAnsi="Times New Roman" w:cs="Times New Roman"/>
        </w:rPr>
        <w:t>Роспечати</w:t>
      </w:r>
      <w:proofErr w:type="spellEnd"/>
      <w:r>
        <w:rPr>
          <w:rFonts w:ascii="Times New Roman" w:hAnsi="Times New Roman" w:cs="Times New Roman"/>
        </w:rPr>
        <w:t xml:space="preserve"> следует размещать в зависимости от градостроительных условий.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11.3.8. Отделения связи, укрупненные доставочные отделения связи должны размещаться в зоне жилой застройки.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11.3.9. Расстояния от зданий городских почтамтов, городских и районных узлов связи, агентств печати до границ земельных участков детских яслей-садов, школ, школ-интернатов, лечебно-профилактических учреждений следует принимать не менее 50 м, а до стен жилых и общественных зданий - не менее 25 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11.3.10. </w:t>
      </w:r>
      <w:proofErr w:type="spellStart"/>
      <w:r>
        <w:rPr>
          <w:rFonts w:ascii="Times New Roman" w:hAnsi="Times New Roman" w:cs="Times New Roman"/>
        </w:rPr>
        <w:t>Прижелезнодорожные</w:t>
      </w:r>
      <w:proofErr w:type="spellEnd"/>
      <w:r>
        <w:rPr>
          <w:rFonts w:ascii="Times New Roman" w:hAnsi="Times New Roman" w:cs="Times New Roman"/>
        </w:rPr>
        <w:t xml:space="preserve"> почтамты и отделения перевозки почты следует размещать при железнодорожных станциях с устройством почтовых железнодорожных тупиков, почтовых платформ и возможностью въезда (выезда) на пассажирские платформы.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11.3.11. Отделения перевозки почты при аэропортах должны размещаться на служебно-технической территор</w:t>
      </w:r>
      <w:proofErr w:type="gramStart"/>
      <w:r>
        <w:rPr>
          <w:rFonts w:ascii="Times New Roman" w:hAnsi="Times New Roman" w:cs="Times New Roman"/>
        </w:rPr>
        <w:t>ии аэ</w:t>
      </w:r>
      <w:proofErr w:type="gramEnd"/>
      <w:r>
        <w:rPr>
          <w:rFonts w:ascii="Times New Roman" w:hAnsi="Times New Roman" w:cs="Times New Roman"/>
        </w:rPr>
        <w:t xml:space="preserve">ропорта вблизи пассажирского перрона с устройством въезда (выезда) на стоянку самолетов. </w:t>
      </w:r>
    </w:p>
    <w:p w:rsidR="009715FD" w:rsidRDefault="009715FD" w:rsidP="00E90FC5">
      <w:pPr>
        <w:ind w:firstLine="567"/>
        <w:jc w:val="both"/>
        <w:rPr>
          <w:rFonts w:ascii="Times New Roman" w:hAnsi="Times New Roman" w:cs="Times New Roman"/>
        </w:rPr>
      </w:pPr>
      <w:r>
        <w:rPr>
          <w:rFonts w:ascii="Times New Roman" w:hAnsi="Times New Roman" w:cs="Times New Roman"/>
        </w:rPr>
        <w:t>11.3.12. Земельный участок должен быть благоустроен, озеленен и огражден.</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Высота ограждения принимается, </w:t>
      </w:r>
      <w:proofErr w:type="gramStart"/>
      <w:r>
        <w:rPr>
          <w:rFonts w:ascii="Times New Roman" w:hAnsi="Times New Roman" w:cs="Times New Roman"/>
        </w:rPr>
        <w:t>м</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- 1,2 - для хозяйственных дворов междугородных телефонных станций, телеграфных узлов и станций городских телефонных станций;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- 1,6 - для площадок усилительных пунктов, кабельных участков, баз и складов с оборудованием и имуществом </w:t>
      </w:r>
      <w:proofErr w:type="spellStart"/>
      <w:r>
        <w:rPr>
          <w:rFonts w:ascii="Times New Roman" w:hAnsi="Times New Roman" w:cs="Times New Roman"/>
        </w:rPr>
        <w:t>спецназначения</w:t>
      </w:r>
      <w:proofErr w:type="spellEnd"/>
      <w:r>
        <w:rPr>
          <w:rFonts w:ascii="Times New Roman" w:hAnsi="Times New Roman" w:cs="Times New Roman"/>
        </w:rPr>
        <w:t xml:space="preserve">, открытых стоянок автомобилей </w:t>
      </w:r>
      <w:proofErr w:type="spellStart"/>
      <w:r>
        <w:rPr>
          <w:rFonts w:ascii="Times New Roman" w:hAnsi="Times New Roman" w:cs="Times New Roman"/>
        </w:rPr>
        <w:t>спецсвязи</w:t>
      </w:r>
      <w:proofErr w:type="spellEnd"/>
      <w:r>
        <w:rPr>
          <w:rFonts w:ascii="Times New Roman" w:hAnsi="Times New Roman" w:cs="Times New Roman"/>
        </w:rPr>
        <w:t xml:space="preserve">, хозяйственных дворов территориальных центров управления междугородной связи и телевидения, государственных предприятий связи, технических узлов связи Российских магистральных связей и телевидения, эксплуатационно-технических узлов связи, почтовых дворов </w:t>
      </w:r>
      <w:proofErr w:type="spellStart"/>
      <w:r>
        <w:rPr>
          <w:rFonts w:ascii="Times New Roman" w:hAnsi="Times New Roman" w:cs="Times New Roman"/>
        </w:rPr>
        <w:t>прижелезнодорожных</w:t>
      </w:r>
      <w:proofErr w:type="spellEnd"/>
      <w:r>
        <w:rPr>
          <w:rFonts w:ascii="Times New Roman" w:hAnsi="Times New Roman" w:cs="Times New Roman"/>
        </w:rPr>
        <w:t xml:space="preserve"> почтамтов, отделений перевозки почты, почтамтов, районных узлов связи, предприятий </w:t>
      </w:r>
      <w:proofErr w:type="spellStart"/>
      <w:r>
        <w:rPr>
          <w:rFonts w:ascii="Times New Roman" w:hAnsi="Times New Roman" w:cs="Times New Roman"/>
        </w:rPr>
        <w:t>Роспечати</w:t>
      </w:r>
      <w:proofErr w:type="spellEnd"/>
      <w:r>
        <w:rPr>
          <w:rFonts w:ascii="Times New Roman" w:hAnsi="Times New Roman" w:cs="Times New Roman"/>
        </w:rPr>
        <w:t xml:space="preserve">.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11.3.13. Санитарно-защитные зоны для зданий предприятий связи не предусматриваются кроме зданий, оговоренных в п. 11.3.7.</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11.3.14. Выбор, отвод и использование земель для линий связи осуществляется в соответствии с требованиями СН 461-74.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11.3.15. Проектирование линейно-кабельных сооружений должно осуществляться с учетом перспективного развития первичных сетей связи.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11.3.16. Размещение трасс (площадок) для линий связи (кабельных, воздушных и др.) следует осуществлять в соответствии с Земельным кодексом на землях связи: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вне населенных пунктов и в сельских поселениях - главным образом вдоль дорог, существующих трасс и границ полей севооборотов;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населенных пунктах, курортных и дачных поселениях - преимущественно на пешеходной части улиц (под тротуарами) и в полосе между красной линией и линией застройки.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11.3.17. Полосы земель для кабельных линий связи размещаются вдоль автомобильных дорог при выполнении следующих требований: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придорожных зонах существующих автомобильных дорог, вблизи их границ полос отвода и с учетом того, чтобы вновь строящиеся линии связи не препятствовали реконструкции автомобильных дорог;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размещение полос земель связи на землях наименее пригодных для сельского хозяйства по показателям загрязнения выбросами автомобильного транспорта;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соблюдение допустимых </w:t>
      </w:r>
      <w:proofErr w:type="gramStart"/>
      <w:r>
        <w:rPr>
          <w:rFonts w:ascii="Times New Roman" w:hAnsi="Times New Roman" w:cs="Times New Roman"/>
        </w:rPr>
        <w:t>расстояний приближения полосы земель связи</w:t>
      </w:r>
      <w:proofErr w:type="gramEnd"/>
      <w:r>
        <w:rPr>
          <w:rFonts w:ascii="Times New Roman" w:hAnsi="Times New Roman" w:cs="Times New Roman"/>
        </w:rPr>
        <w:t xml:space="preserve"> к границе полосы отвода автомобильных дорог. </w:t>
      </w:r>
    </w:p>
    <w:p w:rsidR="009715FD" w:rsidRDefault="009715FD" w:rsidP="00E90FC5">
      <w:pPr>
        <w:ind w:firstLine="567"/>
        <w:jc w:val="both"/>
        <w:rPr>
          <w:rFonts w:ascii="Times New Roman" w:hAnsi="Times New Roman" w:cs="Times New Roman"/>
        </w:rPr>
      </w:pPr>
      <w:r>
        <w:rPr>
          <w:rFonts w:ascii="Times New Roman" w:hAnsi="Times New Roman" w:cs="Times New Roman"/>
        </w:rPr>
        <w:t>11.3.18. В отдельных случаях на коротких участках допускается отклонение трассы кабельной линии связи от автомобильной дороги в целях ее спрямления для сокращения длины трассы.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11.3.19. Отклонение трасс кабельных линий от автомобильных дорог допускается также при вынужденных обходах болот, зон возможных затоплений, обвалов, селевых потоков и оползней.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11.3.20. Трассу кабельной линии вне населенных пунктов следует выбирать в зависимости от конкретных условий на всех земельных участках, в том числе в полосах отвода, автомобильных и железных дорог, охранных и запретных зонах, а также на автодорожных и железнодорожных мостах, в коллекторах и тоннелях автомобильных и железных дорог.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11.3.21. Размещение кабельной линии в полосе отвода автомобильных дорог допускается в особо неблагоприятных условиях местности в придорожной зоне - </w:t>
      </w:r>
      <w:proofErr w:type="spellStart"/>
      <w:r>
        <w:rPr>
          <w:rFonts w:ascii="Times New Roman" w:hAnsi="Times New Roman" w:cs="Times New Roman"/>
        </w:rPr>
        <w:t>переувлажненные</w:t>
      </w:r>
      <w:proofErr w:type="spellEnd"/>
      <w:r>
        <w:rPr>
          <w:rFonts w:ascii="Times New Roman" w:hAnsi="Times New Roman" w:cs="Times New Roman"/>
        </w:rPr>
        <w:t xml:space="preserve"> грунты (болота, трясина) глубиной более 2 м, неустойчивые (подвижные) грунты и оползневые участки, </w:t>
      </w:r>
      <w:proofErr w:type="spellStart"/>
      <w:r>
        <w:rPr>
          <w:rFonts w:ascii="Times New Roman" w:hAnsi="Times New Roman" w:cs="Times New Roman"/>
        </w:rPr>
        <w:t>застроенность</w:t>
      </w:r>
      <w:proofErr w:type="spellEnd"/>
      <w:r>
        <w:rPr>
          <w:rFonts w:ascii="Times New Roman" w:hAnsi="Times New Roman" w:cs="Times New Roman"/>
        </w:rPr>
        <w:t xml:space="preserve">, смененные условия горной местности.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11.3.22. В исключительных случаях допускается размещение кабельной линии по обочине автомобильной дороги.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11.3.23. Трассы кабельных линий связи вне населенных пунктов при отсутствии автомобильных дорог могут размещаться вдоль железных дорог и продуктопроводов.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11.3.24. В полосах отвода железных дорог кабельные линии связи и высоковольтные линии автоблокировки и диспетчерской централизации должны, по возможности, размещаться по разные стороны пути. При вынужденном размещении этих сооружений на одной стороне пути прокладка кабелей связи должна предусматриваться за высоковольтными линиями со стороны поля.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11.3.25. При размещении трассы прокладки кабеля связи в полосе отвода железных дорог следует также учитывать планируемое в перспективе строительство дополнительных путей.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11.3.26. </w:t>
      </w:r>
      <w:proofErr w:type="gramStart"/>
      <w:r>
        <w:rPr>
          <w:rFonts w:ascii="Times New Roman" w:hAnsi="Times New Roman" w:cs="Times New Roman"/>
        </w:rPr>
        <w:t xml:space="preserve">При отсутствии дорог трассы кабельных линий связи следует, по возможности, размещать на землях несельскохозяйственного назначения, на непригодных для сельского хозяйства либо на сельскохозяйственных угодьях худшего качества по кадастровой оценке, а также на землях лесного фонда за счет непокрытых лесом площадей, занятых малоценными насаждениями, с максимальным использованием существующих просек. </w:t>
      </w:r>
      <w:proofErr w:type="gramEnd"/>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11.3.27. Необслуживаемые усилительные и регенерационные пункты следует располагать вдоль трассы кабельной линии, по возможности, в непосредственной близости от оси прокладки кабеля, как правило, в </w:t>
      </w:r>
      <w:proofErr w:type="spellStart"/>
      <w:r>
        <w:rPr>
          <w:rFonts w:ascii="Times New Roman" w:hAnsi="Times New Roman" w:cs="Times New Roman"/>
        </w:rPr>
        <w:t>незаболоченных</w:t>
      </w:r>
      <w:proofErr w:type="spellEnd"/>
      <w:r>
        <w:rPr>
          <w:rFonts w:ascii="Times New Roman" w:hAnsi="Times New Roman" w:cs="Times New Roman"/>
        </w:rPr>
        <w:t xml:space="preserve"> и </w:t>
      </w:r>
      <w:proofErr w:type="spellStart"/>
      <w:r>
        <w:rPr>
          <w:rFonts w:ascii="Times New Roman" w:hAnsi="Times New Roman" w:cs="Times New Roman"/>
        </w:rPr>
        <w:t>незатапливаемых</w:t>
      </w:r>
      <w:proofErr w:type="spellEnd"/>
      <w:r>
        <w:rPr>
          <w:rFonts w:ascii="Times New Roman" w:hAnsi="Times New Roman" w:cs="Times New Roman"/>
        </w:rPr>
        <w:t xml:space="preserve"> паводковыми водами местах. При невозможности выполнения этих требований проектом должны быть предусмотрены нормальные условия их эксплуатации (устройство подходов и др.).</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11.3.28. </w:t>
      </w:r>
      <w:proofErr w:type="gramStart"/>
      <w:r>
        <w:rPr>
          <w:rFonts w:ascii="Times New Roman" w:hAnsi="Times New Roman" w:cs="Times New Roman"/>
        </w:rPr>
        <w:t xml:space="preserve">Подвеску кабелей связи на опорах воздушных линий допускается предусматривать на распределительных участках абонентских телефонных сетей при телефонизации районов индивидуальной застройки, на абонентских и межстанционных линиях сельских телефонных сетей, а также на внутризоновых сетях (в районах, где подземная прокладка кабелей затруднена, на переходе кабельных линий через глубокие овраги и реки и др.).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11.3.29. Подвеску кабелей городских и сельских телефонных сетей следует предусматривать на опорах существующих воздушных линий связи. Проектирование новых опор для этих целей допускается при соответствующем обосновании.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11.3.30. На территории населенных пунктов могут быть использованы стоечные опоры, устанавливаемые на крышах зданий.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11.3.31. Размещение воздушных линий связи в пределах придорожных полос возможно при соблюдении требований: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подъезда к республиканскому центру, для участков федеральных автомобильных дорог, построенных в обход городских округов и поселений, расстояние от границы полосы отвода федеральной автомобильной дороги до основания опор воздушных линий связи должно составлять не менее 50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автомобильных дорог с I по IV категории, а также в границах населенных пунктов до границ застройки, расстояние от границы полосы отвода федеральной автомобильной дороги до основания опор воздушных линий связи должно составлять не менее 25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11.3.32. В местах пересечения автомобильных федеральных дорог воздушными линиями связи расстояние от основания каждой из опор линии до бровки земляного полотна </w:t>
      </w:r>
      <w:r>
        <w:rPr>
          <w:rFonts w:ascii="Times New Roman" w:hAnsi="Times New Roman" w:cs="Times New Roman"/>
        </w:rPr>
        <w:lastRenderedPageBreak/>
        <w:t xml:space="preserve">автомобильной дороги должно быть не менее высоты опоры плюс 5 м, но во всех случаях не менее 25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11.3.33. Кабельные переходы через водные преграды, в зависимости от назначения линий и местных условий, могут выполняться: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кабелями, прокладываемыми под водой;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кабелями, прокладываемыми по мостам; </w:t>
      </w:r>
    </w:p>
    <w:p w:rsidR="009715FD" w:rsidRDefault="009715FD" w:rsidP="00E90FC5">
      <w:pPr>
        <w:ind w:firstLine="567"/>
        <w:jc w:val="both"/>
        <w:rPr>
          <w:rFonts w:ascii="Times New Roman" w:hAnsi="Times New Roman" w:cs="Times New Roman"/>
        </w:rPr>
      </w:pPr>
      <w:r>
        <w:rPr>
          <w:rFonts w:ascii="Times New Roman" w:hAnsi="Times New Roman" w:cs="Times New Roman"/>
        </w:rPr>
        <w:t>- подвесными кабелями на опорах.</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Кабельные переходы через водные преграды размещаются в соответствии с требованиями к проектированию линейно-кабельных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11.3.34. Минимальные расстояния от кабелей связи, проводного вещания или трубопровода кабельной канализации до других подземных и наземных сооружений устанавливаются в соответствии с требованиями раздела 11.10.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11.3.35. При размещении передающих радиотехнических объектов должны соблюдаться требования санитарных правил и норм, в том числе устанавливается охранная зона: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эффективной излучаемой мощности от 100 Вт до 1000 Вт включительно - должна быть обеспечена невозможность доступа людей в зону установки антенны на расстояние не менее 10 м от любой ее точки.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эффективной излучаемой мощности от 1000 до 5000 Вт -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При установке на крыше здания антенна должна монтироваться на высоте не менее 5 м над крышей. </w:t>
      </w:r>
    </w:p>
    <w:p w:rsidR="009715FD" w:rsidRDefault="009715FD" w:rsidP="00E90FC5">
      <w:pPr>
        <w:ind w:firstLine="567"/>
        <w:jc w:val="both"/>
        <w:rPr>
          <w:rFonts w:ascii="Times New Roman" w:hAnsi="Times New Roman" w:cs="Times New Roman"/>
        </w:rPr>
      </w:pPr>
      <w:r>
        <w:rPr>
          <w:rFonts w:ascii="Times New Roman" w:hAnsi="Times New Roman" w:cs="Times New Roman"/>
        </w:rPr>
        <w:t>Рекомендуется размещение антенн на отдельно стоящих опорах и мачтах.</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11.3.36. Уровни электромагнитных излучений не должны превышать ПДУ согласно приложению 1 </w:t>
      </w:r>
      <w:proofErr w:type="spellStart"/>
      <w:r>
        <w:rPr>
          <w:rFonts w:ascii="Times New Roman" w:hAnsi="Times New Roman" w:cs="Times New Roman"/>
        </w:rPr>
        <w:t>СанПиН</w:t>
      </w:r>
      <w:proofErr w:type="spellEnd"/>
      <w:r>
        <w:rPr>
          <w:rFonts w:ascii="Times New Roman" w:hAnsi="Times New Roman" w:cs="Times New Roman"/>
        </w:rPr>
        <w:t xml:space="preserve"> 2.1.8/2.2.4.1383-03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11.3.37. В целях защиты населения от воздействия ЭМП, создаваемых передающими радиотехническими объектами, устанавливаются санитарно-защитные зоны и зоны ограничения с учетом перспективного развития передающих радиотехнических объектов и населенного пункта.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11.3.38. Границы санитарно-защитных зон определяются на высоте 2 м от поверхности земли по ПДУ.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11.3.39. Зона ограничения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11.3.40. Для населенного пункта предусматривается объединенный диспетчерский пункт, где собирается информация о работе инженерного оборудования (в том числе противопожарного) от всех зданий, расположенных в районе, группе микрорайонов или кондоминиуме. Диспетчерские пункты, как правило, следует размещать в центре обслуживаемой территории.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11.3.41. Диспетчерские пункты размещаются в зданиях эксплуатационных служб или в обслуживаемых зданиях.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11.3.42. Установки пожаротушения и сигнализации проектируются в соответствии с требованиями НПБ 88-2001*.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11.3.43. Использование участков, занятых объектами и линиями связи, а также общими коллекторами для подземных коммуникаций на территории жилого района, принимается по таблице 86. </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86</w:t>
      </w:r>
    </w:p>
    <w:p w:rsidR="009715FD" w:rsidRDefault="009715FD" w:rsidP="00E90FC5">
      <w:pPr>
        <w:pStyle w:val="Default"/>
        <w:ind w:firstLine="567"/>
        <w:jc w:val="both"/>
        <w:rPr>
          <w:rFonts w:ascii="Times New Roman" w:hAnsi="Times New Roman" w:cs="Times New Roman"/>
        </w:rPr>
      </w:pPr>
    </w:p>
    <w:tbl>
      <w:tblPr>
        <w:tblW w:w="5000" w:type="pct"/>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A0"/>
      </w:tblPr>
      <w:tblGrid>
        <w:gridCol w:w="3405"/>
        <w:gridCol w:w="3390"/>
        <w:gridCol w:w="3400"/>
      </w:tblGrid>
      <w:tr w:rsidR="009715FD" w:rsidRPr="000A70B9">
        <w:trPr>
          <w:trHeight w:val="220"/>
        </w:trPr>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Наименование объектов </w:t>
            </w:r>
          </w:p>
        </w:tc>
        <w:tc>
          <w:tcPr>
            <w:tcW w:w="344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Основные параметры зоны </w:t>
            </w:r>
          </w:p>
        </w:tc>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Вид использования </w:t>
            </w:r>
          </w:p>
        </w:tc>
      </w:tr>
      <w:tr w:rsidR="009715FD" w:rsidRPr="000A70B9">
        <w:trPr>
          <w:trHeight w:val="1027"/>
        </w:trPr>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Общие коллекторы для подземных коммуникаций </w:t>
            </w:r>
          </w:p>
        </w:tc>
        <w:tc>
          <w:tcPr>
            <w:tcW w:w="344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охранная зона городского коллектора, по 5 м в каждую сторону от края коллектора.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Охранная зона оголовка </w:t>
            </w:r>
            <w:proofErr w:type="spellStart"/>
            <w:r>
              <w:rPr>
                <w:rFonts w:ascii="Times New Roman" w:hAnsi="Times New Roman" w:cs="Times New Roman"/>
              </w:rPr>
              <w:t>веншахты</w:t>
            </w:r>
            <w:proofErr w:type="spellEnd"/>
            <w:r>
              <w:rPr>
                <w:rFonts w:ascii="Times New Roman" w:hAnsi="Times New Roman" w:cs="Times New Roman"/>
              </w:rPr>
              <w:t xml:space="preserve"> коллектора в радиусе 15 м </w:t>
            </w:r>
          </w:p>
        </w:tc>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озеленение, проезды, площадки </w:t>
            </w:r>
          </w:p>
        </w:tc>
      </w:tr>
      <w:tr w:rsidR="009715FD" w:rsidRPr="000A70B9">
        <w:trPr>
          <w:trHeight w:val="490"/>
        </w:trPr>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Радиорелейные линии связи </w:t>
            </w:r>
          </w:p>
        </w:tc>
        <w:tc>
          <w:tcPr>
            <w:tcW w:w="344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охранная зона 50 м в обе стороны луча </w:t>
            </w:r>
          </w:p>
        </w:tc>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мертвая зона </w:t>
            </w:r>
          </w:p>
        </w:tc>
      </w:tr>
      <w:tr w:rsidR="009715FD" w:rsidRPr="000A70B9">
        <w:trPr>
          <w:trHeight w:val="220"/>
        </w:trPr>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Объекты телевидения </w:t>
            </w:r>
          </w:p>
        </w:tc>
        <w:tc>
          <w:tcPr>
            <w:tcW w:w="344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охранная зона </w:t>
            </w:r>
            <w:proofErr w:type="spellStart"/>
            <w:r>
              <w:rPr>
                <w:rFonts w:ascii="Times New Roman" w:hAnsi="Times New Roman" w:cs="Times New Roman"/>
              </w:rPr>
              <w:t>d</w:t>
            </w:r>
            <w:proofErr w:type="spellEnd"/>
            <w:r>
              <w:rPr>
                <w:rFonts w:ascii="Times New Roman" w:hAnsi="Times New Roman" w:cs="Times New Roman"/>
              </w:rPr>
              <w:t xml:space="preserve"> = 500 м </w:t>
            </w:r>
          </w:p>
        </w:tc>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озеленение </w:t>
            </w:r>
          </w:p>
        </w:tc>
      </w:tr>
      <w:tr w:rsidR="009715FD" w:rsidRPr="000A70B9">
        <w:trPr>
          <w:trHeight w:val="489"/>
        </w:trPr>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Автоматические телефонные станции </w:t>
            </w:r>
          </w:p>
        </w:tc>
        <w:tc>
          <w:tcPr>
            <w:tcW w:w="344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расстояние от АТС до жилых зданий - 30 м </w:t>
            </w:r>
          </w:p>
        </w:tc>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проезды, площадки, озеленение </w:t>
            </w:r>
          </w:p>
        </w:tc>
      </w:tr>
    </w:tbl>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11.4. Газоснабжение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11.4.1. Проектирование и строительство новых, реконструкцию и развитие действующих газораспределительных систем следует осуществлять в соответствии со схемами газоснабжения в целях обеспечения уровня газификации жилищно-коммунального хозяйства, промышленных и иных организаций, предусматриваемого программой газификации Республики Башкортостан.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11.4.2. При проектировании генеральных планов городских округов и поселений допускается принимать следующие укрупненные показатели потребления газа, куб. </w:t>
      </w:r>
      <w:proofErr w:type="gramStart"/>
      <w:r>
        <w:rPr>
          <w:rFonts w:ascii="Times New Roman" w:hAnsi="Times New Roman" w:cs="Times New Roman"/>
        </w:rPr>
        <w:t>м</w:t>
      </w:r>
      <w:proofErr w:type="gramEnd"/>
      <w:r>
        <w:rPr>
          <w:rFonts w:ascii="Times New Roman" w:hAnsi="Times New Roman" w:cs="Times New Roman"/>
        </w:rPr>
        <w:t xml:space="preserve">/год на 1 человека, при теплоте сгорания газа 34 МДж/кв. м (8000 ккал/кв.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наличии централизованного горячего водоснабжения - 100;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горячем водоснабжении от газовых водонагревателей - 250;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отсутствии горячего водоснабжения - 125 (в сельской местности - 165).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 расчетах допускается принимать следующие показатели удельных максимальных часовых расходов газа, куб. </w:t>
      </w:r>
      <w:proofErr w:type="gramStart"/>
      <w:r>
        <w:rPr>
          <w:rFonts w:ascii="Times New Roman" w:hAnsi="Times New Roman" w:cs="Times New Roman"/>
        </w:rPr>
        <w:t>м</w:t>
      </w:r>
      <w:proofErr w:type="gramEnd"/>
      <w:r>
        <w:rPr>
          <w:rFonts w:ascii="Times New Roman" w:hAnsi="Times New Roman" w:cs="Times New Roman"/>
        </w:rPr>
        <w:t xml:space="preserve">/час: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застройке с автономными источниками отопления и горячего водоснабжения при норме обеспеченности общей площадью: </w:t>
      </w:r>
    </w:p>
    <w:p w:rsidR="009715FD" w:rsidRDefault="009715FD" w:rsidP="00E90FC5">
      <w:pPr>
        <w:pStyle w:val="Default"/>
        <w:ind w:left="708" w:firstLine="567"/>
        <w:jc w:val="both"/>
        <w:rPr>
          <w:rFonts w:ascii="Times New Roman" w:hAnsi="Times New Roman" w:cs="Times New Roman"/>
        </w:rPr>
      </w:pPr>
      <w:r>
        <w:rPr>
          <w:rFonts w:ascii="Times New Roman" w:hAnsi="Times New Roman" w:cs="Times New Roman"/>
        </w:rPr>
        <w:t xml:space="preserve">- 25 кв. м/чел. - 063 - 0,45; </w:t>
      </w:r>
    </w:p>
    <w:p w:rsidR="009715FD" w:rsidRDefault="009715FD" w:rsidP="00E90FC5">
      <w:pPr>
        <w:pStyle w:val="Default"/>
        <w:ind w:left="708" w:firstLine="567"/>
        <w:jc w:val="both"/>
        <w:rPr>
          <w:rFonts w:ascii="Times New Roman" w:hAnsi="Times New Roman" w:cs="Times New Roman"/>
        </w:rPr>
      </w:pPr>
      <w:r>
        <w:rPr>
          <w:rFonts w:ascii="Times New Roman" w:hAnsi="Times New Roman" w:cs="Times New Roman"/>
        </w:rPr>
        <w:t xml:space="preserve">- 40 кв. м/чел. - 0,88 - 0,62;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застройке с центральным отоплением и горячим водоснабжением - 0,04.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11.4.3. Годовые расходы газа на нужды предприятий торговли, предприятий бытового обслуживания непроизводственного характера и т.п. следует принимать в размере до 5% суммарного расхода теплоты на жилые здания.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11.4.4. Годовые расходы газа на технологические нужды промышленных и сельскохозяйственных предприятий следует определять по данным топливо потребления (с учетом изменения КПД при переходе на газовое топливо) этих предприятий с перспективой их развития или на основе технологических норм расхода топлива (теплоты).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11.4.5. Газораспределительная система должна обеспечивать подачу газа потребителям в необходимом объеме и требуемых параметрах.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Для не отключаемых потребителей газа, перечень которых утверждается в установленном порядке, имеющих преимущественное право пользования газом в качестве топлива и поставки газа которым не подлежат ограничению или прекращению, должна быть обеспечена бесперебойная подача газа путем </w:t>
      </w:r>
      <w:proofErr w:type="spellStart"/>
      <w:r>
        <w:rPr>
          <w:rFonts w:ascii="Times New Roman" w:hAnsi="Times New Roman" w:cs="Times New Roman"/>
        </w:rPr>
        <w:t>закольцевания</w:t>
      </w:r>
      <w:proofErr w:type="spellEnd"/>
      <w:r>
        <w:rPr>
          <w:rFonts w:ascii="Times New Roman" w:hAnsi="Times New Roman" w:cs="Times New Roman"/>
        </w:rPr>
        <w:t xml:space="preserve"> газопроводов или другими способами.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11.4.6. На территории малоэтажной застройки для целей отопления и горячего водоснабжения, как правило, следует предусматривать индивидуальные источники тепла на газовом топливе, устанавливать газовые плиты.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 качестве топлива индивидуальных котельных для административных и жилых зданий следует использовать природный газ.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11.4.7. Для теплоснабжения и горячего водоснабжения многоэтажных жилых зданий и сооружений допускается использование </w:t>
      </w:r>
      <w:proofErr w:type="spellStart"/>
      <w:r>
        <w:rPr>
          <w:rFonts w:ascii="Times New Roman" w:hAnsi="Times New Roman" w:cs="Times New Roman"/>
        </w:rPr>
        <w:t>теплогенераторов</w:t>
      </w:r>
      <w:proofErr w:type="spellEnd"/>
      <w:r>
        <w:rPr>
          <w:rFonts w:ascii="Times New Roman" w:hAnsi="Times New Roman" w:cs="Times New Roman"/>
        </w:rPr>
        <w:t xml:space="preserve"> с закрытой камерой сгорания. Установка </w:t>
      </w:r>
      <w:proofErr w:type="spellStart"/>
      <w:r>
        <w:rPr>
          <w:rFonts w:ascii="Times New Roman" w:hAnsi="Times New Roman" w:cs="Times New Roman"/>
        </w:rPr>
        <w:t>теплогенераторов</w:t>
      </w:r>
      <w:proofErr w:type="spellEnd"/>
      <w:r>
        <w:rPr>
          <w:rFonts w:ascii="Times New Roman" w:hAnsi="Times New Roman" w:cs="Times New Roman"/>
        </w:rPr>
        <w:t xml:space="preserve"> осуществляется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41-01-2003, </w:t>
      </w:r>
      <w:proofErr w:type="spellStart"/>
      <w:r>
        <w:rPr>
          <w:rFonts w:ascii="Times New Roman" w:hAnsi="Times New Roman" w:cs="Times New Roman"/>
        </w:rPr>
        <w:t>СНиП</w:t>
      </w:r>
      <w:proofErr w:type="spellEnd"/>
      <w:r>
        <w:rPr>
          <w:rFonts w:ascii="Times New Roman" w:hAnsi="Times New Roman" w:cs="Times New Roman"/>
        </w:rPr>
        <w:t xml:space="preserve"> 42-01-2002, СП 41-108-2004, СП 42-101-2003.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Отвод продуктов сгорания должен осуществляться через вертикальные дымоходы. Выброс дыма при этом следует, как правило, выполнять выше кровли здания.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Прямой выброс продуктов сгорания через наружные конструкции зданий не допускается.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11.4.8. Газораспределительные сети, резервуарные и баллонные установки, газонаполнительные станции и другие объекты сжиженного углеводородного газа (далее - СУГ) должны проектироваться и сооружаться так, чтобы при восприятии нагрузок и воздействий, действующих на них в течение предполагаемого срока службы, установленного заданием на проектирование, были обеспечены необходимые по условиям безопасности прочность, устойчивость и герметичность. Не допускаются деформации газопроводов (в том числе от перемещений грунта), которые могут привести к нарушениям их целостности и герметичности.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 районах со сложными геологическими условиями должны учитываться специальные требования </w:t>
      </w:r>
      <w:proofErr w:type="spellStart"/>
      <w:r>
        <w:rPr>
          <w:rFonts w:ascii="Times New Roman" w:hAnsi="Times New Roman" w:cs="Times New Roman"/>
        </w:rPr>
        <w:t>СНиП</w:t>
      </w:r>
      <w:proofErr w:type="spellEnd"/>
      <w:r>
        <w:rPr>
          <w:rFonts w:ascii="Times New Roman" w:hAnsi="Times New Roman" w:cs="Times New Roman"/>
        </w:rPr>
        <w:t xml:space="preserve"> 22-02-2003, </w:t>
      </w:r>
      <w:proofErr w:type="spellStart"/>
      <w:r>
        <w:rPr>
          <w:rFonts w:ascii="Times New Roman" w:hAnsi="Times New Roman" w:cs="Times New Roman"/>
        </w:rPr>
        <w:t>СНиП</w:t>
      </w:r>
      <w:proofErr w:type="spellEnd"/>
      <w:r>
        <w:rPr>
          <w:rFonts w:ascii="Times New Roman" w:hAnsi="Times New Roman" w:cs="Times New Roman"/>
        </w:rPr>
        <w:t xml:space="preserve"> 2.01.09-91.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11.4.9. При восстановлении (реконструкции) изношенных подземных стальных газопроводов </w:t>
      </w:r>
      <w:proofErr w:type="gramStart"/>
      <w:r>
        <w:rPr>
          <w:rFonts w:ascii="Times New Roman" w:hAnsi="Times New Roman" w:cs="Times New Roman"/>
        </w:rPr>
        <w:t>вне</w:t>
      </w:r>
      <w:proofErr w:type="gramEnd"/>
      <w:r>
        <w:rPr>
          <w:rFonts w:ascii="Times New Roman" w:hAnsi="Times New Roman" w:cs="Times New Roman"/>
        </w:rPr>
        <w:t xml:space="preserve"> и </w:t>
      </w:r>
      <w:proofErr w:type="gramStart"/>
      <w:r>
        <w:rPr>
          <w:rFonts w:ascii="Times New Roman" w:hAnsi="Times New Roman" w:cs="Times New Roman"/>
        </w:rPr>
        <w:t>на</w:t>
      </w:r>
      <w:proofErr w:type="gramEnd"/>
      <w:r>
        <w:rPr>
          <w:rFonts w:ascii="Times New Roman" w:hAnsi="Times New Roman" w:cs="Times New Roman"/>
        </w:rPr>
        <w:t xml:space="preserve"> территории городских округов и поселений следует руководствоваться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42-01-2002.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11.4.10. Границы охранных зон газораспределительных сетей и условия использования земельных участков, расположенных в их пределах, должны соответствовать Правилам охраны газораспределительных </w:t>
      </w:r>
      <w:proofErr w:type="gramStart"/>
      <w:r>
        <w:rPr>
          <w:rFonts w:ascii="Times New Roman" w:hAnsi="Times New Roman" w:cs="Times New Roman"/>
        </w:rPr>
        <w:t>сетей</w:t>
      </w:r>
      <w:proofErr w:type="gramEnd"/>
      <w:r>
        <w:rPr>
          <w:rFonts w:ascii="Times New Roman" w:hAnsi="Times New Roman" w:cs="Times New Roman"/>
        </w:rPr>
        <w:t xml:space="preserve"> утвержденным Правительством Российской Федерации.</w:t>
      </w:r>
    </w:p>
    <w:p w:rsidR="009715FD" w:rsidRDefault="009715FD" w:rsidP="00E90FC5">
      <w:pPr>
        <w:ind w:firstLine="567"/>
        <w:jc w:val="both"/>
        <w:rPr>
          <w:rFonts w:ascii="Times New Roman" w:hAnsi="Times New Roman" w:cs="Times New Roman"/>
        </w:rPr>
      </w:pPr>
      <w:r>
        <w:rPr>
          <w:rFonts w:ascii="Times New Roman" w:hAnsi="Times New Roman" w:cs="Times New Roman"/>
        </w:rPr>
        <w:t>11.4.11. Выбор, отвод и использование земель для магистральных газопроводов осуществляется в соответствии с требованиями СН 452-73.</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11.4.12. Размещение магистральных газопроводов по территории населенных пунктов не допускается.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11.4.13. Транзитная прокладка газопроводов всех давлений по стенам и над кровлями зданий детских учреждений, больниц, школ, санаториев, общественных, административных и бытовых зданий с массовым пребыванием людей запрещается.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11.4.14. В обоснованных случаях разрешается транзитная прокладка газопроводов не выше среднего давления диаметром до 100 мм по стенам одного жилого здания не ниже III степени огнестойкости класса </w:t>
      </w:r>
      <w:proofErr w:type="gramStart"/>
      <w:r>
        <w:rPr>
          <w:rFonts w:ascii="Times New Roman" w:hAnsi="Times New Roman" w:cs="Times New Roman"/>
        </w:rPr>
        <w:t>СО</w:t>
      </w:r>
      <w:proofErr w:type="gramEnd"/>
      <w:r>
        <w:rPr>
          <w:rFonts w:ascii="Times New Roman" w:hAnsi="Times New Roman" w:cs="Times New Roman"/>
        </w:rPr>
        <w:t xml:space="preserve"> и </w:t>
      </w:r>
      <w:proofErr w:type="gramStart"/>
      <w:r>
        <w:rPr>
          <w:rFonts w:ascii="Times New Roman" w:hAnsi="Times New Roman" w:cs="Times New Roman"/>
        </w:rPr>
        <w:t>на</w:t>
      </w:r>
      <w:proofErr w:type="gramEnd"/>
      <w:r>
        <w:rPr>
          <w:rFonts w:ascii="Times New Roman" w:hAnsi="Times New Roman" w:cs="Times New Roman"/>
        </w:rPr>
        <w:t xml:space="preserve"> расстоянии до кровли не менее 0,2 м. </w:t>
      </w:r>
    </w:p>
    <w:p w:rsidR="009715FD" w:rsidRDefault="009715FD" w:rsidP="00E90FC5">
      <w:pPr>
        <w:ind w:firstLine="567"/>
        <w:jc w:val="both"/>
        <w:rPr>
          <w:rFonts w:ascii="Times New Roman" w:hAnsi="Times New Roman" w:cs="Times New Roman"/>
        </w:rPr>
      </w:pPr>
      <w:r>
        <w:rPr>
          <w:rFonts w:ascii="Times New Roman" w:hAnsi="Times New Roman" w:cs="Times New Roman"/>
        </w:rPr>
        <w:t>11.4.15. Запрещается прокладка газопроводов всех давлений по стенам, над и под помещениями категорий</w:t>
      </w:r>
      <w:proofErr w:type="gramStart"/>
      <w:r>
        <w:rPr>
          <w:rFonts w:ascii="Times New Roman" w:hAnsi="Times New Roman" w:cs="Times New Roman"/>
        </w:rPr>
        <w:t xml:space="preserve"> А</w:t>
      </w:r>
      <w:proofErr w:type="gramEnd"/>
      <w:r>
        <w:rPr>
          <w:rFonts w:ascii="Times New Roman" w:hAnsi="Times New Roman" w:cs="Times New Roman"/>
        </w:rPr>
        <w:t xml:space="preserve"> и Б за исключением зданий ГРП.</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11.4.16. Газораспределительные станции (далее - ГРС) и газонаполнительные станции (далее - ГНС) должны размещаться за пределами населенных пунктов, а также их резервных территорий.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11.4.17. Газонаполнительные пункты (далее - ГНП) должны располагаться вне селитебной территории городских округов и поселений, как правило, с подветренной стороны для ветров преобладающего направления по отношению к жилой застройке.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11.4.18. Классификация газопроводов по рабочему давлению транспортируемого газа приведена в таблице 87. </w:t>
      </w:r>
    </w:p>
    <w:p w:rsidR="009715FD" w:rsidRDefault="009715FD" w:rsidP="00E90FC5">
      <w:pPr>
        <w:pStyle w:val="Default"/>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87</w:t>
      </w:r>
    </w:p>
    <w:tbl>
      <w:tblPr>
        <w:tblW w:w="5000" w:type="pct"/>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A0"/>
      </w:tblPr>
      <w:tblGrid>
        <w:gridCol w:w="1781"/>
        <w:gridCol w:w="1670"/>
        <w:gridCol w:w="3328"/>
        <w:gridCol w:w="3416"/>
      </w:tblGrid>
      <w:tr w:rsidR="009715FD" w:rsidRPr="000A70B9">
        <w:trPr>
          <w:trHeight w:val="489"/>
        </w:trPr>
        <w:tc>
          <w:tcPr>
            <w:tcW w:w="3490" w:type="dxa"/>
            <w:gridSpan w:val="2"/>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Классификация газопроводов по давлению</w:t>
            </w:r>
          </w:p>
        </w:tc>
        <w:tc>
          <w:tcPr>
            <w:tcW w:w="3372"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Вид транспортируемого газа</w:t>
            </w:r>
          </w:p>
        </w:tc>
        <w:tc>
          <w:tcPr>
            <w:tcW w:w="348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Рабочее давление в газопроводе, МПа</w:t>
            </w:r>
          </w:p>
        </w:tc>
      </w:tr>
      <w:tr w:rsidR="009715FD" w:rsidRPr="000A70B9">
        <w:trPr>
          <w:trHeight w:val="252"/>
        </w:trPr>
        <w:tc>
          <w:tcPr>
            <w:tcW w:w="1803" w:type="dxa"/>
            <w:vMerge w:val="restart"/>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Высокого</w:t>
            </w:r>
          </w:p>
        </w:tc>
        <w:tc>
          <w:tcPr>
            <w:tcW w:w="1686" w:type="dxa"/>
            <w:vMerge w:val="restart"/>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I категории </w:t>
            </w:r>
          </w:p>
        </w:tc>
        <w:tc>
          <w:tcPr>
            <w:tcW w:w="3372"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природный </w:t>
            </w:r>
          </w:p>
        </w:tc>
        <w:tc>
          <w:tcPr>
            <w:tcW w:w="3484"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свыше 0,6 до 1,2 включительно </w:t>
            </w:r>
          </w:p>
        </w:tc>
      </w:tr>
      <w:tr w:rsidR="009715FD" w:rsidRPr="000A70B9">
        <w:trPr>
          <w:trHeight w:val="251"/>
        </w:trPr>
        <w:tc>
          <w:tcPr>
            <w:tcW w:w="1803" w:type="dxa"/>
            <w:vMerge/>
            <w:tcMar>
              <w:left w:w="108" w:type="dxa"/>
            </w:tcMar>
            <w:vAlign w:val="center"/>
          </w:tcPr>
          <w:p w:rsidR="009715FD" w:rsidRDefault="009715FD" w:rsidP="00E90FC5">
            <w:pPr>
              <w:pStyle w:val="Default"/>
              <w:jc w:val="both"/>
              <w:rPr>
                <w:rFonts w:ascii="Times New Roman" w:hAnsi="Times New Roman" w:cs="Times New Roman"/>
              </w:rPr>
            </w:pPr>
          </w:p>
        </w:tc>
        <w:tc>
          <w:tcPr>
            <w:tcW w:w="1686" w:type="dxa"/>
            <w:vMerge/>
            <w:tcMar>
              <w:left w:w="108" w:type="dxa"/>
            </w:tcMar>
            <w:vAlign w:val="center"/>
          </w:tcPr>
          <w:p w:rsidR="009715FD" w:rsidRDefault="009715FD" w:rsidP="00E90FC5">
            <w:pPr>
              <w:pStyle w:val="Default"/>
              <w:jc w:val="both"/>
              <w:rPr>
                <w:rFonts w:ascii="Times New Roman" w:hAnsi="Times New Roman" w:cs="Times New Roman"/>
              </w:rPr>
            </w:pPr>
          </w:p>
        </w:tc>
        <w:tc>
          <w:tcPr>
            <w:tcW w:w="3372"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СУГ *</w:t>
            </w:r>
          </w:p>
        </w:tc>
        <w:tc>
          <w:tcPr>
            <w:tcW w:w="3484"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свыше 0,6 до 1,2 включительно</w:t>
            </w:r>
          </w:p>
        </w:tc>
      </w:tr>
      <w:tr w:rsidR="009715FD" w:rsidRPr="000A70B9">
        <w:trPr>
          <w:trHeight w:val="489"/>
        </w:trPr>
        <w:tc>
          <w:tcPr>
            <w:tcW w:w="1803" w:type="dxa"/>
            <w:vMerge/>
            <w:tcMar>
              <w:left w:w="108" w:type="dxa"/>
            </w:tcMar>
            <w:vAlign w:val="center"/>
          </w:tcPr>
          <w:p w:rsidR="009715FD" w:rsidRDefault="009715FD" w:rsidP="00E90FC5">
            <w:pPr>
              <w:pStyle w:val="Default"/>
              <w:jc w:val="both"/>
              <w:rPr>
                <w:rFonts w:ascii="Times New Roman" w:hAnsi="Times New Roman" w:cs="Times New Roman"/>
              </w:rPr>
            </w:pPr>
          </w:p>
        </w:tc>
        <w:tc>
          <w:tcPr>
            <w:tcW w:w="1686" w:type="dxa"/>
            <w:tcMar>
              <w:left w:w="108" w:type="dxa"/>
            </w:tcMar>
            <w:vAlign w:val="center"/>
          </w:tcPr>
          <w:p w:rsidR="009715FD" w:rsidRDefault="009715FD" w:rsidP="00E90FC5">
            <w:pPr>
              <w:pStyle w:val="Default"/>
              <w:jc w:val="both"/>
              <w:rPr>
                <w:rFonts w:ascii="Times New Roman" w:hAnsi="Times New Roman" w:cs="Times New Roman"/>
              </w:rPr>
            </w:pPr>
            <w:proofErr w:type="spellStart"/>
            <w:proofErr w:type="gramStart"/>
            <w:r>
              <w:rPr>
                <w:rFonts w:ascii="Times New Roman" w:hAnsi="Times New Roman" w:cs="Times New Roman"/>
              </w:rPr>
              <w:t>I</w:t>
            </w:r>
            <w:proofErr w:type="gramEnd"/>
            <w:r>
              <w:rPr>
                <w:rFonts w:ascii="Times New Roman" w:hAnsi="Times New Roman" w:cs="Times New Roman"/>
              </w:rPr>
              <w:t>а</w:t>
            </w:r>
            <w:proofErr w:type="spellEnd"/>
            <w:r>
              <w:rPr>
                <w:rFonts w:ascii="Times New Roman" w:hAnsi="Times New Roman" w:cs="Times New Roman"/>
              </w:rPr>
              <w:t xml:space="preserve"> категории</w:t>
            </w:r>
          </w:p>
        </w:tc>
        <w:tc>
          <w:tcPr>
            <w:tcW w:w="3372"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природный</w:t>
            </w:r>
          </w:p>
        </w:tc>
        <w:tc>
          <w:tcPr>
            <w:tcW w:w="3484"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свыше 1,2 на территории ТЭЦ к ГТУ и ПГУ</w:t>
            </w:r>
          </w:p>
        </w:tc>
      </w:tr>
      <w:tr w:rsidR="009715FD" w:rsidRPr="000A70B9">
        <w:trPr>
          <w:trHeight w:val="489"/>
        </w:trPr>
        <w:tc>
          <w:tcPr>
            <w:tcW w:w="1803" w:type="dxa"/>
            <w:vMerge/>
            <w:tcMar>
              <w:left w:w="108" w:type="dxa"/>
            </w:tcMar>
            <w:vAlign w:val="center"/>
          </w:tcPr>
          <w:p w:rsidR="009715FD" w:rsidRDefault="009715FD" w:rsidP="00E90FC5">
            <w:pPr>
              <w:pStyle w:val="Default"/>
              <w:jc w:val="both"/>
              <w:rPr>
                <w:rFonts w:ascii="Times New Roman" w:hAnsi="Times New Roman" w:cs="Times New Roman"/>
              </w:rPr>
            </w:pPr>
          </w:p>
        </w:tc>
        <w:tc>
          <w:tcPr>
            <w:tcW w:w="1686"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II категории</w:t>
            </w:r>
          </w:p>
        </w:tc>
        <w:tc>
          <w:tcPr>
            <w:tcW w:w="3372"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природный и СУГ</w:t>
            </w:r>
          </w:p>
        </w:tc>
        <w:tc>
          <w:tcPr>
            <w:tcW w:w="3484"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свыше 0,3 до 0,6 включительно</w:t>
            </w:r>
          </w:p>
        </w:tc>
      </w:tr>
      <w:tr w:rsidR="009715FD" w:rsidRPr="000A70B9">
        <w:trPr>
          <w:trHeight w:val="489"/>
        </w:trPr>
        <w:tc>
          <w:tcPr>
            <w:tcW w:w="3490" w:type="dxa"/>
            <w:gridSpan w:val="2"/>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Среднего </w:t>
            </w:r>
          </w:p>
        </w:tc>
        <w:tc>
          <w:tcPr>
            <w:tcW w:w="3372"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природный и СУГ </w:t>
            </w:r>
          </w:p>
        </w:tc>
        <w:tc>
          <w:tcPr>
            <w:tcW w:w="348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свыше 0,005 до 0,3 включительно </w:t>
            </w:r>
          </w:p>
        </w:tc>
      </w:tr>
      <w:tr w:rsidR="009715FD" w:rsidRPr="000A70B9">
        <w:trPr>
          <w:trHeight w:val="64"/>
        </w:trPr>
        <w:tc>
          <w:tcPr>
            <w:tcW w:w="3490" w:type="dxa"/>
            <w:gridSpan w:val="2"/>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Низкого </w:t>
            </w:r>
          </w:p>
        </w:tc>
        <w:tc>
          <w:tcPr>
            <w:tcW w:w="3372"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природный и СУГ </w:t>
            </w:r>
          </w:p>
        </w:tc>
        <w:tc>
          <w:tcPr>
            <w:tcW w:w="348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до 0,005 включительно </w:t>
            </w:r>
          </w:p>
        </w:tc>
      </w:tr>
    </w:tbl>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lastRenderedPageBreak/>
        <w:t>*СУГ – сжиженный углеводородный газ.</w:t>
      </w:r>
    </w:p>
    <w:p w:rsidR="009715FD" w:rsidRDefault="009715FD" w:rsidP="00E90FC5">
      <w:pPr>
        <w:ind w:firstLine="567"/>
        <w:jc w:val="both"/>
        <w:rPr>
          <w:rFonts w:ascii="Times New Roman" w:hAnsi="Times New Roman" w:cs="Times New Roman"/>
          <w:sz w:val="20"/>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11.4.19. На территории населенных пунктов техническая зона газопровода высокого давления составляет 20 м </w:t>
      </w:r>
      <w:proofErr w:type="gramStart"/>
      <w:r>
        <w:rPr>
          <w:rFonts w:ascii="Times New Roman" w:hAnsi="Times New Roman" w:cs="Times New Roman"/>
        </w:rPr>
        <w:t xml:space="preserve">( </w:t>
      </w:r>
      <w:proofErr w:type="gramEnd"/>
      <w:r>
        <w:rPr>
          <w:rFonts w:ascii="Times New Roman" w:hAnsi="Times New Roman" w:cs="Times New Roman"/>
        </w:rPr>
        <w:t>по 10м в каждую сторону от оси газопровода).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11.4.20. Размеры земельных участков ГНС в зависимости от их производительности следует принимать по проекту, но не более, </w:t>
      </w:r>
      <w:proofErr w:type="gramStart"/>
      <w:r>
        <w:rPr>
          <w:rFonts w:ascii="Times New Roman" w:hAnsi="Times New Roman" w:cs="Times New Roman"/>
        </w:rPr>
        <w:t>га</w:t>
      </w:r>
      <w:proofErr w:type="gramEnd"/>
      <w:r>
        <w:rPr>
          <w:rFonts w:ascii="Times New Roman" w:hAnsi="Times New Roman" w:cs="Times New Roman"/>
        </w:rPr>
        <w:t xml:space="preserve">, для станций производительностью: </w:t>
      </w:r>
    </w:p>
    <w:p w:rsidR="009715FD" w:rsidRDefault="009715FD" w:rsidP="00E90FC5">
      <w:pPr>
        <w:pStyle w:val="Default"/>
        <w:ind w:left="708" w:firstLine="567"/>
        <w:jc w:val="both"/>
        <w:rPr>
          <w:rFonts w:ascii="Times New Roman" w:hAnsi="Times New Roman" w:cs="Times New Roman"/>
        </w:rPr>
      </w:pPr>
      <w:r>
        <w:rPr>
          <w:rFonts w:ascii="Times New Roman" w:hAnsi="Times New Roman" w:cs="Times New Roman"/>
        </w:rPr>
        <w:t xml:space="preserve">- 10 тыс. т/год - 6; </w:t>
      </w:r>
    </w:p>
    <w:p w:rsidR="009715FD" w:rsidRDefault="009715FD" w:rsidP="00E90FC5">
      <w:pPr>
        <w:pStyle w:val="Default"/>
        <w:ind w:left="708" w:firstLine="567"/>
        <w:jc w:val="both"/>
        <w:rPr>
          <w:rFonts w:ascii="Times New Roman" w:hAnsi="Times New Roman" w:cs="Times New Roman"/>
        </w:rPr>
      </w:pPr>
      <w:r>
        <w:rPr>
          <w:rFonts w:ascii="Times New Roman" w:hAnsi="Times New Roman" w:cs="Times New Roman"/>
        </w:rPr>
        <w:t xml:space="preserve">- 20 тыс. т/год - 7; </w:t>
      </w:r>
    </w:p>
    <w:p w:rsidR="009715FD" w:rsidRDefault="009715FD" w:rsidP="00E90FC5">
      <w:pPr>
        <w:pStyle w:val="Default"/>
        <w:ind w:left="708" w:firstLine="567"/>
        <w:jc w:val="both"/>
        <w:rPr>
          <w:rFonts w:ascii="Times New Roman" w:hAnsi="Times New Roman" w:cs="Times New Roman"/>
        </w:rPr>
      </w:pPr>
      <w:r>
        <w:rPr>
          <w:rFonts w:ascii="Times New Roman" w:hAnsi="Times New Roman" w:cs="Times New Roman"/>
        </w:rPr>
        <w:t xml:space="preserve">- 40 тыс. т/год - 8.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11.4.21. Площадку для размещения ГНС следует предусматривать с учетом обеспечения снаружи ограждения противопожарной полосы шириной 10 м и минимальных расстояний до лесных массивов: хвойных пород - 50 м, лиственных пород - 20 м, смешанных пород - 30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11.4.22. Размеры земельных участков ГНП и промежуточных складов баллонов следует принимать не более 0,6 га.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11.4.23. ГРП следует размещать: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отдельно стоящими;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 пристроенными к газифицируемым производственным зданиям, котельным и общественным зданиям с помещениями производственного характера; </w:t>
      </w:r>
      <w:proofErr w:type="gramEnd"/>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встроенными</w:t>
      </w:r>
      <w:proofErr w:type="gramEnd"/>
      <w:r>
        <w:rPr>
          <w:rFonts w:ascii="Times New Roman" w:hAnsi="Times New Roman" w:cs="Times New Roman"/>
        </w:rPr>
        <w:t xml:space="preserve"> в одноэтажные газифицируемые производственные здания и котельные (кроме помещений, расположенных в подвальных и цокольных этажах);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на покрытиях газифицируемых производственных зданий I и II степеней огнестойкости класса </w:t>
      </w:r>
      <w:proofErr w:type="gramStart"/>
      <w:r>
        <w:rPr>
          <w:rFonts w:ascii="Times New Roman" w:hAnsi="Times New Roman" w:cs="Times New Roman"/>
        </w:rPr>
        <w:t>СО</w:t>
      </w:r>
      <w:proofErr w:type="gramEnd"/>
      <w:r>
        <w:rPr>
          <w:rFonts w:ascii="Times New Roman" w:hAnsi="Times New Roman" w:cs="Times New Roman"/>
        </w:rPr>
        <w:t xml:space="preserve"> с негорючим утеплителем;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вне зданий на открытых огражденных площадках под навесом на территории промышленных предприятий.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11.4.24. Блочные газорегуляторные пункты (далее - ГРПБ) следует размещать отдельно </w:t>
      </w:r>
      <w:proofErr w:type="gramStart"/>
      <w:r>
        <w:rPr>
          <w:rFonts w:ascii="Times New Roman" w:hAnsi="Times New Roman" w:cs="Times New Roman"/>
        </w:rPr>
        <w:t>стоящими</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11.4.25. Шкафные газорегуляторные пункты (далее - ШРП) размещают на отдельно стоящих опорах или на наружных стенах зданий, для газоснабжения которых они предназначены.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11.4.26. Расстояния от ограждений ГРС, ГРПБ и ГРП до зданий и сооружений принимаются в зависимости от класса входного газопровода: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от ГРПБ с входным давлением </w:t>
      </w:r>
      <w:proofErr w:type="gramStart"/>
      <w:r>
        <w:rPr>
          <w:rFonts w:ascii="Times New Roman" w:hAnsi="Times New Roman" w:cs="Times New Roman"/>
        </w:rPr>
        <w:t>Р</w:t>
      </w:r>
      <w:proofErr w:type="gramEnd"/>
      <w:r>
        <w:rPr>
          <w:rFonts w:ascii="Times New Roman" w:hAnsi="Times New Roman" w:cs="Times New Roman"/>
        </w:rPr>
        <w:t xml:space="preserve"> = 1,2 МПа, при условии прокладки газопровода по территории городских округов и городских поселений - 15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от ГРП с входным давлением </w:t>
      </w:r>
      <w:proofErr w:type="gramStart"/>
      <w:r>
        <w:rPr>
          <w:rFonts w:ascii="Times New Roman" w:hAnsi="Times New Roman" w:cs="Times New Roman"/>
        </w:rPr>
        <w:t>Р</w:t>
      </w:r>
      <w:proofErr w:type="gramEnd"/>
      <w:r>
        <w:rPr>
          <w:rFonts w:ascii="Times New Roman" w:hAnsi="Times New Roman" w:cs="Times New Roman"/>
        </w:rPr>
        <w:t xml:space="preserve"> = 0,6 МПа - 10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11.4.27. Отдельно стоящие ГРП в поселениях должны располагаться на расстояниях от зданий и сооружений не менее приведенных в таблице, а на территории промышленных предприятий - согласно требованиям СП 18.13330.2011 "</w:t>
      </w:r>
      <w:proofErr w:type="spellStart"/>
      <w:r>
        <w:rPr>
          <w:rFonts w:ascii="Times New Roman" w:hAnsi="Times New Roman" w:cs="Times New Roman"/>
        </w:rPr>
        <w:t>СНиП</w:t>
      </w:r>
      <w:proofErr w:type="spellEnd"/>
      <w:r>
        <w:rPr>
          <w:rFonts w:ascii="Times New Roman" w:hAnsi="Times New Roman" w:cs="Times New Roman"/>
        </w:rPr>
        <w:t xml:space="preserve"> II-89-80*".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11.4.28. В стесненных условиях разрешается уменьшение на 30% расстояний от зданий и сооружений до ГРП пропускной способностью до 10000 куб. </w:t>
      </w:r>
      <w:proofErr w:type="gramStart"/>
      <w:r>
        <w:rPr>
          <w:rFonts w:ascii="Times New Roman" w:hAnsi="Times New Roman" w:cs="Times New Roman"/>
        </w:rPr>
        <w:t>м</w:t>
      </w:r>
      <w:proofErr w:type="gramEnd"/>
      <w:r>
        <w:rPr>
          <w:rFonts w:ascii="Times New Roman" w:hAnsi="Times New Roman" w:cs="Times New Roman"/>
        </w:rPr>
        <w:t>/ч.</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88</w:t>
      </w:r>
    </w:p>
    <w:tbl>
      <w:tblPr>
        <w:tblW w:w="100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422"/>
        <w:gridCol w:w="1908"/>
        <w:gridCol w:w="2332"/>
        <w:gridCol w:w="2218"/>
        <w:gridCol w:w="2184"/>
      </w:tblGrid>
      <w:tr w:rsidR="009715FD" w:rsidRPr="000A70B9" w:rsidTr="000A70B9">
        <w:tc>
          <w:tcPr>
            <w:tcW w:w="1421" w:type="dxa"/>
            <w:tcMar>
              <w:left w:w="108" w:type="dxa"/>
            </w:tcMar>
          </w:tcPr>
          <w:p w:rsidR="009715FD" w:rsidRPr="000A70B9" w:rsidRDefault="009715FD" w:rsidP="00E90FC5">
            <w:pPr>
              <w:pStyle w:val="Default"/>
              <w:jc w:val="both"/>
              <w:rPr>
                <w:rFonts w:ascii="Times New Roman" w:hAnsi="Times New Roman" w:cs="Times New Roman"/>
                <w:sz w:val="22"/>
                <w:szCs w:val="22"/>
              </w:rPr>
            </w:pPr>
          </w:p>
          <w:tbl>
            <w:tblPr>
              <w:tblW w:w="1206" w:type="dxa"/>
              <w:tblLook w:val="00A0"/>
            </w:tblPr>
            <w:tblGrid>
              <w:gridCol w:w="1206"/>
            </w:tblGrid>
            <w:tr w:rsidR="009715FD" w:rsidRPr="000A70B9">
              <w:trPr>
                <w:trHeight w:val="1027"/>
              </w:trPr>
              <w:tc>
                <w:tcPr>
                  <w:tcW w:w="1206" w:type="dxa"/>
                  <w:tcBorders>
                    <w:top w:val="nil"/>
                    <w:left w:val="nil"/>
                    <w:bottom w:val="nil"/>
                    <w:right w:val="nil"/>
                  </w:tcBorders>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Давление газа на вводе </w:t>
                  </w:r>
                  <w:proofErr w:type="gramStart"/>
                  <w:r>
                    <w:rPr>
                      <w:rFonts w:ascii="Times New Roman" w:hAnsi="Times New Roman" w:cs="Times New Roman"/>
                      <w:sz w:val="22"/>
                      <w:szCs w:val="22"/>
                    </w:rPr>
                    <w:t>в</w:t>
                  </w:r>
                  <w:proofErr w:type="gramEnd"/>
                  <w:r>
                    <w:rPr>
                      <w:rFonts w:ascii="Times New Roman" w:hAnsi="Times New Roman" w:cs="Times New Roman"/>
                      <w:sz w:val="22"/>
                      <w:szCs w:val="22"/>
                    </w:rPr>
                    <w:t xml:space="preserve"> </w:t>
                  </w:r>
                </w:p>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ГРП, ГРПБ, ШРП, </w:t>
                  </w:r>
                </w:p>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МПа </w:t>
                  </w:r>
                </w:p>
              </w:tc>
            </w:tr>
          </w:tbl>
          <w:p w:rsidR="009715FD" w:rsidRPr="000A70B9" w:rsidRDefault="009715FD" w:rsidP="00E90FC5">
            <w:pPr>
              <w:jc w:val="both"/>
              <w:rPr>
                <w:rFonts w:ascii="Times New Roman" w:hAnsi="Times New Roman" w:cs="Times New Roman"/>
              </w:rPr>
            </w:pPr>
          </w:p>
        </w:tc>
        <w:tc>
          <w:tcPr>
            <w:tcW w:w="8643" w:type="dxa"/>
            <w:gridSpan w:val="4"/>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pStyle w:val="Default"/>
              <w:jc w:val="both"/>
              <w:rPr>
                <w:rFonts w:ascii="Times New Roman" w:hAnsi="Times New Roman" w:cs="Times New Roman"/>
                <w:sz w:val="22"/>
                <w:szCs w:val="22"/>
              </w:rPr>
            </w:pPr>
          </w:p>
          <w:tbl>
            <w:tblPr>
              <w:tblW w:w="8426" w:type="dxa"/>
              <w:tblLook w:val="00A0"/>
            </w:tblPr>
            <w:tblGrid>
              <w:gridCol w:w="8426"/>
            </w:tblGrid>
            <w:tr w:rsidR="009715FD" w:rsidRPr="000A70B9">
              <w:trPr>
                <w:trHeight w:val="489"/>
              </w:trPr>
              <w:tc>
                <w:tcPr>
                  <w:tcW w:w="8426"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Расстояния в свету от отдельно </w:t>
                  </w:r>
                  <w:proofErr w:type="gramStart"/>
                  <w:r>
                    <w:rPr>
                      <w:rFonts w:ascii="Times New Roman" w:hAnsi="Times New Roman" w:cs="Times New Roman"/>
                      <w:sz w:val="22"/>
                      <w:szCs w:val="22"/>
                    </w:rPr>
                    <w:t>стоящих</w:t>
                  </w:r>
                  <w:proofErr w:type="gramEnd"/>
                  <w:r>
                    <w:rPr>
                      <w:rFonts w:ascii="Times New Roman" w:hAnsi="Times New Roman" w:cs="Times New Roman"/>
                      <w:sz w:val="22"/>
                      <w:szCs w:val="22"/>
                    </w:rPr>
                    <w:t xml:space="preserve"> ГРП, ГРПБ и отдельно стоящих ШРП по горизонтали, м, до </w:t>
                  </w:r>
                </w:p>
              </w:tc>
            </w:tr>
          </w:tbl>
          <w:p w:rsidR="009715FD" w:rsidRPr="000A70B9" w:rsidRDefault="009715FD" w:rsidP="00E90FC5">
            <w:pPr>
              <w:jc w:val="both"/>
              <w:rPr>
                <w:rFonts w:ascii="Times New Roman" w:hAnsi="Times New Roman" w:cs="Times New Roman"/>
              </w:rPr>
            </w:pPr>
          </w:p>
        </w:tc>
      </w:tr>
      <w:tr w:rsidR="009715FD" w:rsidRPr="000A70B9" w:rsidTr="000A70B9">
        <w:tc>
          <w:tcPr>
            <w:tcW w:w="1421" w:type="dxa"/>
            <w:tcBorders>
              <w:top w:val="single" w:sz="4" w:space="0" w:color="000001"/>
              <w:left w:val="single" w:sz="4" w:space="0" w:color="000001"/>
              <w:bottom w:val="single" w:sz="4" w:space="0" w:color="000001"/>
              <w:right w:val="single" w:sz="4" w:space="0" w:color="000001"/>
            </w:tcBorders>
            <w:tcMar>
              <w:left w:w="108" w:type="dxa"/>
            </w:tcMar>
          </w:tcPr>
          <w:p w:rsidR="009715FD" w:rsidRPr="000A70B9" w:rsidRDefault="009715FD" w:rsidP="00E90FC5">
            <w:pPr>
              <w:jc w:val="both"/>
              <w:rPr>
                <w:rFonts w:ascii="Calibri" w:hAnsi="Calibri" w:cs="Times New Roman"/>
              </w:rPr>
            </w:pPr>
          </w:p>
        </w:tc>
        <w:tc>
          <w:tcPr>
            <w:tcW w:w="1908"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pStyle w:val="Default"/>
              <w:jc w:val="both"/>
              <w:rPr>
                <w:rFonts w:ascii="Times New Roman" w:hAnsi="Times New Roman" w:cs="Times New Roman"/>
                <w:sz w:val="22"/>
                <w:szCs w:val="22"/>
              </w:rPr>
            </w:pPr>
          </w:p>
          <w:tbl>
            <w:tblPr>
              <w:tblW w:w="1692" w:type="dxa"/>
              <w:tblLook w:val="00A0"/>
            </w:tblPr>
            <w:tblGrid>
              <w:gridCol w:w="1692"/>
            </w:tblGrid>
            <w:tr w:rsidR="009715FD" w:rsidRPr="000A70B9">
              <w:trPr>
                <w:trHeight w:val="1108"/>
              </w:trPr>
              <w:tc>
                <w:tcPr>
                  <w:tcW w:w="1692"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зданий и сооружений </w:t>
                  </w:r>
                </w:p>
              </w:tc>
            </w:tr>
          </w:tbl>
          <w:p w:rsidR="009715FD" w:rsidRPr="000A70B9" w:rsidRDefault="009715FD" w:rsidP="00E90FC5">
            <w:pPr>
              <w:jc w:val="both"/>
              <w:rPr>
                <w:rFonts w:ascii="Times New Roman" w:hAnsi="Times New Roman" w:cs="Times New Roman"/>
              </w:rPr>
            </w:pPr>
          </w:p>
        </w:tc>
        <w:tc>
          <w:tcPr>
            <w:tcW w:w="233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pStyle w:val="Default"/>
              <w:jc w:val="both"/>
              <w:rPr>
                <w:rFonts w:ascii="Times New Roman" w:hAnsi="Times New Roman" w:cs="Times New Roman"/>
                <w:sz w:val="22"/>
                <w:szCs w:val="22"/>
              </w:rPr>
            </w:pPr>
          </w:p>
          <w:tbl>
            <w:tblPr>
              <w:tblW w:w="2116" w:type="dxa"/>
              <w:tblLook w:val="00A0"/>
            </w:tblPr>
            <w:tblGrid>
              <w:gridCol w:w="2116"/>
            </w:tblGrid>
            <w:tr w:rsidR="009715FD" w:rsidRPr="000A70B9">
              <w:trPr>
                <w:trHeight w:val="489"/>
              </w:trPr>
              <w:tc>
                <w:tcPr>
                  <w:tcW w:w="2116"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железнодорожных путей (до ближайшего рельса) </w:t>
                  </w:r>
                </w:p>
              </w:tc>
            </w:tr>
          </w:tbl>
          <w:p w:rsidR="009715FD" w:rsidRPr="000A70B9" w:rsidRDefault="009715FD" w:rsidP="00E90FC5">
            <w:pPr>
              <w:jc w:val="both"/>
              <w:rPr>
                <w:rFonts w:ascii="Times New Roman" w:hAnsi="Times New Roman" w:cs="Times New Roman"/>
              </w:rPr>
            </w:pPr>
          </w:p>
        </w:tc>
        <w:tc>
          <w:tcPr>
            <w:tcW w:w="2217"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pStyle w:val="Default"/>
              <w:jc w:val="both"/>
              <w:rPr>
                <w:rFonts w:ascii="Times New Roman" w:hAnsi="Times New Roman" w:cs="Times New Roman"/>
                <w:sz w:val="22"/>
                <w:szCs w:val="22"/>
              </w:rPr>
            </w:pPr>
          </w:p>
          <w:tbl>
            <w:tblPr>
              <w:tblW w:w="2002" w:type="dxa"/>
              <w:tblLook w:val="00A0"/>
            </w:tblPr>
            <w:tblGrid>
              <w:gridCol w:w="2002"/>
            </w:tblGrid>
            <w:tr w:rsidR="009715FD" w:rsidRPr="000A70B9">
              <w:trPr>
                <w:trHeight w:val="605"/>
              </w:trPr>
              <w:tc>
                <w:tcPr>
                  <w:tcW w:w="2002"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автомобильных дорог (до обочины) </w:t>
                  </w:r>
                </w:p>
              </w:tc>
            </w:tr>
          </w:tbl>
          <w:p w:rsidR="009715FD" w:rsidRPr="000A70B9" w:rsidRDefault="009715FD" w:rsidP="00E90FC5">
            <w:pPr>
              <w:jc w:val="both"/>
              <w:rPr>
                <w:rFonts w:ascii="Times New Roman" w:hAnsi="Times New Roman" w:cs="Times New Roman"/>
              </w:rPr>
            </w:pPr>
          </w:p>
        </w:tc>
        <w:tc>
          <w:tcPr>
            <w:tcW w:w="2186"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pStyle w:val="Default"/>
              <w:jc w:val="both"/>
              <w:rPr>
                <w:rFonts w:ascii="Times New Roman" w:hAnsi="Times New Roman" w:cs="Times New Roman"/>
                <w:sz w:val="22"/>
                <w:szCs w:val="22"/>
              </w:rPr>
            </w:pPr>
          </w:p>
          <w:tbl>
            <w:tblPr>
              <w:tblW w:w="1968" w:type="dxa"/>
              <w:tblLook w:val="00A0"/>
            </w:tblPr>
            <w:tblGrid>
              <w:gridCol w:w="1968"/>
            </w:tblGrid>
            <w:tr w:rsidR="009715FD" w:rsidRPr="000A70B9">
              <w:trPr>
                <w:trHeight w:val="489"/>
              </w:trPr>
              <w:tc>
                <w:tcPr>
                  <w:tcW w:w="1968"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воздушных линий электропередачи </w:t>
                  </w:r>
                </w:p>
              </w:tc>
            </w:tr>
          </w:tbl>
          <w:p w:rsidR="009715FD" w:rsidRPr="000A70B9" w:rsidRDefault="009715FD" w:rsidP="00E90FC5">
            <w:pPr>
              <w:jc w:val="both"/>
              <w:rPr>
                <w:rFonts w:ascii="Times New Roman" w:hAnsi="Times New Roman" w:cs="Times New Roman"/>
              </w:rPr>
            </w:pPr>
          </w:p>
        </w:tc>
      </w:tr>
      <w:tr w:rsidR="009715FD" w:rsidRPr="000A70B9" w:rsidTr="000A70B9">
        <w:tc>
          <w:tcPr>
            <w:tcW w:w="1421" w:type="dxa"/>
            <w:tcBorders>
              <w:top w:val="single" w:sz="4" w:space="0" w:color="000001"/>
              <w:left w:val="single" w:sz="4" w:space="0" w:color="000001"/>
              <w:bottom w:val="single" w:sz="4" w:space="0" w:color="000001"/>
              <w:right w:val="single" w:sz="4" w:space="0" w:color="000001"/>
            </w:tcBorders>
            <w:tcMar>
              <w:left w:w="108" w:type="dxa"/>
            </w:tcMar>
          </w:tcPr>
          <w:p w:rsidR="009715FD" w:rsidRPr="000A70B9" w:rsidRDefault="009715FD" w:rsidP="00E90FC5">
            <w:pPr>
              <w:pStyle w:val="Default"/>
              <w:jc w:val="both"/>
              <w:rPr>
                <w:rFonts w:ascii="Times New Roman" w:hAnsi="Times New Roman" w:cs="Times New Roman"/>
                <w:sz w:val="22"/>
                <w:szCs w:val="22"/>
              </w:rPr>
            </w:pPr>
          </w:p>
          <w:tbl>
            <w:tblPr>
              <w:tblW w:w="860" w:type="dxa"/>
              <w:tblLook w:val="00A0"/>
            </w:tblPr>
            <w:tblGrid>
              <w:gridCol w:w="860"/>
            </w:tblGrid>
            <w:tr w:rsidR="009715FD" w:rsidRPr="000A70B9">
              <w:trPr>
                <w:trHeight w:val="220"/>
              </w:trPr>
              <w:tc>
                <w:tcPr>
                  <w:tcW w:w="860"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До 0,6 </w:t>
                  </w:r>
                </w:p>
              </w:tc>
            </w:tr>
          </w:tbl>
          <w:p w:rsidR="009715FD" w:rsidRPr="000A70B9" w:rsidRDefault="009715FD" w:rsidP="00E90FC5">
            <w:pPr>
              <w:jc w:val="both"/>
              <w:rPr>
                <w:rFonts w:ascii="Times New Roman" w:hAnsi="Times New Roman" w:cs="Times New Roman"/>
              </w:rPr>
            </w:pPr>
          </w:p>
        </w:tc>
        <w:tc>
          <w:tcPr>
            <w:tcW w:w="1908" w:type="dxa"/>
            <w:tcBorders>
              <w:top w:val="single" w:sz="4" w:space="0" w:color="000001"/>
              <w:left w:val="single" w:sz="4" w:space="0" w:color="000001"/>
              <w:bottom w:val="single" w:sz="4" w:space="0" w:color="000001"/>
              <w:right w:val="single" w:sz="4" w:space="0" w:color="000001"/>
            </w:tcBorders>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2332" w:type="dxa"/>
            <w:tcBorders>
              <w:top w:val="single" w:sz="4" w:space="0" w:color="000001"/>
              <w:left w:val="single" w:sz="4" w:space="0" w:color="000001"/>
              <w:bottom w:val="single" w:sz="4" w:space="0" w:color="000001"/>
              <w:right w:val="single" w:sz="4" w:space="0" w:color="000001"/>
            </w:tcBorders>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2217" w:type="dxa"/>
            <w:tcBorders>
              <w:top w:val="single" w:sz="4" w:space="0" w:color="000001"/>
              <w:left w:val="single" w:sz="4" w:space="0" w:color="000001"/>
              <w:bottom w:val="single" w:sz="4" w:space="0" w:color="000001"/>
              <w:right w:val="single" w:sz="4" w:space="0" w:color="000001"/>
            </w:tcBorders>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2186" w:type="dxa"/>
            <w:vMerge w:val="restart"/>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pStyle w:val="Default"/>
              <w:jc w:val="both"/>
              <w:rPr>
                <w:rFonts w:ascii="Times New Roman" w:hAnsi="Times New Roman" w:cs="Times New Roman"/>
                <w:sz w:val="22"/>
                <w:szCs w:val="22"/>
              </w:rPr>
            </w:pPr>
          </w:p>
          <w:tbl>
            <w:tblPr>
              <w:tblW w:w="1968" w:type="dxa"/>
              <w:tblLook w:val="00A0"/>
            </w:tblPr>
            <w:tblGrid>
              <w:gridCol w:w="1968"/>
            </w:tblGrid>
            <w:tr w:rsidR="009715FD" w:rsidRPr="000A70B9">
              <w:trPr>
                <w:trHeight w:val="489"/>
              </w:trPr>
              <w:tc>
                <w:tcPr>
                  <w:tcW w:w="1968"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lastRenderedPageBreak/>
                    <w:t xml:space="preserve">не менее 1,5 высоты опоры </w:t>
                  </w:r>
                </w:p>
              </w:tc>
            </w:tr>
          </w:tbl>
          <w:p w:rsidR="009715FD" w:rsidRPr="000A70B9" w:rsidRDefault="009715FD" w:rsidP="00E90FC5">
            <w:pPr>
              <w:jc w:val="both"/>
              <w:rPr>
                <w:rFonts w:ascii="Times New Roman" w:hAnsi="Times New Roman" w:cs="Times New Roman"/>
              </w:rPr>
            </w:pPr>
          </w:p>
        </w:tc>
      </w:tr>
      <w:tr w:rsidR="009715FD" w:rsidRPr="000A70B9" w:rsidTr="000A70B9">
        <w:tc>
          <w:tcPr>
            <w:tcW w:w="1421" w:type="dxa"/>
            <w:tcBorders>
              <w:top w:val="single" w:sz="4" w:space="0" w:color="000001"/>
              <w:left w:val="single" w:sz="4" w:space="0" w:color="000001"/>
              <w:bottom w:val="single" w:sz="4" w:space="0" w:color="000001"/>
              <w:right w:val="single" w:sz="4" w:space="0" w:color="000001"/>
            </w:tcBorders>
            <w:tcMar>
              <w:left w:w="108" w:type="dxa"/>
            </w:tcMar>
          </w:tcPr>
          <w:p w:rsidR="009715FD" w:rsidRPr="000A70B9" w:rsidRDefault="009715FD" w:rsidP="00E90FC5">
            <w:pPr>
              <w:pStyle w:val="Default"/>
              <w:jc w:val="both"/>
              <w:rPr>
                <w:rFonts w:ascii="Times New Roman" w:hAnsi="Times New Roman" w:cs="Times New Roman"/>
                <w:sz w:val="22"/>
                <w:szCs w:val="22"/>
              </w:rPr>
            </w:pPr>
          </w:p>
          <w:tbl>
            <w:tblPr>
              <w:tblW w:w="1179" w:type="dxa"/>
              <w:tblLook w:val="00A0"/>
            </w:tblPr>
            <w:tblGrid>
              <w:gridCol w:w="1179"/>
            </w:tblGrid>
            <w:tr w:rsidR="009715FD" w:rsidRPr="000A70B9">
              <w:trPr>
                <w:trHeight w:val="489"/>
              </w:trPr>
              <w:tc>
                <w:tcPr>
                  <w:tcW w:w="1179"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Свыше </w:t>
                  </w:r>
                </w:p>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0,6 до 1,2 </w:t>
                  </w:r>
                </w:p>
              </w:tc>
            </w:tr>
          </w:tbl>
          <w:p w:rsidR="009715FD" w:rsidRPr="000A70B9" w:rsidRDefault="009715FD" w:rsidP="00E90FC5">
            <w:pPr>
              <w:jc w:val="both"/>
              <w:rPr>
                <w:rFonts w:ascii="Times New Roman" w:hAnsi="Times New Roman" w:cs="Times New Roman"/>
              </w:rPr>
            </w:pPr>
          </w:p>
        </w:tc>
        <w:tc>
          <w:tcPr>
            <w:tcW w:w="1908" w:type="dxa"/>
            <w:tcBorders>
              <w:top w:val="single" w:sz="4" w:space="0" w:color="000001"/>
              <w:left w:val="single" w:sz="4" w:space="0" w:color="000001"/>
              <w:bottom w:val="single" w:sz="4" w:space="0" w:color="000001"/>
              <w:right w:val="single" w:sz="4" w:space="0" w:color="000001"/>
            </w:tcBorders>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2332" w:type="dxa"/>
            <w:tcBorders>
              <w:top w:val="single" w:sz="4" w:space="0" w:color="000001"/>
              <w:left w:val="single" w:sz="4" w:space="0" w:color="000001"/>
              <w:bottom w:val="single" w:sz="4" w:space="0" w:color="000001"/>
              <w:right w:val="single" w:sz="4" w:space="0" w:color="000001"/>
            </w:tcBorders>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2217" w:type="dxa"/>
            <w:tcBorders>
              <w:top w:val="single" w:sz="4" w:space="0" w:color="000001"/>
              <w:left w:val="single" w:sz="4" w:space="0" w:color="000001"/>
              <w:bottom w:val="single" w:sz="4" w:space="0" w:color="000001"/>
              <w:right w:val="single" w:sz="4" w:space="0" w:color="000001"/>
            </w:tcBorders>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8</w:t>
            </w:r>
          </w:p>
        </w:tc>
        <w:tc>
          <w:tcPr>
            <w:tcW w:w="2186" w:type="dxa"/>
            <w:vMerge/>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Calibri" w:hAnsi="Calibri" w:cs="Times New Roman"/>
              </w:rPr>
            </w:pPr>
          </w:p>
        </w:tc>
      </w:tr>
    </w:tbl>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u w:val="single"/>
        </w:rPr>
        <w:lastRenderedPageBreak/>
        <w:t>Примечания</w:t>
      </w:r>
      <w:r>
        <w:rPr>
          <w:rFonts w:ascii="Times New Roman" w:hAnsi="Times New Roman" w:cs="Times New Roman"/>
          <w:sz w:val="20"/>
        </w:rPr>
        <w:t xml:space="preserve">: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Расстояние следует принимать от наружных стен зданий ГРП, ГРПБ или ШРП, а при расположении оборудования на открытой площадке - от ограждения.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2. Требования таблицы распространяются также на узлы учета расхода газа, располагаемые в отдельно стоящих зданиях или в шкафах на отдельно стоящих опорах. </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3. Расстояние от отдельно стоящего ШРП при давлении газа на вводе до 0,3 МПа до зданий и сооружений не нормируется.</w:t>
      </w:r>
    </w:p>
    <w:p w:rsidR="009715FD" w:rsidRDefault="009715FD" w:rsidP="00E90FC5">
      <w:pPr>
        <w:ind w:firstLine="567"/>
        <w:jc w:val="both"/>
        <w:rPr>
          <w:rFonts w:ascii="Times New Roman" w:hAnsi="Times New Roman" w:cs="Times New Roman"/>
          <w:sz w:val="20"/>
        </w:rPr>
      </w:pPr>
    </w:p>
    <w:p w:rsidR="009715FD" w:rsidRDefault="009715FD" w:rsidP="00E90FC5">
      <w:pPr>
        <w:ind w:firstLine="567"/>
        <w:jc w:val="both"/>
        <w:rPr>
          <w:rFonts w:ascii="Times New Roman" w:hAnsi="Times New Roman" w:cs="Times New Roman"/>
        </w:rPr>
      </w:pPr>
      <w:r>
        <w:rPr>
          <w:rFonts w:ascii="Times New Roman" w:hAnsi="Times New Roman" w:cs="Times New Roman"/>
        </w:rPr>
        <w:t>11.4.29. Газораспределительные системы населенных пунктов с населением более 100 тысяч человек должны быть оснащены автоматизированными системами дистанционного управления технологическим процессом распределения газа и коммерческого учета потребления газа (АСУ ТП РГ). Для поселений с населением менее 100 тысяч человек решение об оснащении газораспределительных систем АСУ ТП РГ принимается эксплуатирующими организациями или заказчиком.</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11.4.30. Рекомендуемые минимальные расстояния от наземных магистральных газопроводов, не содержащих сероводород</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89</w:t>
      </w:r>
    </w:p>
    <w:tbl>
      <w:tblPr>
        <w:tblW w:w="5000" w:type="pct"/>
        <w:tblBorders>
          <w:top w:val="single" w:sz="4" w:space="0" w:color="000001"/>
          <w:left w:val="single" w:sz="4" w:space="0" w:color="000001"/>
          <w:bottom w:val="single" w:sz="4" w:space="0" w:color="000001"/>
          <w:insideH w:val="single" w:sz="4" w:space="0" w:color="000001"/>
        </w:tblBorders>
        <w:tblCellMar>
          <w:left w:w="65" w:type="dxa"/>
          <w:right w:w="70" w:type="dxa"/>
        </w:tblCellMar>
        <w:tblLook w:val="00A0"/>
      </w:tblPr>
      <w:tblGrid>
        <w:gridCol w:w="3465"/>
        <w:gridCol w:w="713"/>
        <w:gridCol w:w="848"/>
        <w:gridCol w:w="848"/>
        <w:gridCol w:w="857"/>
        <w:gridCol w:w="771"/>
        <w:gridCol w:w="912"/>
        <w:gridCol w:w="892"/>
        <w:gridCol w:w="808"/>
      </w:tblGrid>
      <w:tr w:rsidR="009715FD" w:rsidRPr="000A70B9">
        <w:trPr>
          <w:cantSplit/>
          <w:trHeight w:hRule="exact" w:val="820"/>
        </w:trPr>
        <w:tc>
          <w:tcPr>
            <w:tcW w:w="3548" w:type="dxa"/>
            <w:vMerge w:val="restart"/>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Элементы застройки, водоемы</w:t>
            </w:r>
          </w:p>
        </w:tc>
        <w:tc>
          <w:tcPr>
            <w:tcW w:w="6797" w:type="dxa"/>
            <w:gridSpan w:val="8"/>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 xml:space="preserve">Разрывы от трубопроводов 1-го и 2-го классов с диаметром труб в </w:t>
            </w:r>
            <w:proofErr w:type="gramStart"/>
            <w:r>
              <w:rPr>
                <w:rFonts w:ascii="Times New Roman" w:hAnsi="Times New Roman" w:cs="Times New Roman"/>
                <w:sz w:val="24"/>
                <w:szCs w:val="24"/>
              </w:rPr>
              <w:t>мм</w:t>
            </w:r>
            <w:proofErr w:type="gramEnd"/>
            <w:r>
              <w:rPr>
                <w:rFonts w:ascii="Times New Roman" w:hAnsi="Times New Roman" w:cs="Times New Roman"/>
                <w:sz w:val="24"/>
                <w:szCs w:val="24"/>
              </w:rPr>
              <w:t>, м</w:t>
            </w:r>
          </w:p>
        </w:tc>
      </w:tr>
      <w:tr w:rsidR="009715FD" w:rsidRPr="000A70B9">
        <w:trPr>
          <w:cantSplit/>
          <w:trHeight w:hRule="exact" w:val="511"/>
        </w:trPr>
        <w:tc>
          <w:tcPr>
            <w:tcW w:w="3548" w:type="dxa"/>
            <w:vMerge/>
            <w:tcMar>
              <w:left w:w="65" w:type="dxa"/>
            </w:tcMar>
            <w:vAlign w:val="center"/>
          </w:tcPr>
          <w:p w:rsidR="009715FD" w:rsidRPr="000A70B9" w:rsidRDefault="009715FD" w:rsidP="00E90FC5">
            <w:pPr>
              <w:jc w:val="both"/>
              <w:rPr>
                <w:rFonts w:ascii="Times New Roman" w:hAnsi="Times New Roman" w:cs="Times New Roman"/>
              </w:rPr>
            </w:pPr>
          </w:p>
        </w:tc>
        <w:tc>
          <w:tcPr>
            <w:tcW w:w="5070" w:type="dxa"/>
            <w:gridSpan w:val="6"/>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 класс</w:t>
            </w:r>
          </w:p>
        </w:tc>
        <w:tc>
          <w:tcPr>
            <w:tcW w:w="1727" w:type="dxa"/>
            <w:gridSpan w:val="2"/>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 класс</w:t>
            </w:r>
          </w:p>
        </w:tc>
      </w:tr>
      <w:tr w:rsidR="009715FD" w:rsidRPr="000A70B9">
        <w:trPr>
          <w:cantSplit/>
        </w:trPr>
        <w:tc>
          <w:tcPr>
            <w:tcW w:w="3548" w:type="dxa"/>
            <w:vMerge/>
            <w:tcMar>
              <w:left w:w="65" w:type="dxa"/>
            </w:tcMar>
            <w:vAlign w:val="center"/>
          </w:tcPr>
          <w:p w:rsidR="009715FD" w:rsidRPr="000A70B9" w:rsidRDefault="009715FD" w:rsidP="00E90FC5">
            <w:pPr>
              <w:jc w:val="both"/>
              <w:rPr>
                <w:rFonts w:ascii="Times New Roman" w:hAnsi="Times New Roman" w:cs="Times New Roman"/>
              </w:rPr>
            </w:pPr>
          </w:p>
        </w:tc>
        <w:tc>
          <w:tcPr>
            <w:tcW w:w="731"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до 300</w:t>
            </w:r>
          </w:p>
        </w:tc>
        <w:tc>
          <w:tcPr>
            <w:tcW w:w="87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300 -600</w:t>
            </w:r>
          </w:p>
        </w:tc>
        <w:tc>
          <w:tcPr>
            <w:tcW w:w="87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600 -800</w:t>
            </w:r>
          </w:p>
        </w:tc>
        <w:tc>
          <w:tcPr>
            <w:tcW w:w="87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800 -1000</w:t>
            </w:r>
          </w:p>
        </w:tc>
        <w:tc>
          <w:tcPr>
            <w:tcW w:w="783"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1000 -1200</w:t>
            </w:r>
          </w:p>
        </w:tc>
        <w:tc>
          <w:tcPr>
            <w:tcW w:w="924"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более 1200</w:t>
            </w:r>
          </w:p>
        </w:tc>
        <w:tc>
          <w:tcPr>
            <w:tcW w:w="924"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до 300</w:t>
            </w:r>
          </w:p>
        </w:tc>
        <w:tc>
          <w:tcPr>
            <w:tcW w:w="807"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свыше 300</w:t>
            </w:r>
          </w:p>
        </w:tc>
      </w:tr>
      <w:tr w:rsidR="009715FD" w:rsidRPr="000A70B9">
        <w:trPr>
          <w:trHeight w:val="1343"/>
        </w:trPr>
        <w:tc>
          <w:tcPr>
            <w:tcW w:w="3548" w:type="dxa"/>
            <w:tcMar>
              <w:left w:w="65" w:type="dxa"/>
            </w:tcMa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 xml:space="preserve">Сельские населенные пункты; коллективные сады и дачные поселки; тепличные комбинаты;  отдельные общественные здания с массовым скоплением людей </w:t>
            </w:r>
          </w:p>
        </w:tc>
        <w:tc>
          <w:tcPr>
            <w:tcW w:w="731"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100</w:t>
            </w:r>
          </w:p>
        </w:tc>
        <w:tc>
          <w:tcPr>
            <w:tcW w:w="87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150</w:t>
            </w:r>
          </w:p>
        </w:tc>
        <w:tc>
          <w:tcPr>
            <w:tcW w:w="87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200</w:t>
            </w:r>
          </w:p>
        </w:tc>
        <w:tc>
          <w:tcPr>
            <w:tcW w:w="87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250</w:t>
            </w:r>
          </w:p>
        </w:tc>
        <w:tc>
          <w:tcPr>
            <w:tcW w:w="783"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300</w:t>
            </w:r>
          </w:p>
        </w:tc>
        <w:tc>
          <w:tcPr>
            <w:tcW w:w="924"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350</w:t>
            </w:r>
          </w:p>
        </w:tc>
        <w:tc>
          <w:tcPr>
            <w:tcW w:w="924"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75</w:t>
            </w:r>
          </w:p>
        </w:tc>
        <w:tc>
          <w:tcPr>
            <w:tcW w:w="807"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125</w:t>
            </w:r>
          </w:p>
        </w:tc>
      </w:tr>
      <w:tr w:rsidR="009715FD" w:rsidRPr="000A70B9">
        <w:trPr>
          <w:trHeight w:val="669"/>
        </w:trPr>
        <w:tc>
          <w:tcPr>
            <w:tcW w:w="3548" w:type="dxa"/>
            <w:tcMar>
              <w:left w:w="65" w:type="dxa"/>
            </w:tcMa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Отдельные малоэтажные здания; сельскохозяйственные поля и пастбища, полевые станы</w:t>
            </w:r>
          </w:p>
        </w:tc>
        <w:tc>
          <w:tcPr>
            <w:tcW w:w="731"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75</w:t>
            </w:r>
          </w:p>
        </w:tc>
        <w:tc>
          <w:tcPr>
            <w:tcW w:w="87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125</w:t>
            </w:r>
          </w:p>
        </w:tc>
        <w:tc>
          <w:tcPr>
            <w:tcW w:w="87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150</w:t>
            </w:r>
          </w:p>
        </w:tc>
        <w:tc>
          <w:tcPr>
            <w:tcW w:w="87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200</w:t>
            </w:r>
          </w:p>
        </w:tc>
        <w:tc>
          <w:tcPr>
            <w:tcW w:w="783"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250</w:t>
            </w:r>
          </w:p>
        </w:tc>
        <w:tc>
          <w:tcPr>
            <w:tcW w:w="924"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300</w:t>
            </w:r>
          </w:p>
        </w:tc>
        <w:tc>
          <w:tcPr>
            <w:tcW w:w="924"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75</w:t>
            </w:r>
          </w:p>
        </w:tc>
        <w:tc>
          <w:tcPr>
            <w:tcW w:w="807"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100</w:t>
            </w:r>
          </w:p>
        </w:tc>
      </w:tr>
      <w:tr w:rsidR="009715FD" w:rsidRPr="000A70B9">
        <w:trPr>
          <w:trHeight w:val="679"/>
        </w:trPr>
        <w:tc>
          <w:tcPr>
            <w:tcW w:w="3548" w:type="dxa"/>
            <w:tcMar>
              <w:left w:w="65" w:type="dxa"/>
            </w:tcMa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 xml:space="preserve">Магистральные оросительные каналы, реки и водоемы, водозаборные сооружения  </w:t>
            </w:r>
          </w:p>
        </w:tc>
        <w:tc>
          <w:tcPr>
            <w:tcW w:w="731"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w:t>
            </w:r>
          </w:p>
        </w:tc>
        <w:tc>
          <w:tcPr>
            <w:tcW w:w="87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w:t>
            </w:r>
          </w:p>
        </w:tc>
        <w:tc>
          <w:tcPr>
            <w:tcW w:w="87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w:t>
            </w:r>
          </w:p>
        </w:tc>
        <w:tc>
          <w:tcPr>
            <w:tcW w:w="87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w:t>
            </w:r>
          </w:p>
        </w:tc>
        <w:tc>
          <w:tcPr>
            <w:tcW w:w="783"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w:t>
            </w:r>
          </w:p>
        </w:tc>
        <w:tc>
          <w:tcPr>
            <w:tcW w:w="924"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w:t>
            </w:r>
          </w:p>
        </w:tc>
        <w:tc>
          <w:tcPr>
            <w:tcW w:w="924"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w:t>
            </w:r>
          </w:p>
        </w:tc>
        <w:tc>
          <w:tcPr>
            <w:tcW w:w="807"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w:t>
            </w:r>
          </w:p>
        </w:tc>
      </w:tr>
    </w:tbl>
    <w:p w:rsidR="009715FD" w:rsidRDefault="009715FD" w:rsidP="00E90FC5">
      <w:pPr>
        <w:tabs>
          <w:tab w:val="left" w:pos="3420"/>
        </w:tabs>
        <w:ind w:firstLine="567"/>
        <w:jc w:val="both"/>
        <w:rPr>
          <w:rFonts w:ascii="Times New Roman" w:hAnsi="Times New Roman" w:cs="Times New Roman"/>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11.4.31. Рекомендуемые минимальные разрывы от трубопроводов для сжиженных углеводородных газов</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90</w:t>
      </w:r>
    </w:p>
    <w:tbl>
      <w:tblPr>
        <w:tblW w:w="5000" w:type="pct"/>
        <w:tblBorders>
          <w:top w:val="single" w:sz="4" w:space="0" w:color="000001"/>
          <w:left w:val="single" w:sz="4" w:space="0" w:color="000001"/>
          <w:bottom w:val="single" w:sz="4" w:space="0" w:color="000001"/>
          <w:insideH w:val="single" w:sz="4" w:space="0" w:color="000001"/>
        </w:tblBorders>
        <w:tblCellMar>
          <w:left w:w="65" w:type="dxa"/>
          <w:right w:w="70" w:type="dxa"/>
        </w:tblCellMar>
        <w:tblLook w:val="00A0"/>
      </w:tblPr>
      <w:tblGrid>
        <w:gridCol w:w="3655"/>
        <w:gridCol w:w="1291"/>
        <w:gridCol w:w="1855"/>
        <w:gridCol w:w="1855"/>
        <w:gridCol w:w="1458"/>
      </w:tblGrid>
      <w:tr w:rsidR="009715FD" w:rsidRPr="000A70B9">
        <w:trPr>
          <w:cantSplit/>
          <w:trHeight w:hRule="exact" w:val="738"/>
        </w:trPr>
        <w:tc>
          <w:tcPr>
            <w:tcW w:w="3705" w:type="dxa"/>
            <w:vMerge w:val="restart"/>
            <w:tcMar>
              <w:left w:w="65" w:type="dxa"/>
            </w:tcMar>
            <w:vAlign w:val="center"/>
          </w:tcPr>
          <w:p w:rsidR="009715FD" w:rsidRDefault="009715FD" w:rsidP="00E90FC5">
            <w:pPr>
              <w:pStyle w:val="ConsPlusCell"/>
              <w:widowControl/>
              <w:ind w:right="-250"/>
              <w:jc w:val="both"/>
              <w:rPr>
                <w:rFonts w:ascii="Times New Roman" w:hAnsi="Times New Roman" w:cs="Times New Roman"/>
                <w:sz w:val="24"/>
                <w:szCs w:val="24"/>
              </w:rPr>
            </w:pPr>
            <w:r>
              <w:rPr>
                <w:rFonts w:ascii="Times New Roman" w:hAnsi="Times New Roman" w:cs="Times New Roman"/>
                <w:sz w:val="24"/>
                <w:szCs w:val="24"/>
              </w:rPr>
              <w:t>Элементы застройки</w:t>
            </w:r>
          </w:p>
        </w:tc>
        <w:tc>
          <w:tcPr>
            <w:tcW w:w="6641" w:type="dxa"/>
            <w:gridSpan w:val="4"/>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 xml:space="preserve">Расстояние от трубопроводов при диаметре труб в </w:t>
            </w:r>
            <w:proofErr w:type="gramStart"/>
            <w:r>
              <w:rPr>
                <w:rFonts w:ascii="Times New Roman" w:hAnsi="Times New Roman" w:cs="Times New Roman"/>
                <w:sz w:val="24"/>
                <w:szCs w:val="24"/>
              </w:rPr>
              <w:t>мм</w:t>
            </w:r>
            <w:proofErr w:type="gramEnd"/>
            <w:r>
              <w:rPr>
                <w:rFonts w:ascii="Times New Roman" w:hAnsi="Times New Roman" w:cs="Times New Roman"/>
                <w:sz w:val="24"/>
                <w:szCs w:val="24"/>
              </w:rPr>
              <w:t>, м</w:t>
            </w:r>
          </w:p>
        </w:tc>
      </w:tr>
      <w:tr w:rsidR="009715FD" w:rsidRPr="000A70B9">
        <w:trPr>
          <w:cantSplit/>
        </w:trPr>
        <w:tc>
          <w:tcPr>
            <w:tcW w:w="3705" w:type="dxa"/>
            <w:vMerge/>
            <w:tcMar>
              <w:left w:w="65" w:type="dxa"/>
            </w:tcMar>
            <w:vAlign w:val="center"/>
          </w:tcPr>
          <w:p w:rsidR="009715FD" w:rsidRPr="000A70B9" w:rsidRDefault="009715FD" w:rsidP="00E90FC5">
            <w:pPr>
              <w:jc w:val="both"/>
              <w:rPr>
                <w:rFonts w:ascii="Times New Roman" w:hAnsi="Times New Roman" w:cs="Times New Roman"/>
              </w:rPr>
            </w:pPr>
          </w:p>
        </w:tc>
        <w:tc>
          <w:tcPr>
            <w:tcW w:w="1324"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до 150</w:t>
            </w:r>
          </w:p>
        </w:tc>
        <w:tc>
          <w:tcPr>
            <w:tcW w:w="1912"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150 - 300</w:t>
            </w:r>
          </w:p>
        </w:tc>
        <w:tc>
          <w:tcPr>
            <w:tcW w:w="1912"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300 - 500</w:t>
            </w:r>
          </w:p>
        </w:tc>
        <w:tc>
          <w:tcPr>
            <w:tcW w:w="1493"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500 - 1000</w:t>
            </w:r>
          </w:p>
        </w:tc>
      </w:tr>
      <w:tr w:rsidR="009715FD" w:rsidRPr="000A70B9">
        <w:trPr>
          <w:trHeight w:val="360"/>
        </w:trPr>
        <w:tc>
          <w:tcPr>
            <w:tcW w:w="3705" w:type="dxa"/>
            <w:tcMar>
              <w:left w:w="65" w:type="dxa"/>
            </w:tcMa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Сельские населенные пункты</w:t>
            </w:r>
          </w:p>
        </w:tc>
        <w:tc>
          <w:tcPr>
            <w:tcW w:w="1324"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150</w:t>
            </w:r>
          </w:p>
        </w:tc>
        <w:tc>
          <w:tcPr>
            <w:tcW w:w="1912"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250</w:t>
            </w:r>
          </w:p>
        </w:tc>
        <w:tc>
          <w:tcPr>
            <w:tcW w:w="1912"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500</w:t>
            </w:r>
          </w:p>
        </w:tc>
        <w:tc>
          <w:tcPr>
            <w:tcW w:w="1493"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1000</w:t>
            </w:r>
          </w:p>
        </w:tc>
      </w:tr>
      <w:tr w:rsidR="009715FD" w:rsidRPr="000A70B9">
        <w:trPr>
          <w:trHeight w:val="436"/>
        </w:trPr>
        <w:tc>
          <w:tcPr>
            <w:tcW w:w="3705" w:type="dxa"/>
            <w:tcMar>
              <w:left w:w="65" w:type="dxa"/>
            </w:tcMa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 xml:space="preserve">Дачные поселки, сельскохозяйственные угодья        </w:t>
            </w:r>
          </w:p>
        </w:tc>
        <w:tc>
          <w:tcPr>
            <w:tcW w:w="1324"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100</w:t>
            </w:r>
          </w:p>
        </w:tc>
        <w:tc>
          <w:tcPr>
            <w:tcW w:w="1912"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175</w:t>
            </w:r>
          </w:p>
        </w:tc>
        <w:tc>
          <w:tcPr>
            <w:tcW w:w="1912"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350</w:t>
            </w:r>
          </w:p>
        </w:tc>
        <w:tc>
          <w:tcPr>
            <w:tcW w:w="1493"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800</w:t>
            </w:r>
          </w:p>
        </w:tc>
      </w:tr>
    </w:tbl>
    <w:p w:rsidR="009715FD" w:rsidRDefault="009715FD" w:rsidP="00E90FC5">
      <w:pPr>
        <w:pStyle w:val="ad"/>
        <w:ind w:firstLine="567"/>
        <w:jc w:val="both"/>
        <w:rPr>
          <w:b w:val="0"/>
          <w:szCs w:val="24"/>
        </w:rPr>
      </w:pPr>
      <w:r>
        <w:rPr>
          <w:b w:val="0"/>
          <w:szCs w:val="24"/>
          <w:u w:val="single"/>
        </w:rPr>
        <w:t>Примечания</w:t>
      </w:r>
      <w:r>
        <w:rPr>
          <w:b w:val="0"/>
          <w:szCs w:val="24"/>
        </w:rPr>
        <w:t>:</w:t>
      </w:r>
    </w:p>
    <w:p w:rsidR="009715FD" w:rsidRDefault="009715FD" w:rsidP="00E90FC5">
      <w:pPr>
        <w:pStyle w:val="ConsPlusNonformat"/>
        <w:widowControl/>
        <w:tabs>
          <w:tab w:val="left" w:pos="284"/>
        </w:tabs>
        <w:ind w:firstLine="567"/>
        <w:jc w:val="both"/>
        <w:rPr>
          <w:rFonts w:ascii="Times New Roman" w:hAnsi="Times New Roman" w:cs="Times New Roman"/>
          <w:szCs w:val="24"/>
        </w:rPr>
      </w:pPr>
      <w:r>
        <w:rPr>
          <w:rFonts w:ascii="Times New Roman" w:hAnsi="Times New Roman" w:cs="Times New Roman"/>
          <w:szCs w:val="24"/>
        </w:rPr>
        <w:t xml:space="preserve">1.Минимальные расстояния при наземной прокладке увеличиваются в 2 раза для </w:t>
      </w:r>
      <w:r>
        <w:rPr>
          <w:rFonts w:ascii="Times New Roman" w:hAnsi="Times New Roman" w:cs="Times New Roman"/>
          <w:szCs w:val="24"/>
          <w:lang w:val="en-US"/>
        </w:rPr>
        <w:t>I</w:t>
      </w:r>
      <w:r>
        <w:rPr>
          <w:rFonts w:ascii="Times New Roman" w:hAnsi="Times New Roman" w:cs="Times New Roman"/>
          <w:szCs w:val="24"/>
        </w:rPr>
        <w:t xml:space="preserve"> класса и в 1,5 раза для </w:t>
      </w:r>
      <w:r>
        <w:rPr>
          <w:rFonts w:ascii="Times New Roman" w:hAnsi="Times New Roman" w:cs="Times New Roman"/>
          <w:szCs w:val="24"/>
          <w:lang w:val="en-US"/>
        </w:rPr>
        <w:t>II</w:t>
      </w:r>
      <w:r>
        <w:rPr>
          <w:rFonts w:ascii="Times New Roman" w:hAnsi="Times New Roman" w:cs="Times New Roman"/>
          <w:szCs w:val="24"/>
        </w:rPr>
        <w:t xml:space="preserve"> класса;</w:t>
      </w:r>
    </w:p>
    <w:p w:rsidR="009715FD" w:rsidRDefault="009715FD" w:rsidP="00E90FC5">
      <w:pPr>
        <w:pStyle w:val="ConsPlusNonformat"/>
        <w:widowControl/>
        <w:tabs>
          <w:tab w:val="left" w:pos="284"/>
        </w:tabs>
        <w:ind w:firstLine="567"/>
        <w:jc w:val="both"/>
        <w:rPr>
          <w:rFonts w:ascii="Times New Roman" w:hAnsi="Times New Roman" w:cs="Times New Roman"/>
          <w:szCs w:val="24"/>
        </w:rPr>
      </w:pPr>
      <w:r>
        <w:rPr>
          <w:rFonts w:ascii="Times New Roman" w:hAnsi="Times New Roman" w:cs="Times New Roman"/>
          <w:szCs w:val="24"/>
        </w:rPr>
        <w:lastRenderedPageBreak/>
        <w:t>2.При диаметре надземных газопроводов свыше 1000 м рекомендуется разрыв не менее 700 м;</w:t>
      </w:r>
    </w:p>
    <w:p w:rsidR="009715FD" w:rsidRDefault="009715FD" w:rsidP="00E90FC5">
      <w:pPr>
        <w:pStyle w:val="ConsPlusNonformat"/>
        <w:widowControl/>
        <w:tabs>
          <w:tab w:val="left" w:pos="284"/>
        </w:tabs>
        <w:ind w:firstLine="567"/>
        <w:jc w:val="both"/>
        <w:rPr>
          <w:rFonts w:ascii="Times New Roman" w:hAnsi="Times New Roman" w:cs="Times New Roman"/>
          <w:szCs w:val="24"/>
        </w:rPr>
      </w:pPr>
      <w:r>
        <w:rPr>
          <w:rFonts w:ascii="Times New Roman" w:hAnsi="Times New Roman" w:cs="Times New Roman"/>
          <w:szCs w:val="24"/>
        </w:rPr>
        <w:t>3.Разрывы магистральных трубопроводов,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w:t>
      </w:r>
    </w:p>
    <w:p w:rsidR="009715FD" w:rsidRDefault="009715FD" w:rsidP="00E90FC5">
      <w:pPr>
        <w:pStyle w:val="ConsPlusNonformat"/>
        <w:widowControl/>
        <w:tabs>
          <w:tab w:val="left" w:pos="284"/>
        </w:tabs>
        <w:ind w:firstLine="567"/>
        <w:jc w:val="both"/>
        <w:rPr>
          <w:rFonts w:ascii="Times New Roman" w:hAnsi="Times New Roman" w:cs="Times New Roman"/>
          <w:szCs w:val="24"/>
        </w:rPr>
      </w:pPr>
      <w:r>
        <w:rPr>
          <w:rFonts w:ascii="Times New Roman" w:hAnsi="Times New Roman" w:cs="Times New Roman"/>
          <w:szCs w:val="24"/>
        </w:rPr>
        <w:t>4.Запрещается прохождение газопровода через жилую застройку.</w:t>
      </w:r>
    </w:p>
    <w:p w:rsidR="009715FD" w:rsidRDefault="009715FD" w:rsidP="00E90FC5">
      <w:pPr>
        <w:pStyle w:val="ConsPlusNonformat"/>
        <w:widowControl/>
        <w:tabs>
          <w:tab w:val="left" w:pos="284"/>
        </w:tabs>
        <w:ind w:firstLine="567"/>
        <w:jc w:val="both"/>
        <w:rPr>
          <w:rFonts w:ascii="Times New Roman" w:hAnsi="Times New Roman" w:cs="Times New Roman"/>
          <w:szCs w:val="24"/>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11.4.32. Рекомендуемые минимальные разрывы от компрессорных станций</w:t>
      </w: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Таблица 91</w:t>
      </w:r>
    </w:p>
    <w:tbl>
      <w:tblPr>
        <w:tblW w:w="5000" w:type="pct"/>
        <w:tblBorders>
          <w:top w:val="single" w:sz="4" w:space="0" w:color="000001"/>
          <w:left w:val="single" w:sz="4" w:space="0" w:color="000001"/>
          <w:bottom w:val="single" w:sz="4" w:space="0" w:color="000001"/>
          <w:insideH w:val="single" w:sz="4" w:space="0" w:color="000001"/>
        </w:tblBorders>
        <w:tblCellMar>
          <w:left w:w="65" w:type="dxa"/>
          <w:right w:w="70" w:type="dxa"/>
        </w:tblCellMar>
        <w:tblLook w:val="00A0"/>
      </w:tblPr>
      <w:tblGrid>
        <w:gridCol w:w="3586"/>
        <w:gridCol w:w="609"/>
        <w:gridCol w:w="609"/>
        <w:gridCol w:w="608"/>
        <w:gridCol w:w="761"/>
        <w:gridCol w:w="761"/>
        <w:gridCol w:w="919"/>
        <w:gridCol w:w="1046"/>
        <w:gridCol w:w="1215"/>
      </w:tblGrid>
      <w:tr w:rsidR="009715FD" w:rsidRPr="000A70B9">
        <w:trPr>
          <w:cantSplit/>
          <w:trHeight w:hRule="exact" w:val="596"/>
        </w:trPr>
        <w:tc>
          <w:tcPr>
            <w:tcW w:w="3703" w:type="dxa"/>
            <w:vMerge w:val="restart"/>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Элементы застройки, водоемы</w:t>
            </w:r>
          </w:p>
        </w:tc>
        <w:tc>
          <w:tcPr>
            <w:tcW w:w="6642" w:type="dxa"/>
            <w:gridSpan w:val="8"/>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 xml:space="preserve">Разрывы от станций для трубопроводов 1-го и 2-го классов </w:t>
            </w:r>
          </w:p>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 xml:space="preserve">с диаметром труб в </w:t>
            </w:r>
            <w:proofErr w:type="gramStart"/>
            <w:r>
              <w:rPr>
                <w:rFonts w:ascii="Times New Roman" w:hAnsi="Times New Roman" w:cs="Times New Roman"/>
                <w:sz w:val="24"/>
                <w:szCs w:val="24"/>
              </w:rPr>
              <w:t>мм</w:t>
            </w:r>
            <w:proofErr w:type="gramEnd"/>
            <w:r>
              <w:rPr>
                <w:rFonts w:ascii="Times New Roman" w:hAnsi="Times New Roman" w:cs="Times New Roman"/>
                <w:sz w:val="24"/>
                <w:szCs w:val="24"/>
              </w:rPr>
              <w:t>, м</w:t>
            </w:r>
          </w:p>
        </w:tc>
      </w:tr>
      <w:tr w:rsidR="009715FD" w:rsidRPr="000A70B9">
        <w:trPr>
          <w:cantSplit/>
          <w:trHeight w:hRule="exact" w:val="434"/>
        </w:trPr>
        <w:tc>
          <w:tcPr>
            <w:tcW w:w="3703" w:type="dxa"/>
            <w:vMerge/>
            <w:tcMar>
              <w:left w:w="65" w:type="dxa"/>
            </w:tcMar>
            <w:vAlign w:val="center"/>
          </w:tcPr>
          <w:p w:rsidR="009715FD" w:rsidRPr="000A70B9" w:rsidRDefault="009715FD" w:rsidP="00E90FC5">
            <w:pPr>
              <w:jc w:val="both"/>
              <w:rPr>
                <w:rFonts w:ascii="Times New Roman" w:hAnsi="Times New Roman" w:cs="Times New Roman"/>
              </w:rPr>
            </w:pPr>
          </w:p>
        </w:tc>
        <w:tc>
          <w:tcPr>
            <w:tcW w:w="4322" w:type="dxa"/>
            <w:gridSpan w:val="6"/>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 класс</w:t>
            </w:r>
          </w:p>
        </w:tc>
        <w:tc>
          <w:tcPr>
            <w:tcW w:w="2320" w:type="dxa"/>
            <w:gridSpan w:val="2"/>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 класс</w:t>
            </w:r>
          </w:p>
        </w:tc>
      </w:tr>
      <w:tr w:rsidR="009715FD" w:rsidRPr="000A70B9">
        <w:trPr>
          <w:cantSplit/>
        </w:trPr>
        <w:tc>
          <w:tcPr>
            <w:tcW w:w="3703" w:type="dxa"/>
            <w:vMerge/>
            <w:tcMar>
              <w:left w:w="65" w:type="dxa"/>
            </w:tcMar>
            <w:vAlign w:val="center"/>
          </w:tcPr>
          <w:p w:rsidR="009715FD" w:rsidRPr="000A70B9" w:rsidRDefault="009715FD" w:rsidP="00E90FC5">
            <w:pPr>
              <w:jc w:val="both"/>
              <w:rPr>
                <w:rFonts w:ascii="Times New Roman" w:hAnsi="Times New Roman" w:cs="Times New Roman"/>
              </w:rPr>
            </w:pPr>
          </w:p>
        </w:tc>
        <w:tc>
          <w:tcPr>
            <w:tcW w:w="61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до 300</w:t>
            </w:r>
          </w:p>
        </w:tc>
        <w:tc>
          <w:tcPr>
            <w:tcW w:w="61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300 -600</w:t>
            </w:r>
          </w:p>
        </w:tc>
        <w:tc>
          <w:tcPr>
            <w:tcW w:w="615"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600 -800</w:t>
            </w:r>
          </w:p>
        </w:tc>
        <w:tc>
          <w:tcPr>
            <w:tcW w:w="771"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800 -1000</w:t>
            </w:r>
          </w:p>
        </w:tc>
        <w:tc>
          <w:tcPr>
            <w:tcW w:w="771"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1000 -1200</w:t>
            </w:r>
          </w:p>
        </w:tc>
        <w:tc>
          <w:tcPr>
            <w:tcW w:w="929"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более 1200</w:t>
            </w:r>
          </w:p>
        </w:tc>
        <w:tc>
          <w:tcPr>
            <w:tcW w:w="1082"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до 300</w:t>
            </w:r>
          </w:p>
        </w:tc>
        <w:tc>
          <w:tcPr>
            <w:tcW w:w="1242"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свыше 300</w:t>
            </w:r>
          </w:p>
        </w:tc>
      </w:tr>
      <w:tr w:rsidR="009715FD" w:rsidRPr="000A70B9">
        <w:trPr>
          <w:trHeight w:val="360"/>
        </w:trPr>
        <w:tc>
          <w:tcPr>
            <w:tcW w:w="3703" w:type="dxa"/>
            <w:tcMar>
              <w:left w:w="65" w:type="dxa"/>
            </w:tcMa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Сельские населенные пункты</w:t>
            </w:r>
          </w:p>
        </w:tc>
        <w:tc>
          <w:tcPr>
            <w:tcW w:w="61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500</w:t>
            </w:r>
          </w:p>
        </w:tc>
        <w:tc>
          <w:tcPr>
            <w:tcW w:w="61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500</w:t>
            </w:r>
          </w:p>
        </w:tc>
        <w:tc>
          <w:tcPr>
            <w:tcW w:w="615"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700</w:t>
            </w:r>
          </w:p>
        </w:tc>
        <w:tc>
          <w:tcPr>
            <w:tcW w:w="771"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700</w:t>
            </w:r>
          </w:p>
        </w:tc>
        <w:tc>
          <w:tcPr>
            <w:tcW w:w="771"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700</w:t>
            </w:r>
          </w:p>
        </w:tc>
        <w:tc>
          <w:tcPr>
            <w:tcW w:w="929"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700</w:t>
            </w:r>
          </w:p>
        </w:tc>
        <w:tc>
          <w:tcPr>
            <w:tcW w:w="1082"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500</w:t>
            </w:r>
          </w:p>
        </w:tc>
        <w:tc>
          <w:tcPr>
            <w:tcW w:w="1242"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500</w:t>
            </w:r>
          </w:p>
        </w:tc>
      </w:tr>
      <w:tr w:rsidR="009715FD" w:rsidRPr="000A70B9">
        <w:trPr>
          <w:trHeight w:val="387"/>
        </w:trPr>
        <w:tc>
          <w:tcPr>
            <w:tcW w:w="3703" w:type="dxa"/>
            <w:tcMar>
              <w:left w:w="65" w:type="dxa"/>
            </w:tcMa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 xml:space="preserve">Водопроводные сооружения </w:t>
            </w:r>
          </w:p>
        </w:tc>
        <w:tc>
          <w:tcPr>
            <w:tcW w:w="61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250</w:t>
            </w:r>
          </w:p>
        </w:tc>
        <w:tc>
          <w:tcPr>
            <w:tcW w:w="61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300</w:t>
            </w:r>
          </w:p>
        </w:tc>
        <w:tc>
          <w:tcPr>
            <w:tcW w:w="615"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350</w:t>
            </w:r>
          </w:p>
        </w:tc>
        <w:tc>
          <w:tcPr>
            <w:tcW w:w="771"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400</w:t>
            </w:r>
          </w:p>
        </w:tc>
        <w:tc>
          <w:tcPr>
            <w:tcW w:w="771"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450</w:t>
            </w:r>
          </w:p>
        </w:tc>
        <w:tc>
          <w:tcPr>
            <w:tcW w:w="929"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500</w:t>
            </w:r>
          </w:p>
        </w:tc>
        <w:tc>
          <w:tcPr>
            <w:tcW w:w="1082"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250</w:t>
            </w:r>
          </w:p>
        </w:tc>
        <w:tc>
          <w:tcPr>
            <w:tcW w:w="1242"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300</w:t>
            </w:r>
          </w:p>
        </w:tc>
      </w:tr>
      <w:tr w:rsidR="009715FD" w:rsidRPr="000A70B9">
        <w:trPr>
          <w:trHeight w:val="360"/>
        </w:trPr>
        <w:tc>
          <w:tcPr>
            <w:tcW w:w="3703" w:type="dxa"/>
            <w:tcMar>
              <w:left w:w="65" w:type="dxa"/>
            </w:tcMa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Малоэтажные жилые здания</w:t>
            </w:r>
          </w:p>
        </w:tc>
        <w:tc>
          <w:tcPr>
            <w:tcW w:w="61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100</w:t>
            </w:r>
          </w:p>
        </w:tc>
        <w:tc>
          <w:tcPr>
            <w:tcW w:w="616"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150</w:t>
            </w:r>
          </w:p>
        </w:tc>
        <w:tc>
          <w:tcPr>
            <w:tcW w:w="615"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200</w:t>
            </w:r>
          </w:p>
        </w:tc>
        <w:tc>
          <w:tcPr>
            <w:tcW w:w="771"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250</w:t>
            </w:r>
          </w:p>
        </w:tc>
        <w:tc>
          <w:tcPr>
            <w:tcW w:w="771"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300</w:t>
            </w:r>
          </w:p>
        </w:tc>
        <w:tc>
          <w:tcPr>
            <w:tcW w:w="929"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350</w:t>
            </w:r>
          </w:p>
        </w:tc>
        <w:tc>
          <w:tcPr>
            <w:tcW w:w="1082" w:type="dxa"/>
            <w:tcBorders>
              <w:lef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75</w:t>
            </w:r>
          </w:p>
        </w:tc>
        <w:tc>
          <w:tcPr>
            <w:tcW w:w="1242"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150</w:t>
            </w:r>
          </w:p>
        </w:tc>
      </w:tr>
    </w:tbl>
    <w:p w:rsidR="009715FD" w:rsidRDefault="009715FD" w:rsidP="00E90FC5">
      <w:pPr>
        <w:pStyle w:val="ad"/>
        <w:ind w:firstLine="567"/>
        <w:jc w:val="both"/>
        <w:rPr>
          <w:b w:val="0"/>
          <w:sz w:val="24"/>
          <w:szCs w:val="24"/>
        </w:rPr>
      </w:pPr>
      <w:r>
        <w:rPr>
          <w:b w:val="0"/>
          <w:szCs w:val="24"/>
          <w:u w:val="single"/>
        </w:rPr>
        <w:t xml:space="preserve">Примечание: </w:t>
      </w:r>
      <w:r>
        <w:rPr>
          <w:b w:val="0"/>
          <w:szCs w:val="24"/>
        </w:rPr>
        <w:t>Разрывы устанавливаются от здания компрессорного цеха</w:t>
      </w:r>
      <w:r>
        <w:rPr>
          <w:b w:val="0"/>
          <w:sz w:val="24"/>
          <w:szCs w:val="24"/>
        </w:rPr>
        <w:t>.</w:t>
      </w:r>
    </w:p>
    <w:p w:rsidR="009715FD" w:rsidRDefault="009715FD" w:rsidP="00E90FC5">
      <w:pPr>
        <w:pStyle w:val="af"/>
        <w:tabs>
          <w:tab w:val="left" w:pos="3420"/>
        </w:tabs>
        <w:spacing w:after="0" w:line="240" w:lineRule="auto"/>
        <w:ind w:firstLine="567"/>
        <w:jc w:val="both"/>
        <w:rPr>
          <w:rFonts w:ascii="Times New Roman" w:hAnsi="Times New Roman"/>
          <w:sz w:val="24"/>
          <w:szCs w:val="24"/>
        </w:rPr>
      </w:pPr>
    </w:p>
    <w:p w:rsidR="009715FD" w:rsidRDefault="009715FD" w:rsidP="00E90FC5">
      <w:pPr>
        <w:pStyle w:val="a8"/>
        <w:spacing w:after="0"/>
        <w:ind w:firstLine="567"/>
        <w:jc w:val="both"/>
        <w:rPr>
          <w:rFonts w:ascii="Times New Roman" w:hAnsi="Times New Roman" w:cs="Times New Roman"/>
        </w:rPr>
      </w:pPr>
      <w:r>
        <w:rPr>
          <w:rFonts w:ascii="Times New Roman" w:hAnsi="Times New Roman" w:cs="Times New Roman"/>
        </w:rPr>
        <w:t xml:space="preserve">11.4.33. Рекомендуемые минимальные разрывы от газопроводов низкого давления </w:t>
      </w:r>
    </w:p>
    <w:p w:rsidR="009715FD" w:rsidRDefault="009715FD" w:rsidP="00E90FC5">
      <w:pPr>
        <w:pStyle w:val="a8"/>
        <w:spacing w:after="0"/>
        <w:ind w:left="720" w:firstLine="567"/>
        <w:jc w:val="both"/>
        <w:rPr>
          <w:rFonts w:ascii="Times New Roman" w:hAnsi="Times New Roman" w:cs="Times New Roman"/>
        </w:rPr>
      </w:pPr>
      <w:r>
        <w:rPr>
          <w:rFonts w:ascii="Times New Roman" w:hAnsi="Times New Roman" w:cs="Times New Roman"/>
        </w:rPr>
        <w:t>Таблица 92</w:t>
      </w:r>
    </w:p>
    <w:tbl>
      <w:tblPr>
        <w:tblW w:w="5000" w:type="pct"/>
        <w:tblBorders>
          <w:top w:val="single" w:sz="4" w:space="0" w:color="000001"/>
          <w:left w:val="single" w:sz="4" w:space="0" w:color="000001"/>
          <w:bottom w:val="single" w:sz="4" w:space="0" w:color="000001"/>
          <w:insideH w:val="single" w:sz="4" w:space="0" w:color="000001"/>
        </w:tblBorders>
        <w:tblCellMar>
          <w:left w:w="65" w:type="dxa"/>
          <w:right w:w="70" w:type="dxa"/>
        </w:tblCellMar>
        <w:tblLook w:val="00A0"/>
      </w:tblPr>
      <w:tblGrid>
        <w:gridCol w:w="7077"/>
        <w:gridCol w:w="3037"/>
      </w:tblGrid>
      <w:tr w:rsidR="009715FD" w:rsidRPr="000A70B9">
        <w:trPr>
          <w:trHeight w:val="240"/>
        </w:trPr>
        <w:tc>
          <w:tcPr>
            <w:tcW w:w="7258" w:type="dxa"/>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Элементы застройки</w:t>
            </w:r>
          </w:p>
        </w:tc>
        <w:tc>
          <w:tcPr>
            <w:tcW w:w="3087"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 xml:space="preserve">Расстояние от газопроводов, </w:t>
            </w:r>
            <w:proofErr w:type="gramStart"/>
            <w:r>
              <w:rPr>
                <w:rFonts w:ascii="Times New Roman" w:hAnsi="Times New Roman" w:cs="Times New Roman"/>
                <w:sz w:val="24"/>
                <w:szCs w:val="24"/>
              </w:rPr>
              <w:t>м</w:t>
            </w:r>
            <w:proofErr w:type="gramEnd"/>
          </w:p>
        </w:tc>
      </w:tr>
      <w:tr w:rsidR="009715FD" w:rsidRPr="000A70B9">
        <w:trPr>
          <w:trHeight w:val="240"/>
        </w:trPr>
        <w:tc>
          <w:tcPr>
            <w:tcW w:w="7258" w:type="dxa"/>
            <w:tcMar>
              <w:left w:w="65" w:type="dxa"/>
            </w:tcMa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 xml:space="preserve">Многоэтажные жилые и общественные здания </w:t>
            </w:r>
          </w:p>
        </w:tc>
        <w:tc>
          <w:tcPr>
            <w:tcW w:w="3087"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50</w:t>
            </w:r>
          </w:p>
        </w:tc>
      </w:tr>
      <w:tr w:rsidR="009715FD" w:rsidRPr="000A70B9">
        <w:trPr>
          <w:trHeight w:val="240"/>
        </w:trPr>
        <w:tc>
          <w:tcPr>
            <w:tcW w:w="7258" w:type="dxa"/>
            <w:tcMar>
              <w:left w:w="65" w:type="dxa"/>
            </w:tcMa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Малоэтажные жилые здания, теплицы, склады</w:t>
            </w:r>
          </w:p>
        </w:tc>
        <w:tc>
          <w:tcPr>
            <w:tcW w:w="3087"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20</w:t>
            </w:r>
          </w:p>
        </w:tc>
      </w:tr>
      <w:tr w:rsidR="009715FD" w:rsidRPr="000A70B9">
        <w:trPr>
          <w:trHeight w:val="480"/>
        </w:trPr>
        <w:tc>
          <w:tcPr>
            <w:tcW w:w="7258" w:type="dxa"/>
            <w:tcMar>
              <w:left w:w="65" w:type="dxa"/>
            </w:tcMa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 xml:space="preserve">Водопроводные насосные станции, водозаборные и очистные сооружения, </w:t>
            </w:r>
            <w:proofErr w:type="spellStart"/>
            <w:r>
              <w:rPr>
                <w:rFonts w:ascii="Times New Roman" w:hAnsi="Times New Roman" w:cs="Times New Roman"/>
                <w:sz w:val="24"/>
                <w:szCs w:val="24"/>
              </w:rPr>
              <w:t>артскважины</w:t>
            </w:r>
            <w:proofErr w:type="spellEnd"/>
            <w:r>
              <w:rPr>
                <w:rFonts w:ascii="Times New Roman" w:hAnsi="Times New Roman" w:cs="Times New Roman"/>
                <w:sz w:val="24"/>
                <w:szCs w:val="24"/>
              </w:rPr>
              <w:t>*</w:t>
            </w:r>
          </w:p>
        </w:tc>
        <w:tc>
          <w:tcPr>
            <w:tcW w:w="3087" w:type="dxa"/>
            <w:tcBorders>
              <w:left w:val="single" w:sz="4" w:space="0" w:color="000001"/>
              <w:right w:val="single" w:sz="4" w:space="0" w:color="000001"/>
            </w:tcBorders>
            <w:tcMar>
              <w:left w:w="65" w:type="dxa"/>
            </w:tcMar>
            <w:vAlign w:val="center"/>
          </w:tcPr>
          <w:p w:rsidR="009715FD" w:rsidRDefault="009715FD" w:rsidP="00E90FC5">
            <w:pPr>
              <w:pStyle w:val="ConsPlusCell"/>
              <w:widowControl/>
              <w:jc w:val="both"/>
              <w:rPr>
                <w:rFonts w:ascii="Times New Roman" w:hAnsi="Times New Roman" w:cs="Times New Roman"/>
                <w:sz w:val="24"/>
                <w:szCs w:val="24"/>
              </w:rPr>
            </w:pPr>
            <w:r>
              <w:rPr>
                <w:rFonts w:ascii="Times New Roman" w:hAnsi="Times New Roman" w:cs="Times New Roman"/>
                <w:sz w:val="24"/>
                <w:szCs w:val="24"/>
              </w:rPr>
              <w:t>30</w:t>
            </w:r>
          </w:p>
        </w:tc>
      </w:tr>
    </w:tbl>
    <w:p w:rsidR="009715FD" w:rsidRDefault="009715FD" w:rsidP="00E90FC5">
      <w:pPr>
        <w:pStyle w:val="a7"/>
        <w:spacing w:after="0"/>
        <w:ind w:firstLine="567"/>
        <w:jc w:val="both"/>
        <w:rPr>
          <w:sz w:val="20"/>
        </w:rPr>
      </w:pPr>
      <w:r>
        <w:rPr>
          <w:sz w:val="20"/>
          <w:u w:val="single"/>
        </w:rPr>
        <w:t xml:space="preserve">Примечание: </w:t>
      </w:r>
      <w:r>
        <w:rPr>
          <w:sz w:val="20"/>
        </w:rPr>
        <w:t>* - При этом должны быть учтены требования организации 1, 2 и 3 поясов зон санитарной охраны источников водоснабжения.</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11.5. Теплоснабжение.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11.5.1.Проектирование и строительство новых, реконструкцию и развитие действующих систем теплоснабжения следует осуществлять в соответствии со схемами теплоснабжения Республики Башкортостан в целях обеспечения необходимого уровня теплоснабжения жилищно-коммунального хозяйства, промышленных и иных организаций.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11.5.2.При разработке схем теплоснабжения расчетные тепловые нагрузки определяются </w:t>
      </w:r>
      <w:proofErr w:type="gramStart"/>
      <w:r>
        <w:rPr>
          <w:rFonts w:ascii="Times New Roman" w:hAnsi="Times New Roman" w:cs="Times New Roman"/>
        </w:rPr>
        <w:t>для</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существующей застройки городских округов и поселений и действующих промышленных предприятий - по проектам с уточнением по фактическим тепловым нагрузкам;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намечаемых к строительству промышленных предприятий - по укрупненным нормам развития основного (профильного) производства или проектам аналогичных производств;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намечаемых к застройке жилых районов - по укрупненным показателям плотности размещения тепловых нагрузок или по удельным тепловым характеристикам зданий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11.5.3.Тепловые нагрузки определяются с учетом категорий потребителей по надежности теплоснабжения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41-02-2003. </w:t>
      </w:r>
    </w:p>
    <w:p w:rsidR="009715FD" w:rsidRDefault="009715FD" w:rsidP="00E90FC5">
      <w:pPr>
        <w:ind w:firstLine="567"/>
        <w:jc w:val="both"/>
        <w:rPr>
          <w:rFonts w:ascii="Times New Roman" w:hAnsi="Times New Roman" w:cs="Times New Roman"/>
        </w:rPr>
      </w:pPr>
      <w:r>
        <w:rPr>
          <w:rFonts w:ascii="Times New Roman" w:hAnsi="Times New Roman" w:cs="Times New Roman"/>
        </w:rPr>
        <w:t>11.5.4.Расчет часовых расходов тепла рекомендуется производить по укрупненным показателям расхода тепла, приведенным в таблице 93.</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93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101"/>
        <w:gridCol w:w="5094"/>
      </w:tblGrid>
      <w:tr w:rsidR="009715FD" w:rsidRPr="000A70B9" w:rsidTr="000A70B9">
        <w:tc>
          <w:tcPr>
            <w:tcW w:w="5172"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Укрупненный показатель расхода тепла на 1 м</w:t>
            </w:r>
            <w:proofErr w:type="gramStart"/>
            <w:r w:rsidRPr="000A70B9">
              <w:rPr>
                <w:rFonts w:ascii="Times New Roman" w:hAnsi="Times New Roman" w:cs="Times New Roman"/>
                <w:sz w:val="22"/>
                <w:szCs w:val="22"/>
                <w:vertAlign w:val="superscript"/>
              </w:rPr>
              <w:t>2</w:t>
            </w:r>
            <w:proofErr w:type="gramEnd"/>
            <w:r w:rsidRPr="000A70B9">
              <w:rPr>
                <w:rFonts w:ascii="Times New Roman" w:hAnsi="Times New Roman" w:cs="Times New Roman"/>
                <w:sz w:val="22"/>
                <w:szCs w:val="22"/>
              </w:rPr>
              <w:t xml:space="preserve"> общей площади</w:t>
            </w:r>
          </w:p>
        </w:tc>
        <w:tc>
          <w:tcPr>
            <w:tcW w:w="5173"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Удельный расход тепла на расчетный показатель</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ккал/час/м</w:t>
            </w:r>
            <w:proofErr w:type="gramStart"/>
            <w:r w:rsidRPr="000A70B9">
              <w:rPr>
                <w:rFonts w:ascii="Times New Roman" w:hAnsi="Times New Roman" w:cs="Times New Roman"/>
                <w:vertAlign w:val="superscript"/>
              </w:rPr>
              <w:t>2</w:t>
            </w:r>
            <w:proofErr w:type="gramEnd"/>
            <w:r w:rsidRPr="000A70B9">
              <w:rPr>
                <w:rFonts w:ascii="Times New Roman" w:hAnsi="Times New Roman" w:cs="Times New Roman"/>
              </w:rPr>
              <w:t xml:space="preserve"> (Вт/м)</w:t>
            </w:r>
          </w:p>
        </w:tc>
      </w:tr>
      <w:tr w:rsidR="009715FD" w:rsidRPr="000A70B9" w:rsidTr="000A70B9">
        <w:tc>
          <w:tcPr>
            <w:tcW w:w="5172"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Максимальный часовой расход тепла на </w:t>
            </w:r>
            <w:r w:rsidRPr="000A70B9">
              <w:rPr>
                <w:rFonts w:ascii="Times New Roman" w:hAnsi="Times New Roman" w:cs="Times New Roman"/>
              </w:rPr>
              <w:lastRenderedPageBreak/>
              <w:t>отопление жилых зданий</w:t>
            </w:r>
          </w:p>
        </w:tc>
        <w:tc>
          <w:tcPr>
            <w:tcW w:w="5173"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85,00 (98,00)</w:t>
            </w:r>
          </w:p>
        </w:tc>
      </w:tr>
      <w:tr w:rsidR="009715FD" w:rsidRPr="000A70B9" w:rsidTr="000A70B9">
        <w:tc>
          <w:tcPr>
            <w:tcW w:w="5172"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Максимальный часовой расход тепла на отопление общественных зданий</w:t>
            </w:r>
          </w:p>
        </w:tc>
        <w:tc>
          <w:tcPr>
            <w:tcW w:w="5173"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40,70 (47,30)</w:t>
            </w:r>
          </w:p>
        </w:tc>
      </w:tr>
      <w:tr w:rsidR="009715FD" w:rsidRPr="000A70B9" w:rsidTr="000A70B9">
        <w:tc>
          <w:tcPr>
            <w:tcW w:w="5172"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Максимальный часовой расход тепла на вентиляцию жилых зданий</w:t>
            </w:r>
          </w:p>
        </w:tc>
        <w:tc>
          <w:tcPr>
            <w:tcW w:w="5173"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54,86 (63,79)</w:t>
            </w:r>
          </w:p>
        </w:tc>
      </w:tr>
      <w:tr w:rsidR="009715FD" w:rsidRPr="000A70B9" w:rsidTr="000A70B9">
        <w:tc>
          <w:tcPr>
            <w:tcW w:w="5172"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Среднечасовой расход тепла за отопительный период на горячее водоснабжение жилых и общественных зданий</w:t>
            </w:r>
          </w:p>
        </w:tc>
        <w:tc>
          <w:tcPr>
            <w:tcW w:w="5173"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14,00 (16,27)</w:t>
            </w:r>
          </w:p>
        </w:tc>
      </w:tr>
      <w:tr w:rsidR="009715FD" w:rsidRPr="000A70B9" w:rsidTr="000A70B9">
        <w:tc>
          <w:tcPr>
            <w:tcW w:w="5172"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Комплексный показатель расхода тепла в жилищно-коммунальном секторе</w:t>
            </w:r>
          </w:p>
        </w:tc>
        <w:tc>
          <w:tcPr>
            <w:tcW w:w="5173"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194,60 (225,33)</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11.5.5.Теплоснабжение жилой и общественной застройки на территориях и сельских поселений следует предусматривать: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централизованное</w:t>
      </w:r>
      <w:proofErr w:type="gramEnd"/>
      <w:r>
        <w:rPr>
          <w:rFonts w:ascii="Times New Roman" w:hAnsi="Times New Roman" w:cs="Times New Roman"/>
        </w:rPr>
        <w:t xml:space="preserve"> - от котельных, крупных и малых тепловых электростанций (ТЭЦ, ТЭС);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децентрализованное</w:t>
      </w:r>
      <w:proofErr w:type="gramEnd"/>
      <w:r>
        <w:rPr>
          <w:rFonts w:ascii="Times New Roman" w:hAnsi="Times New Roman" w:cs="Times New Roman"/>
        </w:rPr>
        <w:t xml:space="preserve"> - от автономных, </w:t>
      </w:r>
      <w:proofErr w:type="spellStart"/>
      <w:r>
        <w:rPr>
          <w:rFonts w:ascii="Times New Roman" w:hAnsi="Times New Roman" w:cs="Times New Roman"/>
        </w:rPr>
        <w:t>крышных</w:t>
      </w:r>
      <w:proofErr w:type="spellEnd"/>
      <w:r>
        <w:rPr>
          <w:rFonts w:ascii="Times New Roman" w:hAnsi="Times New Roman" w:cs="Times New Roman"/>
        </w:rPr>
        <w:t xml:space="preserve"> котельных, квартирных </w:t>
      </w:r>
      <w:proofErr w:type="spellStart"/>
      <w:r>
        <w:rPr>
          <w:rFonts w:ascii="Times New Roman" w:hAnsi="Times New Roman" w:cs="Times New Roman"/>
        </w:rPr>
        <w:t>теплогенераторов</w:t>
      </w:r>
      <w:proofErr w:type="spell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11.5.6.Выбор системы теплоснабжения районов новой застройки должен производиться на основе технико-экономического сравнения вариантов.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11.5.7.При отсутствии схемы теплоснабжения на территориях одно-, двухэтажной жилой застройки с плотностью населения 40 чел./</w:t>
      </w:r>
      <w:proofErr w:type="gramStart"/>
      <w:r>
        <w:rPr>
          <w:rFonts w:ascii="Times New Roman" w:hAnsi="Times New Roman" w:cs="Times New Roman"/>
        </w:rPr>
        <w:t>га</w:t>
      </w:r>
      <w:proofErr w:type="gramEnd"/>
      <w:r>
        <w:rPr>
          <w:rFonts w:ascii="Times New Roman" w:hAnsi="Times New Roman" w:cs="Times New Roman"/>
        </w:rPr>
        <w:t xml:space="preserve"> и выше и в сельских поселениях системы централизованного теплоснабжения допускается предусматривать от котельных на группу жилых и общественных зданий.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11.5.8.Для отдельно стоящих объектов могут быть оборудованы индивидуальные котельные (отдельно стоящие, встроенные, пристроенные и котлы наружного размещения).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Принятая к разработке в проекте схема теплоснабжения должна обеспечивать: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нормативный уровень </w:t>
      </w:r>
      <w:proofErr w:type="spellStart"/>
      <w:r>
        <w:rPr>
          <w:rFonts w:ascii="Times New Roman" w:hAnsi="Times New Roman" w:cs="Times New Roman"/>
        </w:rPr>
        <w:t>теплоэнергосбережения</w:t>
      </w:r>
      <w:proofErr w:type="spell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нормативный уровень надежности согласно требованиям </w:t>
      </w:r>
      <w:proofErr w:type="spellStart"/>
      <w:r>
        <w:rPr>
          <w:rFonts w:ascii="Times New Roman" w:hAnsi="Times New Roman" w:cs="Times New Roman"/>
        </w:rPr>
        <w:t>СНиП</w:t>
      </w:r>
      <w:proofErr w:type="spellEnd"/>
      <w:r>
        <w:rPr>
          <w:rFonts w:ascii="Times New Roman" w:hAnsi="Times New Roman" w:cs="Times New Roman"/>
        </w:rPr>
        <w:t xml:space="preserve"> 41-02-2003;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требования экологической безопасности; </w:t>
      </w:r>
    </w:p>
    <w:p w:rsidR="009715FD" w:rsidRDefault="009715FD" w:rsidP="00E90FC5">
      <w:pPr>
        <w:ind w:firstLine="567"/>
        <w:jc w:val="both"/>
        <w:rPr>
          <w:rFonts w:ascii="Times New Roman" w:hAnsi="Times New Roman" w:cs="Times New Roman"/>
        </w:rPr>
      </w:pPr>
      <w:r>
        <w:rPr>
          <w:rFonts w:ascii="Times New Roman" w:hAnsi="Times New Roman" w:cs="Times New Roman"/>
        </w:rPr>
        <w:t>- безопасность эксплуатации.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11.5.9.Размещение централизованных источников теплоснабжения на территориях городских округов и поселений производится, как правило, в коммунально-складских и производственных зонах, по возможности в центре тепловых нагрузок.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11.5.10.Размещение источников теплоснабжения, тепловых пунктов в жилой застройке должно быть обосновано акустическими расчетами с мероприятиями по достижению нормативных уровней шума и вибрации по </w:t>
      </w:r>
      <w:proofErr w:type="spellStart"/>
      <w:r>
        <w:rPr>
          <w:rFonts w:ascii="Times New Roman" w:hAnsi="Times New Roman" w:cs="Times New Roman"/>
        </w:rPr>
        <w:t>СНиП</w:t>
      </w:r>
      <w:proofErr w:type="spellEnd"/>
      <w:r>
        <w:rPr>
          <w:rFonts w:ascii="Times New Roman" w:hAnsi="Times New Roman" w:cs="Times New Roman"/>
        </w:rPr>
        <w:t xml:space="preserve"> 41-02-2003, </w:t>
      </w:r>
      <w:proofErr w:type="spellStart"/>
      <w:r>
        <w:rPr>
          <w:rFonts w:ascii="Times New Roman" w:hAnsi="Times New Roman" w:cs="Times New Roman"/>
        </w:rPr>
        <w:t>СНиП</w:t>
      </w:r>
      <w:proofErr w:type="spellEnd"/>
      <w:r>
        <w:rPr>
          <w:rFonts w:ascii="Times New Roman" w:hAnsi="Times New Roman" w:cs="Times New Roman"/>
        </w:rPr>
        <w:t xml:space="preserve"> 2.07.01-89*, </w:t>
      </w:r>
      <w:proofErr w:type="spellStart"/>
      <w:r>
        <w:rPr>
          <w:rFonts w:ascii="Times New Roman" w:hAnsi="Times New Roman" w:cs="Times New Roman"/>
        </w:rPr>
        <w:t>СНиП</w:t>
      </w:r>
      <w:proofErr w:type="spellEnd"/>
      <w:r>
        <w:rPr>
          <w:rFonts w:ascii="Times New Roman" w:hAnsi="Times New Roman" w:cs="Times New Roman"/>
        </w:rPr>
        <w:t xml:space="preserve"> 41-01-2003. </w:t>
      </w:r>
    </w:p>
    <w:p w:rsidR="009715FD" w:rsidRDefault="009715FD" w:rsidP="00E90FC5">
      <w:pPr>
        <w:ind w:firstLine="567"/>
        <w:jc w:val="both"/>
        <w:rPr>
          <w:rFonts w:ascii="Times New Roman" w:hAnsi="Times New Roman" w:cs="Times New Roman"/>
        </w:rPr>
      </w:pPr>
      <w:r>
        <w:rPr>
          <w:rFonts w:ascii="Times New Roman" w:hAnsi="Times New Roman" w:cs="Times New Roman"/>
        </w:rPr>
        <w:t>11.5.11.Для жилой застройки и нежилых зон следует применять раздельные тепловые сети, идущие непосредственно от источника теплоснабжения.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11.5.12.Размеры санитарно-защитных зон от источников теплоснабжения устанавливаются: </w:t>
      </w:r>
    </w:p>
    <w:p w:rsidR="009715FD" w:rsidRDefault="009715FD" w:rsidP="00E90FC5">
      <w:pPr>
        <w:ind w:firstLine="567"/>
        <w:jc w:val="both"/>
        <w:rPr>
          <w:rFonts w:ascii="Times New Roman" w:hAnsi="Times New Roman" w:cs="Times New Roman"/>
        </w:rPr>
      </w:pPr>
      <w:r>
        <w:rPr>
          <w:rFonts w:ascii="Times New Roman" w:hAnsi="Times New Roman" w:cs="Times New Roman"/>
        </w:rPr>
        <w:t>- от тепловых электростанций (ТЭС) эквивалентной электрической мощностью 600 мВт и выше:</w:t>
      </w:r>
    </w:p>
    <w:p w:rsidR="009715FD" w:rsidRDefault="009715FD" w:rsidP="00E90FC5">
      <w:pPr>
        <w:pStyle w:val="Default"/>
        <w:ind w:firstLine="993"/>
        <w:jc w:val="both"/>
        <w:rPr>
          <w:rFonts w:ascii="Times New Roman" w:hAnsi="Times New Roman" w:cs="Times New Roman"/>
        </w:rPr>
      </w:pPr>
      <w:r>
        <w:rPr>
          <w:rFonts w:ascii="Times New Roman" w:hAnsi="Times New Roman" w:cs="Times New Roman"/>
        </w:rPr>
        <w:t xml:space="preserve">- работающих на угольном и мазутном топливе - 1000 м; </w:t>
      </w:r>
    </w:p>
    <w:p w:rsidR="009715FD" w:rsidRDefault="009715FD" w:rsidP="00E90FC5">
      <w:pPr>
        <w:pStyle w:val="Default"/>
        <w:ind w:firstLine="993"/>
        <w:jc w:val="both"/>
        <w:rPr>
          <w:rFonts w:ascii="Times New Roman" w:hAnsi="Times New Roman" w:cs="Times New Roman"/>
        </w:rPr>
      </w:pPr>
      <w:r>
        <w:rPr>
          <w:rFonts w:ascii="Times New Roman" w:hAnsi="Times New Roman" w:cs="Times New Roman"/>
        </w:rPr>
        <w:t xml:space="preserve">- работающих на газовом и газо-мазутном топливе - 500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-от ТЭЦ и районных котельных тепловой мощностью 200 Гкал и выше: </w:t>
      </w:r>
    </w:p>
    <w:p w:rsidR="009715FD" w:rsidRDefault="009715FD" w:rsidP="00E90FC5">
      <w:pPr>
        <w:pStyle w:val="Default"/>
        <w:ind w:firstLine="993"/>
        <w:jc w:val="both"/>
        <w:rPr>
          <w:rFonts w:ascii="Times New Roman" w:hAnsi="Times New Roman" w:cs="Times New Roman"/>
        </w:rPr>
      </w:pPr>
      <w:r>
        <w:rPr>
          <w:rFonts w:ascii="Times New Roman" w:hAnsi="Times New Roman" w:cs="Times New Roman"/>
        </w:rPr>
        <w:t xml:space="preserve">- работающих на угольном и мазутном топливе - 500 м; </w:t>
      </w:r>
    </w:p>
    <w:p w:rsidR="009715FD" w:rsidRDefault="009715FD" w:rsidP="00E90FC5">
      <w:pPr>
        <w:pStyle w:val="Default"/>
        <w:ind w:firstLine="993"/>
        <w:jc w:val="both"/>
        <w:rPr>
          <w:rFonts w:ascii="Times New Roman" w:hAnsi="Times New Roman" w:cs="Times New Roman"/>
        </w:rPr>
      </w:pPr>
      <w:r>
        <w:rPr>
          <w:rFonts w:ascii="Times New Roman" w:hAnsi="Times New Roman" w:cs="Times New Roman"/>
        </w:rPr>
        <w:t xml:space="preserve">- работающих на газовом и газо-мазутном топливе - 300 м;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 от </w:t>
      </w:r>
      <w:proofErr w:type="spellStart"/>
      <w:r>
        <w:rPr>
          <w:rFonts w:ascii="Times New Roman" w:hAnsi="Times New Roman" w:cs="Times New Roman"/>
        </w:rPr>
        <w:t>золоотвалов</w:t>
      </w:r>
      <w:proofErr w:type="spellEnd"/>
      <w:r>
        <w:rPr>
          <w:rFonts w:ascii="Times New Roman" w:hAnsi="Times New Roman" w:cs="Times New Roman"/>
        </w:rPr>
        <w:t xml:space="preserve"> тепловых электростанций – не менее 300 м с осуществлением древесно-кустарниковых посадок по периметру </w:t>
      </w:r>
      <w:proofErr w:type="spellStart"/>
      <w:r>
        <w:rPr>
          <w:rFonts w:ascii="Times New Roman" w:hAnsi="Times New Roman" w:cs="Times New Roman"/>
        </w:rPr>
        <w:t>золоотвала</w:t>
      </w:r>
      <w:proofErr w:type="spellEnd"/>
      <w:r>
        <w:rPr>
          <w:rFonts w:ascii="Times New Roman" w:hAnsi="Times New Roman" w:cs="Times New Roman"/>
        </w:rPr>
        <w:t>.</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11.5.13.При установлении минимальной санитарно-защитной зоны от всех типов котельных тепловой мощностью менее 200 Гкал, работающих на твердом, жидком и газообразном топливе, необходимо определение расчетной концентрации в приземном слое и по </w:t>
      </w:r>
      <w:r>
        <w:rPr>
          <w:rFonts w:ascii="Times New Roman" w:hAnsi="Times New Roman" w:cs="Times New Roman"/>
        </w:rPr>
        <w:lastRenderedPageBreak/>
        <w:t>вертикали с учетом высоты жилых зданий в зоне максимального загрязнения атмосферного воздуха от котельной (10-40 высот трубы котельной). При наличии в зоне максимального загрязнения от котельных жилых зданий повышенной этажности высота дымовой трубы должна быть как минимум 1,5 м выше конька крыши самого высокого жилого здания.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11.5.14.Отдельно стоящие котельные используются для обслуживания группы зданий.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Индивидуальные и </w:t>
      </w:r>
      <w:proofErr w:type="spellStart"/>
      <w:r>
        <w:rPr>
          <w:rFonts w:ascii="Times New Roman" w:hAnsi="Times New Roman" w:cs="Times New Roman"/>
        </w:rPr>
        <w:t>крышные</w:t>
      </w:r>
      <w:proofErr w:type="spellEnd"/>
      <w:r>
        <w:rPr>
          <w:rFonts w:ascii="Times New Roman" w:hAnsi="Times New Roman" w:cs="Times New Roman"/>
        </w:rPr>
        <w:t xml:space="preserve"> котельные используются для обслуживания одного здания или сооружения.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Индивидуальные котельные могут быть отдельно стоящими, встроенными и пристроенными. </w:t>
      </w:r>
    </w:p>
    <w:p w:rsidR="009715FD" w:rsidRDefault="009715FD" w:rsidP="00E90FC5">
      <w:pPr>
        <w:ind w:firstLine="567"/>
        <w:jc w:val="both"/>
        <w:rPr>
          <w:rFonts w:ascii="Times New Roman" w:hAnsi="Times New Roman" w:cs="Times New Roman"/>
        </w:rPr>
      </w:pPr>
      <w:r>
        <w:rPr>
          <w:rFonts w:ascii="Times New Roman" w:hAnsi="Times New Roman" w:cs="Times New Roman"/>
        </w:rPr>
        <w:t>11.5.15.Крышные, пристроенные и отдельно стоящие котельные на территории жилой застройки размещаются в соответствии с требованиями к санитарно-защитным зонам.</w:t>
      </w:r>
    </w:p>
    <w:p w:rsidR="009715FD" w:rsidRDefault="009715FD" w:rsidP="00E90FC5">
      <w:pPr>
        <w:ind w:firstLine="567"/>
        <w:jc w:val="both"/>
        <w:rPr>
          <w:rFonts w:ascii="Times New Roman" w:hAnsi="Times New Roman" w:cs="Times New Roman"/>
        </w:rPr>
      </w:pPr>
      <w:r>
        <w:rPr>
          <w:rFonts w:ascii="Times New Roman" w:hAnsi="Times New Roman" w:cs="Times New Roman"/>
        </w:rPr>
        <w:t>11.5.16. Не допускается размещение:</w:t>
      </w:r>
    </w:p>
    <w:p w:rsidR="009715FD" w:rsidRDefault="009715FD" w:rsidP="00E90FC5">
      <w:pPr>
        <w:ind w:firstLine="567"/>
        <w:jc w:val="both"/>
        <w:rPr>
          <w:rFonts w:ascii="Times New Roman" w:hAnsi="Times New Roman" w:cs="Times New Roman"/>
        </w:rPr>
      </w:pPr>
      <w:r>
        <w:rPr>
          <w:rFonts w:ascii="Times New Roman" w:hAnsi="Times New Roman" w:cs="Times New Roman"/>
        </w:rPr>
        <w:tab/>
        <w:t>- котельных, встроенных в многоквартирные жилые здания;</w:t>
      </w:r>
    </w:p>
    <w:p w:rsidR="009715FD" w:rsidRDefault="009715FD" w:rsidP="00E90FC5">
      <w:pPr>
        <w:ind w:firstLine="567"/>
        <w:jc w:val="both"/>
        <w:rPr>
          <w:rFonts w:ascii="Times New Roman" w:hAnsi="Times New Roman" w:cs="Times New Roman"/>
        </w:rPr>
      </w:pPr>
      <w:r>
        <w:rPr>
          <w:rFonts w:ascii="Times New Roman" w:hAnsi="Times New Roman" w:cs="Times New Roman"/>
        </w:rPr>
        <w:t>- пристроенных котельных, непосредственно примыкающих к жилым зданиям со стороны входных подъездов, и участков стен с оконными проемами, где расстояние до ближайшего окна жилого помещения от внешней стены котельной по горизонтали менее 4м, от перекрытия котельной по вертикали – менее 8м;</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крышных</w:t>
      </w:r>
      <w:proofErr w:type="spellEnd"/>
      <w:r>
        <w:rPr>
          <w:rFonts w:ascii="Times New Roman" w:hAnsi="Times New Roman" w:cs="Times New Roman"/>
        </w:rPr>
        <w:t xml:space="preserve"> котельных непосредственно на перекрытиях жилых помещений (перекрытие  жилого помещения не может служить основанием пола котельной), а также </w:t>
      </w:r>
      <w:proofErr w:type="spellStart"/>
      <w:r>
        <w:rPr>
          <w:rFonts w:ascii="Times New Roman" w:hAnsi="Times New Roman" w:cs="Times New Roman"/>
        </w:rPr>
        <w:t>смежно</w:t>
      </w:r>
      <w:proofErr w:type="spellEnd"/>
      <w:r>
        <w:rPr>
          <w:rFonts w:ascii="Times New Roman" w:hAnsi="Times New Roman" w:cs="Times New Roman"/>
        </w:rPr>
        <w:t xml:space="preserve"> с жилыми помещениями.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11.5.17. Земельные участки для размещения котельных выбираются в соответствии со схемой теплоснабжения, проектами планировки городских округов и поселений, генеральными планами предприятий. </w:t>
      </w:r>
    </w:p>
    <w:p w:rsidR="009715FD" w:rsidRDefault="009715FD" w:rsidP="00E90FC5">
      <w:pPr>
        <w:ind w:firstLine="567"/>
        <w:jc w:val="both"/>
        <w:rPr>
          <w:rFonts w:ascii="Times New Roman" w:hAnsi="Times New Roman" w:cs="Times New Roman"/>
        </w:rPr>
      </w:pPr>
      <w:r>
        <w:rPr>
          <w:rFonts w:ascii="Times New Roman" w:hAnsi="Times New Roman" w:cs="Times New Roman"/>
        </w:rPr>
        <w:t>11.5.18. Размеры земельных участков для отдельно стоящих котельных, размещаемых в районах жилой застройки, следует принимать по таблице 84.</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94</w:t>
      </w:r>
    </w:p>
    <w:tbl>
      <w:tblPr>
        <w:tblW w:w="5000" w:type="pct"/>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A0"/>
      </w:tblPr>
      <w:tblGrid>
        <w:gridCol w:w="5158"/>
        <w:gridCol w:w="2583"/>
        <w:gridCol w:w="2454"/>
      </w:tblGrid>
      <w:tr w:rsidR="009715FD" w:rsidRPr="000A70B9">
        <w:trPr>
          <w:trHeight w:val="863"/>
        </w:trPr>
        <w:tc>
          <w:tcPr>
            <w:tcW w:w="5231" w:type="dxa"/>
            <w:vMerge w:val="restart"/>
            <w:tcMar>
              <w:left w:w="108" w:type="dxa"/>
            </w:tcMar>
          </w:tcPr>
          <w:p w:rsidR="009715FD" w:rsidRDefault="009715FD" w:rsidP="00E90FC5">
            <w:pPr>
              <w:pStyle w:val="Default"/>
              <w:jc w:val="both"/>
              <w:rPr>
                <w:rFonts w:ascii="Times New Roman" w:hAnsi="Times New Roman" w:cs="Times New Roman"/>
              </w:rPr>
            </w:pPr>
            <w:proofErr w:type="spellStart"/>
            <w:r>
              <w:rPr>
                <w:rFonts w:ascii="Times New Roman" w:hAnsi="Times New Roman" w:cs="Times New Roman"/>
              </w:rPr>
              <w:t>Теплопроизводительность</w:t>
            </w:r>
            <w:proofErr w:type="spellEnd"/>
            <w:r>
              <w:rPr>
                <w:rFonts w:ascii="Times New Roman" w:hAnsi="Times New Roman" w:cs="Times New Roman"/>
              </w:rPr>
              <w:t xml:space="preserve"> котельных, Гкал/</w:t>
            </w:r>
            <w:proofErr w:type="gramStart"/>
            <w:r>
              <w:rPr>
                <w:rFonts w:ascii="Times New Roman" w:hAnsi="Times New Roman" w:cs="Times New Roman"/>
              </w:rPr>
              <w:t>ч</w:t>
            </w:r>
            <w:proofErr w:type="gramEnd"/>
            <w:r>
              <w:rPr>
                <w:rFonts w:ascii="Times New Roman" w:hAnsi="Times New Roman" w:cs="Times New Roman"/>
              </w:rPr>
              <w:t xml:space="preserve"> (МВт) </w:t>
            </w:r>
          </w:p>
        </w:tc>
        <w:tc>
          <w:tcPr>
            <w:tcW w:w="5115"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Размеры земельных участков, </w:t>
            </w:r>
            <w:proofErr w:type="gramStart"/>
            <w:r>
              <w:rPr>
                <w:rFonts w:ascii="Times New Roman" w:hAnsi="Times New Roman" w:cs="Times New Roman"/>
              </w:rPr>
              <w:t>га</w:t>
            </w:r>
            <w:proofErr w:type="gramEnd"/>
            <w:r>
              <w:rPr>
                <w:rFonts w:ascii="Times New Roman" w:hAnsi="Times New Roman" w:cs="Times New Roman"/>
              </w:rPr>
              <w:t xml:space="preserve">, котельных, работающих </w:t>
            </w:r>
          </w:p>
        </w:tc>
      </w:tr>
      <w:tr w:rsidR="009715FD" w:rsidRPr="000A70B9">
        <w:trPr>
          <w:trHeight w:val="489"/>
        </w:trPr>
        <w:tc>
          <w:tcPr>
            <w:tcW w:w="5231" w:type="dxa"/>
            <w:vMerge/>
            <w:tcMar>
              <w:left w:w="108" w:type="dxa"/>
            </w:tcMar>
          </w:tcPr>
          <w:p w:rsidR="009715FD" w:rsidRDefault="009715FD" w:rsidP="00E90FC5">
            <w:pPr>
              <w:pStyle w:val="Default"/>
              <w:jc w:val="both"/>
              <w:rPr>
                <w:rFonts w:ascii="Times New Roman" w:hAnsi="Times New Roman" w:cs="Times New Roman"/>
              </w:rPr>
            </w:pPr>
          </w:p>
        </w:tc>
        <w:tc>
          <w:tcPr>
            <w:tcW w:w="263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на твердом топливе</w:t>
            </w:r>
          </w:p>
        </w:tc>
        <w:tc>
          <w:tcPr>
            <w:tcW w:w="248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w:t>
            </w:r>
            <w:proofErr w:type="spellStart"/>
            <w:r>
              <w:rPr>
                <w:rFonts w:ascii="Times New Roman" w:hAnsi="Times New Roman" w:cs="Times New Roman"/>
              </w:rPr>
              <w:t>газомазутном</w:t>
            </w:r>
            <w:proofErr w:type="spellEnd"/>
            <w:r>
              <w:rPr>
                <w:rFonts w:ascii="Times New Roman" w:hAnsi="Times New Roman" w:cs="Times New Roman"/>
              </w:rPr>
              <w:t xml:space="preserve"> топливе</w:t>
            </w:r>
          </w:p>
        </w:tc>
      </w:tr>
      <w:tr w:rsidR="009715FD" w:rsidRPr="000A70B9">
        <w:trPr>
          <w:trHeight w:val="220"/>
        </w:trPr>
        <w:tc>
          <w:tcPr>
            <w:tcW w:w="523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до 5 </w:t>
            </w:r>
          </w:p>
        </w:tc>
        <w:tc>
          <w:tcPr>
            <w:tcW w:w="263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0,7 </w:t>
            </w:r>
          </w:p>
        </w:tc>
        <w:tc>
          <w:tcPr>
            <w:tcW w:w="248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0,7 </w:t>
            </w:r>
          </w:p>
        </w:tc>
      </w:tr>
      <w:tr w:rsidR="009715FD" w:rsidRPr="000A70B9">
        <w:trPr>
          <w:trHeight w:val="220"/>
        </w:trPr>
        <w:tc>
          <w:tcPr>
            <w:tcW w:w="523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5 до 10 (от 6 до 12) </w:t>
            </w:r>
          </w:p>
        </w:tc>
        <w:tc>
          <w:tcPr>
            <w:tcW w:w="263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c>
          <w:tcPr>
            <w:tcW w:w="248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r>
      <w:tr w:rsidR="009715FD" w:rsidRPr="000A70B9">
        <w:trPr>
          <w:trHeight w:val="220"/>
        </w:trPr>
        <w:tc>
          <w:tcPr>
            <w:tcW w:w="523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10 до 50 (от 12 до 58) </w:t>
            </w:r>
          </w:p>
        </w:tc>
        <w:tc>
          <w:tcPr>
            <w:tcW w:w="263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 </w:t>
            </w:r>
          </w:p>
        </w:tc>
        <w:tc>
          <w:tcPr>
            <w:tcW w:w="248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 </w:t>
            </w:r>
          </w:p>
        </w:tc>
      </w:tr>
      <w:tr w:rsidR="009715FD" w:rsidRPr="000A70B9">
        <w:trPr>
          <w:trHeight w:val="220"/>
        </w:trPr>
        <w:tc>
          <w:tcPr>
            <w:tcW w:w="523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50 до 100 (от 58 до 116) </w:t>
            </w:r>
          </w:p>
        </w:tc>
        <w:tc>
          <w:tcPr>
            <w:tcW w:w="263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c>
          <w:tcPr>
            <w:tcW w:w="248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2,5 </w:t>
            </w:r>
          </w:p>
        </w:tc>
      </w:tr>
      <w:tr w:rsidR="009715FD" w:rsidRPr="000A70B9">
        <w:trPr>
          <w:trHeight w:val="220"/>
        </w:trPr>
        <w:tc>
          <w:tcPr>
            <w:tcW w:w="523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100 до 200 (от 116 до 233) </w:t>
            </w:r>
          </w:p>
        </w:tc>
        <w:tc>
          <w:tcPr>
            <w:tcW w:w="263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3,7 </w:t>
            </w:r>
          </w:p>
        </w:tc>
        <w:tc>
          <w:tcPr>
            <w:tcW w:w="248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r>
      <w:tr w:rsidR="009715FD" w:rsidRPr="000A70B9">
        <w:trPr>
          <w:trHeight w:val="220"/>
        </w:trPr>
        <w:tc>
          <w:tcPr>
            <w:tcW w:w="523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200 до 400 (от 233 до 466) </w:t>
            </w:r>
          </w:p>
        </w:tc>
        <w:tc>
          <w:tcPr>
            <w:tcW w:w="263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4,3 </w:t>
            </w:r>
          </w:p>
        </w:tc>
        <w:tc>
          <w:tcPr>
            <w:tcW w:w="248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3,5 </w:t>
            </w:r>
          </w:p>
        </w:tc>
      </w:tr>
    </w:tbl>
    <w:p w:rsidR="009715FD" w:rsidRDefault="009715FD" w:rsidP="00E90FC5">
      <w:pPr>
        <w:pStyle w:val="Default"/>
        <w:ind w:firstLine="567"/>
        <w:jc w:val="both"/>
        <w:rPr>
          <w:rFonts w:ascii="Times New Roman" w:hAnsi="Times New Roman" w:cs="Times New Roman"/>
          <w:u w:val="single"/>
        </w:rPr>
      </w:pP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u w:val="single"/>
        </w:rPr>
        <w:t>Примечания</w:t>
      </w:r>
      <w:r>
        <w:rPr>
          <w:rFonts w:ascii="Times New Roman" w:hAnsi="Times New Roman" w:cs="Times New Roman"/>
          <w:sz w:val="20"/>
        </w:rPr>
        <w:t xml:space="preserve">: </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 xml:space="preserve">1. Размеры земельных участков отопительных котельных, обеспечивающих потребителей горячей водой с непосредственным </w:t>
      </w:r>
      <w:proofErr w:type="spellStart"/>
      <w:r>
        <w:rPr>
          <w:rFonts w:ascii="Times New Roman" w:hAnsi="Times New Roman" w:cs="Times New Roman"/>
          <w:sz w:val="20"/>
        </w:rPr>
        <w:t>водоразбором</w:t>
      </w:r>
      <w:proofErr w:type="spellEnd"/>
      <w:r>
        <w:rPr>
          <w:rFonts w:ascii="Times New Roman" w:hAnsi="Times New Roman" w:cs="Times New Roman"/>
          <w:sz w:val="20"/>
        </w:rPr>
        <w:t>, а также котельных, доставка топлива которым предусматривается по железной дороге, следует увеличивать на 20%.</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 xml:space="preserve">2. Размещение </w:t>
      </w:r>
      <w:proofErr w:type="spellStart"/>
      <w:r>
        <w:rPr>
          <w:rFonts w:ascii="Times New Roman" w:hAnsi="Times New Roman" w:cs="Times New Roman"/>
          <w:sz w:val="20"/>
        </w:rPr>
        <w:t>золошлакоотвалов</w:t>
      </w:r>
      <w:proofErr w:type="spellEnd"/>
      <w:r>
        <w:rPr>
          <w:rFonts w:ascii="Times New Roman" w:hAnsi="Times New Roman" w:cs="Times New Roman"/>
          <w:sz w:val="20"/>
        </w:rPr>
        <w:t xml:space="preserve"> следует предусматривать вне селитебной территории на непригодных для сельского хозяйства земельных участках. Условия размещения </w:t>
      </w:r>
      <w:proofErr w:type="spellStart"/>
      <w:r>
        <w:rPr>
          <w:rFonts w:ascii="Times New Roman" w:hAnsi="Times New Roman" w:cs="Times New Roman"/>
          <w:sz w:val="20"/>
        </w:rPr>
        <w:t>золошлакоотвалов</w:t>
      </w:r>
      <w:proofErr w:type="spellEnd"/>
      <w:r>
        <w:rPr>
          <w:rFonts w:ascii="Times New Roman" w:hAnsi="Times New Roman" w:cs="Times New Roman"/>
          <w:sz w:val="20"/>
        </w:rPr>
        <w:t xml:space="preserve"> и размеры площадок для них должны соответствовать требованиям </w:t>
      </w:r>
      <w:proofErr w:type="spellStart"/>
      <w:r>
        <w:rPr>
          <w:rFonts w:ascii="Times New Roman" w:hAnsi="Times New Roman" w:cs="Times New Roman"/>
          <w:sz w:val="20"/>
        </w:rPr>
        <w:t>СНиП</w:t>
      </w:r>
      <w:proofErr w:type="spellEnd"/>
      <w:r>
        <w:rPr>
          <w:rFonts w:ascii="Times New Roman" w:hAnsi="Times New Roman" w:cs="Times New Roman"/>
          <w:sz w:val="20"/>
        </w:rPr>
        <w:t xml:space="preserve"> 41-02-2003.</w:t>
      </w:r>
    </w:p>
    <w:p w:rsidR="009715FD" w:rsidRDefault="009715FD" w:rsidP="00E90FC5">
      <w:pPr>
        <w:ind w:firstLine="567"/>
        <w:jc w:val="both"/>
        <w:rPr>
          <w:rFonts w:ascii="Times New Roman" w:hAnsi="Times New Roman" w:cs="Times New Roman"/>
          <w:sz w:val="20"/>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11.5.19. Трассы и способы прокладки тепловых сетей следует предусматривать в соответствии с СП 18.13330.2011 "</w:t>
      </w:r>
      <w:proofErr w:type="spellStart"/>
      <w:r>
        <w:rPr>
          <w:rFonts w:ascii="Times New Roman" w:hAnsi="Times New Roman" w:cs="Times New Roman"/>
        </w:rPr>
        <w:t>СНиП</w:t>
      </w:r>
      <w:proofErr w:type="spellEnd"/>
      <w:r>
        <w:rPr>
          <w:rFonts w:ascii="Times New Roman" w:hAnsi="Times New Roman" w:cs="Times New Roman"/>
        </w:rPr>
        <w:t xml:space="preserve"> II-89-80", </w:t>
      </w:r>
      <w:proofErr w:type="spellStart"/>
      <w:r>
        <w:rPr>
          <w:rFonts w:ascii="Times New Roman" w:hAnsi="Times New Roman" w:cs="Times New Roman"/>
        </w:rPr>
        <w:t>СНиП</w:t>
      </w:r>
      <w:proofErr w:type="spellEnd"/>
      <w:r>
        <w:rPr>
          <w:rFonts w:ascii="Times New Roman" w:hAnsi="Times New Roman" w:cs="Times New Roman"/>
        </w:rPr>
        <w:t xml:space="preserve"> 41-02-2003, СП 42.13330.2011 "</w:t>
      </w:r>
      <w:proofErr w:type="spellStart"/>
      <w:r>
        <w:rPr>
          <w:rFonts w:ascii="Times New Roman" w:hAnsi="Times New Roman" w:cs="Times New Roman"/>
        </w:rPr>
        <w:t>СНиП</w:t>
      </w:r>
      <w:proofErr w:type="spellEnd"/>
      <w:r>
        <w:rPr>
          <w:rFonts w:ascii="Times New Roman" w:hAnsi="Times New Roman" w:cs="Times New Roman"/>
        </w:rPr>
        <w:t xml:space="preserve"> 2.07.01-89*", ВСН 11-94. </w:t>
      </w:r>
    </w:p>
    <w:p w:rsidR="009715FD" w:rsidRDefault="009715FD" w:rsidP="00E90FC5">
      <w:pPr>
        <w:ind w:firstLine="567"/>
        <w:jc w:val="both"/>
        <w:rPr>
          <w:rFonts w:ascii="Times New Roman" w:hAnsi="Times New Roman" w:cs="Times New Roman"/>
        </w:rPr>
      </w:pPr>
      <w:r>
        <w:rPr>
          <w:rFonts w:ascii="Times New Roman" w:hAnsi="Times New Roman" w:cs="Times New Roman"/>
        </w:rPr>
        <w:t>11.5.20. Размещение тепловых сетей производится в соответствии с требованиями раздела 14.10.</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11.6. Водоснабжение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11.6.1. Выбор схемы и системы водоснабжения следует производить с учетом особенностей сельского поселения, требуемых расходов воды на различных этапах их развития, источников водоснабжения, требований к напорам, качеству воды и обеспеченности ее подачи.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11.6.2. Расчет систем водоснабжения сельских поселений, в том числе выбор источников хозяйственно-питьевого и производственного водоснабжения, размещение водозаборных сооружений, а также определение расчетных расходов и др., следует производить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2.04.01-85*, СП 31.13330.2012, </w:t>
      </w:r>
      <w:proofErr w:type="spellStart"/>
      <w:r>
        <w:rPr>
          <w:rFonts w:ascii="Times New Roman" w:hAnsi="Times New Roman" w:cs="Times New Roman"/>
        </w:rPr>
        <w:t>СанПиН</w:t>
      </w:r>
      <w:proofErr w:type="spellEnd"/>
      <w:r>
        <w:rPr>
          <w:rFonts w:ascii="Times New Roman" w:hAnsi="Times New Roman" w:cs="Times New Roman"/>
        </w:rPr>
        <w:t xml:space="preserve"> 2.1.4.1074-01, </w:t>
      </w:r>
      <w:proofErr w:type="spellStart"/>
      <w:r>
        <w:rPr>
          <w:rFonts w:ascii="Times New Roman" w:hAnsi="Times New Roman" w:cs="Times New Roman"/>
        </w:rPr>
        <w:t>СанПиН</w:t>
      </w:r>
      <w:proofErr w:type="spellEnd"/>
      <w:r>
        <w:rPr>
          <w:rFonts w:ascii="Times New Roman" w:hAnsi="Times New Roman" w:cs="Times New Roman"/>
        </w:rPr>
        <w:t xml:space="preserve"> 2.1.4.1175-02.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11.6.3. При проектировании систем водоснабжения сельских поселений удельное среднесуточное (за год) водопотребление на хозяйственно-питьевые нужды населения следует принимать в соответствии с требованиями таблицы I приложения N 12 Республиканских нормативов градостроительного проектирования.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11.6.4. Расчетное среднесуточное водопотребление городских округов и поселений определяется как сумма расходов воды на хозяйственно-бытовые нужды и нужды промышленных предприятий с учетом расхода воды на поливку.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11.6.5. Расход воды на хозяйственно-бытовые нужды определяется с учетом расхода воды по отдельным объектам различных категорий потребителей в соответствии с нормами таблицы II приложения N 12 Республиканских нормативов градостроительного проектирования. Расчетные показатели применяются для предварительных расчетов объема водопотребления.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11.6.6. Расход воды на производственные нужды, а также наружное пожаротушение определяются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2.04.02-84*.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11.6.7. При проектировании систем водоснабжения в каждом конкретном случае необходимо учитывать возможность использования воды технического качества для полива зеленых насаждений.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11.6.8. Для ориентировочного учета прочих потребителей в расчет удельного показателя вводится позиция "неучтенные расходы".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11.6.9. Выбор источника водоснабжения должен быть обоснован результатами топографических, гидрологических, гидрогеологических, ихтиологических, гидрохимических, гидробиологических, гидротермических и других изысканий и санитарных обследований.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11.6.10. </w:t>
      </w:r>
      <w:proofErr w:type="gramStart"/>
      <w:r>
        <w:rPr>
          <w:rFonts w:ascii="Times New Roman" w:hAnsi="Times New Roman" w:cs="Times New Roman"/>
        </w:rPr>
        <w:t xml:space="preserve">В качестве источника водоснабжения следует рассматривать водотоки (реки, каналы), водоемы (озера, водохранилища, пруды), подземные воды (водоносные пласты, </w:t>
      </w:r>
      <w:proofErr w:type="spellStart"/>
      <w:r>
        <w:rPr>
          <w:rFonts w:ascii="Times New Roman" w:hAnsi="Times New Roman" w:cs="Times New Roman"/>
        </w:rPr>
        <w:t>подрусловые</w:t>
      </w:r>
      <w:proofErr w:type="spellEnd"/>
      <w:r>
        <w:rPr>
          <w:rFonts w:ascii="Times New Roman" w:hAnsi="Times New Roman" w:cs="Times New Roman"/>
        </w:rPr>
        <w:t xml:space="preserve"> и другие воды).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11.6.11. В качестве источника водоснабжения могут быть использованы наливные водохранилища с подводом к ним воды из естественных поверхностных источников. </w:t>
      </w:r>
    </w:p>
    <w:p w:rsidR="009715FD" w:rsidRDefault="009715FD" w:rsidP="00E90FC5">
      <w:pPr>
        <w:ind w:firstLine="567"/>
        <w:jc w:val="both"/>
        <w:rPr>
          <w:rFonts w:ascii="Times New Roman" w:hAnsi="Times New Roman" w:cs="Times New Roman"/>
        </w:rPr>
      </w:pPr>
      <w:r>
        <w:rPr>
          <w:rFonts w:ascii="Times New Roman" w:hAnsi="Times New Roman" w:cs="Times New Roman"/>
        </w:rPr>
        <w:t>Примечание: В системе водоснабжения допускается использование нескольких источников с различными гидрологическими и гидрогеологическими характеристиками.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11.6.12. Выбор схем и систем водоснабжения следует осуществлять в соответствии со </w:t>
      </w:r>
      <w:proofErr w:type="spellStart"/>
      <w:r>
        <w:rPr>
          <w:rFonts w:ascii="Times New Roman" w:hAnsi="Times New Roman" w:cs="Times New Roman"/>
        </w:rPr>
        <w:t>СНиП</w:t>
      </w:r>
      <w:proofErr w:type="spellEnd"/>
      <w:r>
        <w:rPr>
          <w:rFonts w:ascii="Times New Roman" w:hAnsi="Times New Roman" w:cs="Times New Roman"/>
        </w:rPr>
        <w:t xml:space="preserve"> 2.04.02-84*. Системы водоснабжения могут быть централизованными, нецентрализованными, локальными, оборотными.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Централизованная система водоснабжения населенных пунктов должна обеспечивать: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хозяйственно-питьевое водопотребление в жилых и общественных зданиях, нужды коммунально-бытовых предприятий;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хозяйственно-питьевое водопотребление на предприятиях;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производственные нужды промышленных и сельскохозяйственных предприятий, где требуется вода питьевого качества или для которых экономически нецелесообразно сооружение отдельного водопровода;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тушение пожаров;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хозяйственно-питьевое водоснабжение в случае отключения водозаборных сооружений;</w:t>
      </w:r>
    </w:p>
    <w:p w:rsidR="009715FD" w:rsidRDefault="009715FD" w:rsidP="00E90FC5">
      <w:pPr>
        <w:ind w:firstLine="567"/>
        <w:jc w:val="both"/>
        <w:rPr>
          <w:rFonts w:ascii="Times New Roman" w:hAnsi="Times New Roman" w:cs="Times New Roman"/>
        </w:rPr>
      </w:pPr>
      <w:r>
        <w:rPr>
          <w:rFonts w:ascii="Times New Roman" w:hAnsi="Times New Roman" w:cs="Times New Roman"/>
        </w:rPr>
        <w:t>- собственные нужды станций водоподготовки, промывку водопроводных и канализационных сетей и др.</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11.6.13. В сельских поселениях следует: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проектировать централизованные системы водоснабжения для перспективных населенных пунктов и сельскохозяйственных объектов;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 предусматривать реконструкцию существующих водозаборных сооружений (водозаборных скважин, шахтных колодцев и др.) для сохраняемых на расчетный период сельских населенных пунктов;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рассматривать целесообразность устройства для поливки приусадебных участков отдельных сезонных водопроводов с использованием местных источников и оросительных систем, не пригодных в качестве источника хозяйственно-питьевого водоснабжения.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11.6.14. Выбор типа и схемы размещения водозаборных сооружений следует производить исходя из геологических, гидрогеологических и санитарных условий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11.6.15.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 а также их влияние на окружающую природную среду (поверхностный сток, растительность и др.). </w:t>
      </w:r>
    </w:p>
    <w:p w:rsidR="009715FD" w:rsidRDefault="009715FD" w:rsidP="00E90FC5">
      <w:pPr>
        <w:ind w:firstLine="567"/>
        <w:jc w:val="both"/>
        <w:rPr>
          <w:rFonts w:ascii="Times New Roman" w:hAnsi="Times New Roman" w:cs="Times New Roman"/>
        </w:rPr>
      </w:pPr>
      <w:r>
        <w:rPr>
          <w:rFonts w:ascii="Times New Roman" w:hAnsi="Times New Roman" w:cs="Times New Roman"/>
        </w:rPr>
        <w:t>11.6.16. Водозаборные сооружения следует проектировать с учетом перспективного развития водопотребления.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11.6.17. В пределах санитарно-защитной полосы водоводов должны отсутствовать источники загрязнения почвы и грунтовых вод (уборные, помойные ямы, приемники мусора и др.).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11.6.18.Запрещается прокладка водоводов по территории свалок, полей ассенизации, полей фильтрации, полей орошения, кладбищ, скотомогильников, а также магистральных водоводов по территории промышленных и сельскохозяйственных предприятий.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11.6.19. Выбор площадок для строительства водопроводных сооружений, а также планировка и застройка их территорий должны выполняться в соответствии с требованиями разделов 10-11 и требованиями к зонам санитарной охраны.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Планировочные отметки площадок водопроводных сооружений, размещаемых на прибрежных участках водотоков и водоемов, должны приниматься не менее чем на 0,5 м выше расчетного максимального уровня воды.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11.6.20. Выбор, отвод и использование земель для магистральных водоводов осуществляется в соответствии с требованиями СН 456-73.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11.6.21. Размеры земельных участков для размещения колодцев магистральных подземных водоводов должны быть не более 3 </w:t>
      </w:r>
      <w:proofErr w:type="spellStart"/>
      <w:r>
        <w:rPr>
          <w:rFonts w:ascii="Times New Roman" w:hAnsi="Times New Roman" w:cs="Times New Roman"/>
        </w:rPr>
        <w:t>x</w:t>
      </w:r>
      <w:proofErr w:type="spellEnd"/>
      <w:r>
        <w:rPr>
          <w:rFonts w:ascii="Times New Roman" w:hAnsi="Times New Roman" w:cs="Times New Roman"/>
        </w:rPr>
        <w:t xml:space="preserve"> 3 м, камер переключения и запорной арматуры - не более 10 </w:t>
      </w:r>
      <w:proofErr w:type="spellStart"/>
      <w:r>
        <w:rPr>
          <w:rFonts w:ascii="Times New Roman" w:hAnsi="Times New Roman" w:cs="Times New Roman"/>
        </w:rPr>
        <w:t>x</w:t>
      </w:r>
      <w:proofErr w:type="spellEnd"/>
      <w:r>
        <w:rPr>
          <w:rFonts w:ascii="Times New Roman" w:hAnsi="Times New Roman" w:cs="Times New Roman"/>
        </w:rPr>
        <w:t xml:space="preserve"> 10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11.6.22. Размеры земельных участков для станций водоочистки в зависимости от их производительности, тыс. куб. м/</w:t>
      </w:r>
      <w:proofErr w:type="spellStart"/>
      <w:r>
        <w:rPr>
          <w:rFonts w:ascii="Times New Roman" w:hAnsi="Times New Roman" w:cs="Times New Roman"/>
        </w:rPr>
        <w:t>сут</w:t>
      </w:r>
      <w:proofErr w:type="spellEnd"/>
      <w:r>
        <w:rPr>
          <w:rFonts w:ascii="Times New Roman" w:hAnsi="Times New Roman" w:cs="Times New Roman"/>
        </w:rPr>
        <w:t xml:space="preserve">., следует принимать по проекту, но не более: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0,8 – 1 га;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свыше 0,8 до 12 - 2 га;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свыше 12 до 32 - 3 га;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свыше 32 до 80 - 4 га;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свыше 80 до 125 - 6 га;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свыше 125 до 250 - 12 га;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свыше 250 до 400 - 18 га; </w:t>
      </w:r>
    </w:p>
    <w:p w:rsidR="009715FD" w:rsidRDefault="009715FD" w:rsidP="00E90FC5">
      <w:pPr>
        <w:ind w:firstLine="567"/>
        <w:jc w:val="both"/>
        <w:rPr>
          <w:rFonts w:ascii="Times New Roman" w:hAnsi="Times New Roman" w:cs="Times New Roman"/>
        </w:rPr>
      </w:pPr>
      <w:r>
        <w:rPr>
          <w:rFonts w:ascii="Times New Roman" w:hAnsi="Times New Roman" w:cs="Times New Roman"/>
        </w:rPr>
        <w:t>- свыше 400 до 800 - 24 га.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11.6.23. Водопроводные сооружения должны иметь ограждения.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11.6.24. </w:t>
      </w:r>
      <w:proofErr w:type="gramStart"/>
      <w:r>
        <w:rPr>
          <w:rFonts w:ascii="Times New Roman" w:hAnsi="Times New Roman" w:cs="Times New Roman"/>
        </w:rPr>
        <w:t xml:space="preserve">Для площадок станций водоподготовки, насосных станций, резервуаров и водонапорных башен с зонами санитарной охраны первого пояса следует принимать глухое ограждение высотой 2,5 м. Допускается предусматривать ограждение на высоту 2 м - глухое и на 0,5 м - из колючей проволоки или металлической сетки, при этом во всех случаях должна предусматриваться колючая проволока в 4 - 5 нитей на кронштейнах с внутренней стороны ограждения.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11.6.25. Примыкание к ограждению строений, кроме проходных и административно-бытовых зданий, не допускается.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11.6.26. В проектах хозяйственно-питьевых и объединенных производственно-питьевых водопроводов необходимо предусматривать зоны санитарной охраны.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11.6.27. Проект зоны санитарной охраны (далее - ЗСО) должен быть составной частью проекта хозяйственно-питьевого водоснабжения и разрабатываться одновременно с последним. </w:t>
      </w:r>
      <w:r>
        <w:rPr>
          <w:rFonts w:ascii="Times New Roman" w:hAnsi="Times New Roman" w:cs="Times New Roman"/>
        </w:rPr>
        <w:lastRenderedPageBreak/>
        <w:t xml:space="preserve">Для действующих водопроводов, не имеющих установленных зон санитарной охраны, проект ЗСО разрабатывается специально.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11.6.28. Зона санитарной охраны источника водоснабжения организуется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11.6.29. 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11.6.30. Решение о возможности организации зон санитарной охраны принимается на стадии проекта планировки территории, когда выбирается источник водоснабжения. </w:t>
      </w:r>
    </w:p>
    <w:p w:rsidR="009715FD" w:rsidRDefault="009715FD" w:rsidP="00E90FC5">
      <w:pPr>
        <w:ind w:firstLine="567"/>
        <w:jc w:val="both"/>
        <w:rPr>
          <w:rFonts w:ascii="Times New Roman" w:hAnsi="Times New Roman" w:cs="Times New Roman"/>
        </w:rPr>
      </w:pPr>
      <w:r>
        <w:rPr>
          <w:rFonts w:ascii="Times New Roman" w:hAnsi="Times New Roman" w:cs="Times New Roman"/>
        </w:rPr>
        <w:t>11.6.31. Границы зон санитарной охраны источников и сооружений водоснабжения, а также санитарно-защитной полосы водоводов устанавливаются в соответствии с приложением N 15 Республиканских нормативов градостроительного проектирования.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11.6.32. Сооружения для забора поверхностных вод следует проектировать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2.04.02-84*, они должны: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обеспечивать забор из </w:t>
      </w:r>
      <w:proofErr w:type="spellStart"/>
      <w:r>
        <w:rPr>
          <w:rFonts w:ascii="Times New Roman" w:hAnsi="Times New Roman" w:cs="Times New Roman"/>
        </w:rPr>
        <w:t>водоисточника</w:t>
      </w:r>
      <w:proofErr w:type="spellEnd"/>
      <w:r>
        <w:rPr>
          <w:rFonts w:ascii="Times New Roman" w:hAnsi="Times New Roman" w:cs="Times New Roman"/>
        </w:rPr>
        <w:t xml:space="preserve"> расчетного расхода воды и подачу его потребителю;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защищать систему водоснабжения от биологических обрастаний и от попадания в нее наносов, сора, планктона, </w:t>
      </w:r>
      <w:proofErr w:type="spellStart"/>
      <w:r>
        <w:rPr>
          <w:rFonts w:ascii="Times New Roman" w:hAnsi="Times New Roman" w:cs="Times New Roman"/>
        </w:rPr>
        <w:t>шугольда</w:t>
      </w:r>
      <w:proofErr w:type="spellEnd"/>
      <w:r>
        <w:rPr>
          <w:rFonts w:ascii="Times New Roman" w:hAnsi="Times New Roman" w:cs="Times New Roman"/>
        </w:rPr>
        <w:t xml:space="preserve"> и др.;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водоемах </w:t>
      </w:r>
      <w:proofErr w:type="spellStart"/>
      <w:r>
        <w:rPr>
          <w:rFonts w:ascii="Times New Roman" w:hAnsi="Times New Roman" w:cs="Times New Roman"/>
        </w:rPr>
        <w:t>рыбохозяйственного</w:t>
      </w:r>
      <w:proofErr w:type="spellEnd"/>
      <w:r>
        <w:rPr>
          <w:rFonts w:ascii="Times New Roman" w:hAnsi="Times New Roman" w:cs="Times New Roman"/>
        </w:rPr>
        <w:t xml:space="preserve"> значения удовлетворять требованиям органов охраны рыбных запасов.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11.6.33. Не допускается размещать водоприемники водозаборов в пределах зон движения судов, плотов, в зоне отложения и жильного движения донных наносов, в местах зимовья и нереста рыб, на участке возможного разрушения берега, скопления плавника и водорослей, а также возникновения </w:t>
      </w:r>
      <w:proofErr w:type="spellStart"/>
      <w:r>
        <w:rPr>
          <w:rFonts w:ascii="Times New Roman" w:hAnsi="Times New Roman" w:cs="Times New Roman"/>
        </w:rPr>
        <w:t>шугозасоров</w:t>
      </w:r>
      <w:proofErr w:type="spellEnd"/>
      <w:r>
        <w:rPr>
          <w:rFonts w:ascii="Times New Roman" w:hAnsi="Times New Roman" w:cs="Times New Roman"/>
        </w:rPr>
        <w:t xml:space="preserve"> и заторов.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11.6.34. На крупных озерах и водохранилищах водоприемники водозаборов следует размещать (с учетом ожидаемой переработки прилегающего берега и прибрежного склона):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за пределами прибойных зон при </w:t>
      </w:r>
      <w:proofErr w:type="spellStart"/>
      <w:r>
        <w:rPr>
          <w:rFonts w:ascii="Times New Roman" w:hAnsi="Times New Roman" w:cs="Times New Roman"/>
        </w:rPr>
        <w:t>наинизших</w:t>
      </w:r>
      <w:proofErr w:type="spellEnd"/>
      <w:r>
        <w:rPr>
          <w:rFonts w:ascii="Times New Roman" w:hAnsi="Times New Roman" w:cs="Times New Roman"/>
        </w:rPr>
        <w:t xml:space="preserve"> уровнях воды;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местах, укрытых от волнения;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за пределами сосредоточенных течений, выходящих из прибойных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Место расположения водоприемников для водозаборов хозяйственно-питьевого водоснабжения должно приниматься выше по течению водотока выпусков сточных вод, населенных пунктов, а также стоянок судов, товарно-транспортных баз и складов на территории, обеспечивающей организацию зон санитарной охраны.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11.6.35. </w:t>
      </w:r>
      <w:proofErr w:type="gramStart"/>
      <w:r>
        <w:rPr>
          <w:rFonts w:ascii="Times New Roman" w:hAnsi="Times New Roman" w:cs="Times New Roman"/>
        </w:rPr>
        <w:t xml:space="preserve">При использовании вод на хозяйственно-бытовые нужды должны проектироваться сооружения по водоподготовке, в том числе для осветления и обесцвечивания, обеззараживания, специальной обработки для удаления органических веществ, снижения интенсивности привкусов и запахов, стабилизационной обработки для защиты водопроводных труб и оборудования от коррозии и образования отложений, обезжелезивания, фторирования, очистки от марганца, фтора и сероводорода, умягчения воды.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11.6.36. Расчетные параметры сооружений водоподготовки следует устанавливать в зависимости от методов обработки воды и качества воды в источнике водоснабжения, назначения водопровода, производительности станции водоподготовки и местных условий на основании данных технологических изысканий и опыта эксплуатации сооружений, работающих в аналогичных условиях.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11.6.37. Коммуникации станций водоподготовки следует рассчитывать на возможность пропуска расхода воды на 20 - 30% больше расчетного. </w:t>
      </w:r>
    </w:p>
    <w:p w:rsidR="009715FD" w:rsidRDefault="009715FD" w:rsidP="00E90FC5">
      <w:pPr>
        <w:ind w:firstLine="567"/>
        <w:jc w:val="both"/>
        <w:rPr>
          <w:rFonts w:ascii="Times New Roman" w:hAnsi="Times New Roman" w:cs="Times New Roman"/>
        </w:rPr>
      </w:pPr>
      <w:r>
        <w:rPr>
          <w:rFonts w:ascii="Times New Roman" w:hAnsi="Times New Roman" w:cs="Times New Roman"/>
        </w:rPr>
        <w:t>11.6.38. Сооружения водоподготовки следует располагать по естественному склону местности с учетом потерь напора в сооружениях, соединительных коммуникациях и измерительных устройствах.</w:t>
      </w: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 xml:space="preserve">11.6.39. Минимальный свободный напор </w:t>
      </w:r>
      <w:proofErr w:type="gramStart"/>
      <w:r>
        <w:rPr>
          <w:rFonts w:ascii="Times New Roman" w:hAnsi="Times New Roman" w:cs="Times New Roman"/>
        </w:rPr>
        <w:t>в водопроводной сети при максимальном хозяйственно-питьевом водопотреблении на вводе в здание над поверхностью</w:t>
      </w:r>
      <w:proofErr w:type="gramEnd"/>
      <w:r>
        <w:rPr>
          <w:rFonts w:ascii="Times New Roman" w:hAnsi="Times New Roman" w:cs="Times New Roman"/>
        </w:rPr>
        <w:t xml:space="preserve"> земли должен быть не менее 10 м водяного столба.</w:t>
      </w:r>
    </w:p>
    <w:p w:rsidR="009715FD" w:rsidRDefault="009715FD" w:rsidP="00E90FC5">
      <w:pPr>
        <w:pStyle w:val="a7"/>
        <w:ind w:firstLine="567"/>
        <w:jc w:val="both"/>
      </w:pPr>
      <w:r>
        <w:t>11.6.40. Место расположения водозаборных сооружений нецентрализованного водоснабжения:</w:t>
      </w:r>
    </w:p>
    <w:p w:rsidR="009715FD" w:rsidRDefault="009715FD" w:rsidP="00E90FC5">
      <w:pPr>
        <w:pStyle w:val="a7"/>
        <w:ind w:firstLine="567"/>
        <w:jc w:val="both"/>
      </w:pPr>
      <w:r>
        <w:t>Таблица 95</w:t>
      </w:r>
    </w:p>
    <w:tbl>
      <w:tblPr>
        <w:tblW w:w="10255"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5924"/>
        <w:gridCol w:w="1417"/>
        <w:gridCol w:w="2914"/>
      </w:tblGrid>
      <w:tr w:rsidR="009715FD" w:rsidRPr="000A70B9">
        <w:tc>
          <w:tcPr>
            <w:tcW w:w="5924" w:type="dxa"/>
            <w:tcMar>
              <w:left w:w="103" w:type="dxa"/>
            </w:tcMar>
          </w:tcPr>
          <w:p w:rsidR="009715FD" w:rsidRPr="000A70B9" w:rsidRDefault="009715FD" w:rsidP="00E90FC5">
            <w:pPr>
              <w:jc w:val="both"/>
              <w:rPr>
                <w:rFonts w:ascii="Times New Roman" w:hAnsi="Times New Roman" w:cs="Times New Roman"/>
              </w:rPr>
            </w:pPr>
          </w:p>
        </w:tc>
        <w:tc>
          <w:tcPr>
            <w:tcW w:w="141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914" w:type="dxa"/>
            <w:tcBorders>
              <w:left w:val="single" w:sz="4" w:space="0" w:color="000001"/>
              <w:righ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Расстояние до водозаборных сооружений (не менее)</w:t>
            </w:r>
          </w:p>
        </w:tc>
      </w:tr>
      <w:tr w:rsidR="009715FD" w:rsidRPr="000A70B9">
        <w:tc>
          <w:tcPr>
            <w:tcW w:w="592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существующих или возможных источников загрязнения: выгребных туалетов и ям, складов удобрений и ядохимикатов, предприятий местной промышленности, канализационных сооружений и др.</w:t>
            </w:r>
          </w:p>
        </w:tc>
        <w:tc>
          <w:tcPr>
            <w:tcW w:w="141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914"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r>
      <w:tr w:rsidR="009715FD" w:rsidRPr="000A70B9">
        <w:tc>
          <w:tcPr>
            <w:tcW w:w="5924" w:type="dxa"/>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магистралей с интенсивным движением транспорта</w:t>
            </w:r>
          </w:p>
        </w:tc>
        <w:tc>
          <w:tcPr>
            <w:tcW w:w="1417"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w:t>
            </w:r>
          </w:p>
        </w:tc>
        <w:tc>
          <w:tcPr>
            <w:tcW w:w="2914"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r>
    </w:tbl>
    <w:p w:rsidR="009715FD" w:rsidRDefault="009715FD" w:rsidP="00E90FC5">
      <w:pPr>
        <w:pStyle w:val="ad"/>
        <w:ind w:firstLine="708"/>
        <w:jc w:val="both"/>
        <w:rPr>
          <w:b w:val="0"/>
          <w:szCs w:val="24"/>
        </w:rPr>
      </w:pPr>
      <w:r>
        <w:rPr>
          <w:b w:val="0"/>
          <w:szCs w:val="24"/>
        </w:rPr>
        <w:t>Примечания:</w:t>
      </w:r>
    </w:p>
    <w:p w:rsidR="009715FD" w:rsidRDefault="009715FD" w:rsidP="00E90FC5">
      <w:pPr>
        <w:pStyle w:val="a7"/>
        <w:ind w:firstLine="708"/>
        <w:jc w:val="both"/>
        <w:rPr>
          <w:sz w:val="20"/>
        </w:rPr>
      </w:pPr>
      <w:r>
        <w:rPr>
          <w:sz w:val="20"/>
        </w:rPr>
        <w:t>1.  водозаборные сооружения следует размещать выше по потоку поверхностных и грунтовых вод;</w:t>
      </w:r>
    </w:p>
    <w:p w:rsidR="009715FD" w:rsidRDefault="009715FD" w:rsidP="00E90FC5">
      <w:pPr>
        <w:pStyle w:val="a7"/>
        <w:ind w:firstLine="708"/>
        <w:jc w:val="both"/>
        <w:rPr>
          <w:sz w:val="20"/>
        </w:rPr>
      </w:pPr>
      <w:r>
        <w:rPr>
          <w:sz w:val="20"/>
        </w:rPr>
        <w:t>2. водозаборные сооружения не должны устраиваться на участках, затапливаемых паводковыми водами, в заболоченных местах, а также местах, подвергаемых оползневым и другим видам деформации.</w:t>
      </w:r>
    </w:p>
    <w:p w:rsidR="009715FD" w:rsidRDefault="009715FD" w:rsidP="00E90FC5">
      <w:pPr>
        <w:pStyle w:val="a7"/>
        <w:ind w:firstLine="708"/>
        <w:jc w:val="both"/>
        <w:rPr>
          <w:sz w:val="20"/>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11.7. Канализация.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11.7.1. При проектировании систем канализации сельских поселений расчетное удельное среднесуточное (за год) водоотведение бытовых сточных вод от жилых зданий и систем водного хозяйства промышленных предприятий следует принимать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2.04.03-85*.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11.7.2. При проектировании канализации необходимо рассматривать возможность объединения систем канализации различных объектов, а также предусматривать возможность использования существующих сооружений и интенсификацию их работы на основании технико-экономических расчетов.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11.7.3. Проекты канализации сельских и поселений должны разрабатываться одновременно с проектами водоснабжения с обязательным анализом баланса водопотребления и отведения сточных вод. При этом необходимо рассматривать возможность использования очищенных сточных, дождевых вод для производственного водоснабжения и орошения.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11.7.4. Удельное среднесуточное водоотведение бытовых сточных вод следует принимать </w:t>
      </w:r>
      <w:proofErr w:type="gramStart"/>
      <w:r>
        <w:rPr>
          <w:rFonts w:ascii="Times New Roman" w:hAnsi="Times New Roman" w:cs="Times New Roman"/>
        </w:rPr>
        <w:t>равным</w:t>
      </w:r>
      <w:proofErr w:type="gramEnd"/>
      <w:r>
        <w:rPr>
          <w:rFonts w:ascii="Times New Roman" w:hAnsi="Times New Roman" w:cs="Times New Roman"/>
        </w:rPr>
        <w:t xml:space="preserve"> удельному среднесуточному водопотреблению без учета расхода воды на полив территорий и зеленых насаждений.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11.7.5. 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11.7.6. Удельное водоотведение в </w:t>
      </w:r>
      <w:proofErr w:type="spellStart"/>
      <w:r>
        <w:rPr>
          <w:rFonts w:ascii="Times New Roman" w:hAnsi="Times New Roman" w:cs="Times New Roman"/>
        </w:rPr>
        <w:t>неканализованных</w:t>
      </w:r>
      <w:proofErr w:type="spellEnd"/>
      <w:r>
        <w:rPr>
          <w:rFonts w:ascii="Times New Roman" w:hAnsi="Times New Roman" w:cs="Times New Roman"/>
        </w:rPr>
        <w:t xml:space="preserve"> районах следует принимать в объеме 25 л/</w:t>
      </w:r>
      <w:proofErr w:type="spellStart"/>
      <w:r>
        <w:rPr>
          <w:rFonts w:ascii="Times New Roman" w:hAnsi="Times New Roman" w:cs="Times New Roman"/>
        </w:rPr>
        <w:t>сут</w:t>
      </w:r>
      <w:proofErr w:type="spellEnd"/>
      <w:r>
        <w:rPr>
          <w:rFonts w:ascii="Times New Roman" w:hAnsi="Times New Roman" w:cs="Times New Roman"/>
        </w:rPr>
        <w:t xml:space="preserve">. на одного жителя.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11.7.7. Количество сточных вод от промышленных предприятий, обслуживающих население, а также неучтенные расходы допускается принимать дополнительно в размере 5% суммарного среднесуточного водоотведения населенного пункта.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11.7.8. Размещение систем канализации, их резервных территорий, а также размещение очистных сооружений следует производить в соответствии со </w:t>
      </w:r>
      <w:proofErr w:type="spellStart"/>
      <w:r>
        <w:rPr>
          <w:rFonts w:ascii="Times New Roman" w:hAnsi="Times New Roman" w:cs="Times New Roman"/>
        </w:rPr>
        <w:t>СНиП</w:t>
      </w:r>
      <w:proofErr w:type="spellEnd"/>
      <w:r>
        <w:rPr>
          <w:rFonts w:ascii="Times New Roman" w:hAnsi="Times New Roman" w:cs="Times New Roman"/>
        </w:rPr>
        <w:t xml:space="preserve"> 2.04.03-85 и </w:t>
      </w:r>
      <w:proofErr w:type="spellStart"/>
      <w:r>
        <w:rPr>
          <w:rFonts w:ascii="Times New Roman" w:hAnsi="Times New Roman" w:cs="Times New Roman"/>
        </w:rPr>
        <w:t>СанПиН</w:t>
      </w:r>
      <w:proofErr w:type="spellEnd"/>
      <w:r>
        <w:rPr>
          <w:rFonts w:ascii="Times New Roman" w:hAnsi="Times New Roman" w:cs="Times New Roman"/>
        </w:rPr>
        <w:t xml:space="preserve"> 2.2.1/2.1.1.1200-03.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11.7.9. </w:t>
      </w:r>
      <w:proofErr w:type="spellStart"/>
      <w:r>
        <w:rPr>
          <w:rFonts w:ascii="Times New Roman" w:hAnsi="Times New Roman" w:cs="Times New Roman"/>
        </w:rPr>
        <w:t>Канализование</w:t>
      </w:r>
      <w:proofErr w:type="spellEnd"/>
      <w:r>
        <w:rPr>
          <w:rFonts w:ascii="Times New Roman" w:hAnsi="Times New Roman" w:cs="Times New Roman"/>
        </w:rPr>
        <w:t xml:space="preserve"> населенных пунктов следует предусматривать по следующим системам: раздельной - полной или неполной, </w:t>
      </w:r>
      <w:proofErr w:type="spellStart"/>
      <w:r>
        <w:rPr>
          <w:rFonts w:ascii="Times New Roman" w:hAnsi="Times New Roman" w:cs="Times New Roman"/>
        </w:rPr>
        <w:t>полураздельной</w:t>
      </w:r>
      <w:proofErr w:type="spellEnd"/>
      <w:r>
        <w:rPr>
          <w:rFonts w:ascii="Times New Roman" w:hAnsi="Times New Roman" w:cs="Times New Roman"/>
        </w:rPr>
        <w:t xml:space="preserve">, а также комбинированной.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11.7.10. Отведение поверхностных вод по открытой системе водостоков допускается при соответствующем обосновании и согласовании с органами санитарно-эпидемиологического надзора, по регулированию и охране вод, охраны рыбных запасов.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11.7.11. Выбор системы канализации следует производить с учетом требований к очистке поверхностных сточных вод, климатических условий, рельефа местности и других факторов.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11.7.12. Канализацию населенных пунктов с населением до 5000 человек следует предусматривать, как правило, по неполной раздельной системе.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Для данных населенных пунктов следует предусматривать централизованные схемы канализации для одного или нескольких населенных пунктов, отдельных групп зданий и производственных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11.7.13. Централизованные схемы канализации следует проектировать </w:t>
      </w:r>
      <w:proofErr w:type="gramStart"/>
      <w:r>
        <w:rPr>
          <w:rFonts w:ascii="Times New Roman" w:hAnsi="Times New Roman" w:cs="Times New Roman"/>
        </w:rPr>
        <w:t>объединенными</w:t>
      </w:r>
      <w:proofErr w:type="gramEnd"/>
      <w:r>
        <w:rPr>
          <w:rFonts w:ascii="Times New Roman" w:hAnsi="Times New Roman" w:cs="Times New Roman"/>
        </w:rPr>
        <w:t xml:space="preserve"> для жилых и производственных зон, при этом объединение производственных сточных вод с бытовыми должно производиться с учетом действующих норм.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11.7.14. Устройство централизованных схем раздельно для жилой и производственной зон допускается при технико-экономическом обосновании.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11.7.15. Децентрализованные схемы канализации допускается предусматривать: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отсутствии опасности загрязнения используемых для водоснабжения водоносных горизонтов;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 при отсутствии централизованной канализации в существующих или реконструируемых населенных пунктах для объектов, которые должны быть канализованы в первую очередь (больниц, школ, детских садов и яслей, административно-хозяйственных зданий, отдельных жилых зданий, промышленных предприятий и т.п.), а также для первой стадии строительства населенных пунктов при расположении объектов </w:t>
      </w:r>
      <w:proofErr w:type="spellStart"/>
      <w:r>
        <w:rPr>
          <w:rFonts w:ascii="Times New Roman" w:hAnsi="Times New Roman" w:cs="Times New Roman"/>
        </w:rPr>
        <w:t>канализования</w:t>
      </w:r>
      <w:proofErr w:type="spellEnd"/>
      <w:r>
        <w:rPr>
          <w:rFonts w:ascii="Times New Roman" w:hAnsi="Times New Roman" w:cs="Times New Roman"/>
        </w:rPr>
        <w:t xml:space="preserve"> на расстоянии не менее 500 м;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необходимости </w:t>
      </w:r>
      <w:proofErr w:type="spellStart"/>
      <w:r>
        <w:rPr>
          <w:rFonts w:ascii="Times New Roman" w:hAnsi="Times New Roman" w:cs="Times New Roman"/>
        </w:rPr>
        <w:t>канализования</w:t>
      </w:r>
      <w:proofErr w:type="spellEnd"/>
      <w:r>
        <w:rPr>
          <w:rFonts w:ascii="Times New Roman" w:hAnsi="Times New Roman" w:cs="Times New Roman"/>
        </w:rPr>
        <w:t xml:space="preserve"> групп или отдельных зданий</w:t>
      </w:r>
      <w:proofErr w:type="gramStart"/>
      <w:r>
        <w:rPr>
          <w:rFonts w:ascii="Times New Roman" w:hAnsi="Times New Roman" w:cs="Times New Roman"/>
        </w:rPr>
        <w:t>;.</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11.7.16. </w:t>
      </w:r>
      <w:proofErr w:type="spellStart"/>
      <w:r>
        <w:rPr>
          <w:rFonts w:ascii="Times New Roman" w:hAnsi="Times New Roman" w:cs="Times New Roman"/>
        </w:rPr>
        <w:t>Канализование</w:t>
      </w:r>
      <w:proofErr w:type="spellEnd"/>
      <w:r>
        <w:rPr>
          <w:rFonts w:ascii="Times New Roman" w:hAnsi="Times New Roman" w:cs="Times New Roman"/>
        </w:rPr>
        <w:t xml:space="preserve"> промышленных предприятий следует предусматривать, как правило, по полной раздельной системе.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11.7.17. Число сетей производственной канализации на промышленной площадке необходимо определять исходя из состава сточных вод, их расхода и температуры, возможности повторного использования воды, необходимости локальной очистки и строительства бессточных систем </w:t>
      </w:r>
      <w:proofErr w:type="spellStart"/>
      <w:r>
        <w:rPr>
          <w:rFonts w:ascii="Times New Roman" w:hAnsi="Times New Roman" w:cs="Times New Roman"/>
        </w:rPr>
        <w:t>водообеспечения</w:t>
      </w:r>
      <w:proofErr w:type="spellEnd"/>
      <w:r>
        <w:rPr>
          <w:rFonts w:ascii="Times New Roman" w:hAnsi="Times New Roman" w:cs="Times New Roman"/>
        </w:rPr>
        <w:t xml:space="preserve">. Сточные воды, требующие специальной очистки, в целях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 следует отводить самостоятельным потоком.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11.7.18. Наименьшие уклоны трубопроводов для всех систем канализации следует принимать: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- 0,008 - для труб диаметром 150 мм;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- 0,007 - для труб диаметром 200 мм.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 зависимости от местных условий при соответствующем обосновании для отдельных участков сети допускается принимать уклоны: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- 0,007 - для труб диаметром 150 мм;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- 0,005 - для труб диаметром 200 мм.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Уклон присоединения от дождеприемников следует принимать 0,02.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11.7.19. Протяженность канализационной сети и районных коллекторов при проектировании новых районных канализационных систем следует принимать из расчета 20 погонных метров сетей на 1000 кв. м жилой застройки.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11.7.20. На пересечении канализационных сетей с водоемами и водотоками следует предусматривать дюкеры не менее чем в две рабочие линии.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Проекты дюкеров через водные объекты, используемые для хозяйственно-питьевого водоснабжения, должны быть согласованы с органами санитарно-эпидемиологического надзора.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 пересечении оврагов допускается предусматривать дюкеры в одну линию.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11.7.21. Прием сточных вод от </w:t>
      </w:r>
      <w:proofErr w:type="spellStart"/>
      <w:r>
        <w:rPr>
          <w:rFonts w:ascii="Times New Roman" w:hAnsi="Times New Roman" w:cs="Times New Roman"/>
        </w:rPr>
        <w:t>неканализованных</w:t>
      </w:r>
      <w:proofErr w:type="spellEnd"/>
      <w:r>
        <w:rPr>
          <w:rFonts w:ascii="Times New Roman" w:hAnsi="Times New Roman" w:cs="Times New Roman"/>
        </w:rPr>
        <w:t xml:space="preserve"> районов следует осуществлять через сливные станции.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Сливные станции следует проектировать вблизи канализационного коллектора диаметром не менее 400 мм, при этом количество сточных вод, поступающих от сливной станции, не должно превышать 20% общего расчетного расхода по коллектору.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11.7.22. Для отдельно стоящих </w:t>
      </w:r>
      <w:proofErr w:type="spellStart"/>
      <w:r>
        <w:rPr>
          <w:rFonts w:ascii="Times New Roman" w:hAnsi="Times New Roman" w:cs="Times New Roman"/>
        </w:rPr>
        <w:t>неканализованных</w:t>
      </w:r>
      <w:proofErr w:type="spellEnd"/>
      <w:r>
        <w:rPr>
          <w:rFonts w:ascii="Times New Roman" w:hAnsi="Times New Roman" w:cs="Times New Roman"/>
        </w:rPr>
        <w:t xml:space="preserve"> зданий при расходе сточных вод до 1 куб. </w:t>
      </w:r>
      <w:proofErr w:type="gramStart"/>
      <w:r>
        <w:rPr>
          <w:rFonts w:ascii="Times New Roman" w:hAnsi="Times New Roman" w:cs="Times New Roman"/>
        </w:rPr>
        <w:t>м</w:t>
      </w:r>
      <w:proofErr w:type="gramEnd"/>
      <w:r>
        <w:rPr>
          <w:rFonts w:ascii="Times New Roman" w:hAnsi="Times New Roman" w:cs="Times New Roman"/>
        </w:rPr>
        <w:t>/</w:t>
      </w:r>
      <w:proofErr w:type="spellStart"/>
      <w:r>
        <w:rPr>
          <w:rFonts w:ascii="Times New Roman" w:hAnsi="Times New Roman" w:cs="Times New Roman"/>
        </w:rPr>
        <w:t>сут</w:t>
      </w:r>
      <w:proofErr w:type="spellEnd"/>
      <w:r>
        <w:rPr>
          <w:rFonts w:ascii="Times New Roman" w:hAnsi="Times New Roman" w:cs="Times New Roman"/>
        </w:rPr>
        <w:t xml:space="preserve">. допускается применение </w:t>
      </w:r>
      <w:proofErr w:type="spellStart"/>
      <w:r>
        <w:rPr>
          <w:rFonts w:ascii="Times New Roman" w:hAnsi="Times New Roman" w:cs="Times New Roman"/>
        </w:rPr>
        <w:t>гидроизолированных</w:t>
      </w:r>
      <w:proofErr w:type="spellEnd"/>
      <w:r>
        <w:rPr>
          <w:rFonts w:ascii="Times New Roman" w:hAnsi="Times New Roman" w:cs="Times New Roman"/>
        </w:rPr>
        <w:t xml:space="preserve"> снаружи и изнутри выгребов с вывозом стоков на очистные сооружения. </w:t>
      </w:r>
    </w:p>
    <w:p w:rsidR="009715FD" w:rsidRDefault="009715FD" w:rsidP="00E90FC5">
      <w:pPr>
        <w:ind w:firstLine="567"/>
        <w:jc w:val="both"/>
        <w:rPr>
          <w:rFonts w:ascii="Times New Roman" w:hAnsi="Times New Roman" w:cs="Times New Roman"/>
        </w:rPr>
      </w:pPr>
      <w:r>
        <w:rPr>
          <w:rFonts w:ascii="Times New Roman" w:hAnsi="Times New Roman" w:cs="Times New Roman"/>
        </w:rPr>
        <w:t>11.7.23. Выбор площадок для строительства сооружений канализации, планировку, застройку и благоустройство территории следует выполнять в соответствии с требованиями раздела 11 настоящих нормативов и требованиями к устройству санитарно-защитных зон.</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11.7.24. Выбор, отвод и использование земель для магистральных канализационных коллекторов осуществляются в соответствии с требованиями СН 456-73.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11.7.25. Размеры земельных участков для размещения колодцев канализационных коллекторов должны быть не более 3 </w:t>
      </w:r>
      <w:proofErr w:type="spellStart"/>
      <w:r>
        <w:rPr>
          <w:rFonts w:ascii="Times New Roman" w:hAnsi="Times New Roman" w:cs="Times New Roman"/>
        </w:rPr>
        <w:t>x</w:t>
      </w:r>
      <w:proofErr w:type="spellEnd"/>
      <w:r>
        <w:rPr>
          <w:rFonts w:ascii="Times New Roman" w:hAnsi="Times New Roman" w:cs="Times New Roman"/>
        </w:rPr>
        <w:t xml:space="preserve"> 3 м, камер переключения и запорной арматуры - не более 10 </w:t>
      </w:r>
      <w:proofErr w:type="spellStart"/>
      <w:r>
        <w:rPr>
          <w:rFonts w:ascii="Times New Roman" w:hAnsi="Times New Roman" w:cs="Times New Roman"/>
        </w:rPr>
        <w:t>x</w:t>
      </w:r>
      <w:proofErr w:type="spellEnd"/>
      <w:r>
        <w:rPr>
          <w:rFonts w:ascii="Times New Roman" w:hAnsi="Times New Roman" w:cs="Times New Roman"/>
        </w:rPr>
        <w:t xml:space="preserve"> 10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11.7.26. Площадку очистных сооружений сточных вод следует располагать с подветренной стороны для ветров преобладающего в теплый период года направления по отношению к жилой застройке и населенного пункта ниже по течению водотока.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11.7.27. Очистные сооружения производственной и дождевой канализации следует, как правило, размещать на территории промышленных предприятий.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11.7.28. Размеры земельных участков для очистных сооружений канализации следует принимать не </w:t>
      </w:r>
      <w:proofErr w:type="gramStart"/>
      <w:r>
        <w:rPr>
          <w:rFonts w:ascii="Times New Roman" w:hAnsi="Times New Roman" w:cs="Times New Roman"/>
        </w:rPr>
        <w:t>более указанных</w:t>
      </w:r>
      <w:proofErr w:type="gramEnd"/>
      <w:r>
        <w:rPr>
          <w:rFonts w:ascii="Times New Roman" w:hAnsi="Times New Roman" w:cs="Times New Roman"/>
        </w:rPr>
        <w:t xml:space="preserve"> в таблице 96.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Таблица 96 </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126"/>
        <w:gridCol w:w="1923"/>
        <w:gridCol w:w="1766"/>
        <w:gridCol w:w="3380"/>
      </w:tblGrid>
      <w:tr w:rsidR="009715FD" w:rsidRPr="000A70B9">
        <w:trPr>
          <w:trHeight w:val="1000"/>
        </w:trPr>
        <w:tc>
          <w:tcPr>
            <w:tcW w:w="3161"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Производительность очистных сооружений канализации, тыс. куб. м/</w:t>
            </w:r>
            <w:proofErr w:type="spellStart"/>
            <w:r>
              <w:rPr>
                <w:rFonts w:ascii="Times New Roman" w:hAnsi="Times New Roman" w:cs="Times New Roman"/>
              </w:rPr>
              <w:t>сут</w:t>
            </w:r>
            <w:proofErr w:type="spellEnd"/>
            <w:r>
              <w:rPr>
                <w:rFonts w:ascii="Times New Roman" w:hAnsi="Times New Roman" w:cs="Times New Roman"/>
              </w:rPr>
              <w:t xml:space="preserve">. </w:t>
            </w:r>
          </w:p>
        </w:tc>
        <w:tc>
          <w:tcPr>
            <w:tcW w:w="7184"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Размеры земельных участков, </w:t>
            </w:r>
            <w:proofErr w:type="gramStart"/>
            <w:r>
              <w:rPr>
                <w:rFonts w:ascii="Times New Roman" w:hAnsi="Times New Roman" w:cs="Times New Roman"/>
              </w:rPr>
              <w:t>га</w:t>
            </w:r>
            <w:proofErr w:type="gramEnd"/>
            <w:r>
              <w:rPr>
                <w:rFonts w:ascii="Times New Roman" w:hAnsi="Times New Roman" w:cs="Times New Roman"/>
              </w:rPr>
              <w:t xml:space="preserve"> </w:t>
            </w:r>
          </w:p>
        </w:tc>
      </w:tr>
      <w:tr w:rsidR="009715FD" w:rsidRPr="000A70B9">
        <w:trPr>
          <w:trHeight w:val="758"/>
        </w:trPr>
        <w:tc>
          <w:tcPr>
            <w:tcW w:w="3161" w:type="dxa"/>
            <w:vMerge/>
            <w:tcMar>
              <w:left w:w="108" w:type="dxa"/>
            </w:tcMar>
          </w:tcPr>
          <w:p w:rsidR="009715FD" w:rsidRDefault="009715FD" w:rsidP="00E90FC5">
            <w:pPr>
              <w:pStyle w:val="Default"/>
              <w:jc w:val="both"/>
              <w:rPr>
                <w:rFonts w:ascii="Times New Roman" w:hAnsi="Times New Roman" w:cs="Times New Roman"/>
              </w:rPr>
            </w:pPr>
          </w:p>
        </w:tc>
        <w:tc>
          <w:tcPr>
            <w:tcW w:w="194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очистных сооружений</w:t>
            </w:r>
          </w:p>
        </w:tc>
        <w:tc>
          <w:tcPr>
            <w:tcW w:w="178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иловых площадок </w:t>
            </w:r>
          </w:p>
        </w:tc>
        <w:tc>
          <w:tcPr>
            <w:tcW w:w="345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биологических прудов глубокой очистки сточных вод </w:t>
            </w:r>
          </w:p>
        </w:tc>
      </w:tr>
      <w:tr w:rsidR="009715FD" w:rsidRPr="000A70B9">
        <w:trPr>
          <w:trHeight w:val="220"/>
        </w:trPr>
        <w:tc>
          <w:tcPr>
            <w:tcW w:w="316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до 0,7 </w:t>
            </w:r>
          </w:p>
        </w:tc>
        <w:tc>
          <w:tcPr>
            <w:tcW w:w="194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0,5 </w:t>
            </w:r>
          </w:p>
        </w:tc>
        <w:tc>
          <w:tcPr>
            <w:tcW w:w="178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0,2 </w:t>
            </w:r>
          </w:p>
        </w:tc>
        <w:tc>
          <w:tcPr>
            <w:tcW w:w="345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r>
      <w:tr w:rsidR="009715FD" w:rsidRPr="000A70B9">
        <w:trPr>
          <w:trHeight w:val="220"/>
        </w:trPr>
        <w:tc>
          <w:tcPr>
            <w:tcW w:w="316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свыше 0,7 до 17 </w:t>
            </w:r>
          </w:p>
        </w:tc>
        <w:tc>
          <w:tcPr>
            <w:tcW w:w="194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 </w:t>
            </w:r>
          </w:p>
        </w:tc>
        <w:tc>
          <w:tcPr>
            <w:tcW w:w="178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w:t>
            </w:r>
          </w:p>
        </w:tc>
        <w:tc>
          <w:tcPr>
            <w:tcW w:w="345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w:t>
            </w:r>
          </w:p>
        </w:tc>
      </w:tr>
      <w:tr w:rsidR="009715FD" w:rsidRPr="000A70B9">
        <w:trPr>
          <w:trHeight w:val="220"/>
        </w:trPr>
        <w:tc>
          <w:tcPr>
            <w:tcW w:w="316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свыше 17 до 40 </w:t>
            </w:r>
          </w:p>
        </w:tc>
        <w:tc>
          <w:tcPr>
            <w:tcW w:w="194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 </w:t>
            </w:r>
          </w:p>
        </w:tc>
        <w:tc>
          <w:tcPr>
            <w:tcW w:w="178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9 </w:t>
            </w:r>
          </w:p>
        </w:tc>
        <w:tc>
          <w:tcPr>
            <w:tcW w:w="345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 </w:t>
            </w:r>
          </w:p>
        </w:tc>
      </w:tr>
      <w:tr w:rsidR="009715FD" w:rsidRPr="000A70B9">
        <w:trPr>
          <w:trHeight w:val="220"/>
        </w:trPr>
        <w:tc>
          <w:tcPr>
            <w:tcW w:w="316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свыше 40 до 130 </w:t>
            </w:r>
          </w:p>
        </w:tc>
        <w:tc>
          <w:tcPr>
            <w:tcW w:w="194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12 </w:t>
            </w:r>
          </w:p>
        </w:tc>
        <w:tc>
          <w:tcPr>
            <w:tcW w:w="178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25 </w:t>
            </w:r>
          </w:p>
        </w:tc>
        <w:tc>
          <w:tcPr>
            <w:tcW w:w="345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 </w:t>
            </w:r>
          </w:p>
        </w:tc>
      </w:tr>
      <w:tr w:rsidR="009715FD" w:rsidRPr="000A70B9">
        <w:trPr>
          <w:trHeight w:val="220"/>
        </w:trPr>
        <w:tc>
          <w:tcPr>
            <w:tcW w:w="316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свыше 130 до 175 </w:t>
            </w:r>
          </w:p>
        </w:tc>
        <w:tc>
          <w:tcPr>
            <w:tcW w:w="194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14 </w:t>
            </w:r>
          </w:p>
        </w:tc>
        <w:tc>
          <w:tcPr>
            <w:tcW w:w="178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c>
          <w:tcPr>
            <w:tcW w:w="345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r>
      <w:tr w:rsidR="009715FD" w:rsidRPr="000A70B9">
        <w:trPr>
          <w:trHeight w:val="220"/>
        </w:trPr>
        <w:tc>
          <w:tcPr>
            <w:tcW w:w="316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свыше 175 до 280 </w:t>
            </w:r>
          </w:p>
        </w:tc>
        <w:tc>
          <w:tcPr>
            <w:tcW w:w="194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18 </w:t>
            </w:r>
          </w:p>
        </w:tc>
        <w:tc>
          <w:tcPr>
            <w:tcW w:w="178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55 </w:t>
            </w:r>
          </w:p>
        </w:tc>
        <w:tc>
          <w:tcPr>
            <w:tcW w:w="345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r>
    </w:tbl>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Примечание: </w:t>
      </w:r>
    </w:p>
    <w:p w:rsidR="009715FD" w:rsidRDefault="009715FD" w:rsidP="00E90FC5">
      <w:pPr>
        <w:ind w:firstLine="567"/>
        <w:jc w:val="both"/>
        <w:rPr>
          <w:rFonts w:ascii="Times New Roman" w:hAnsi="Times New Roman" w:cs="Times New Roman"/>
        </w:rPr>
      </w:pPr>
      <w:r>
        <w:rPr>
          <w:rFonts w:ascii="Times New Roman" w:hAnsi="Times New Roman" w:cs="Times New Roman"/>
          <w:sz w:val="20"/>
        </w:rPr>
        <w:t>Размеры земельных участков очистных сооружений производительностью свыше 280 тыс. куб. м/</w:t>
      </w:r>
      <w:proofErr w:type="spellStart"/>
      <w:r>
        <w:rPr>
          <w:rFonts w:ascii="Times New Roman" w:hAnsi="Times New Roman" w:cs="Times New Roman"/>
          <w:sz w:val="20"/>
        </w:rPr>
        <w:t>сут</w:t>
      </w:r>
      <w:proofErr w:type="spellEnd"/>
      <w:r>
        <w:rPr>
          <w:rFonts w:ascii="Times New Roman" w:hAnsi="Times New Roman" w:cs="Times New Roman"/>
          <w:sz w:val="20"/>
        </w:rPr>
        <w:t>. следует принимать по проектам, разработанным при согласовании с органами санитарно-эпидемиологического надзора</w:t>
      </w:r>
      <w:r>
        <w:rPr>
          <w:rFonts w:ascii="Times New Roman" w:hAnsi="Times New Roman" w:cs="Times New Roman"/>
        </w:rPr>
        <w:t>.</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3.4.2.20. Санитарно-защитные зоны (далее - СЗЗ) для канализационных очистных сооружений следует принимать в соответствии с требованиями </w:t>
      </w:r>
      <w:proofErr w:type="spellStart"/>
      <w:r>
        <w:rPr>
          <w:rFonts w:ascii="Times New Roman" w:hAnsi="Times New Roman" w:cs="Times New Roman"/>
        </w:rPr>
        <w:t>СанПиН</w:t>
      </w:r>
      <w:proofErr w:type="spellEnd"/>
      <w:r>
        <w:rPr>
          <w:rFonts w:ascii="Times New Roman" w:hAnsi="Times New Roman" w:cs="Times New Roman"/>
        </w:rPr>
        <w:t xml:space="preserve"> 2.2.1/2.1.1.1200-03 (с внесенными изменениями) по таблице 97.</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Таблица 97 </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2474"/>
        <w:gridCol w:w="1918"/>
        <w:gridCol w:w="1924"/>
        <w:gridCol w:w="2000"/>
        <w:gridCol w:w="1879"/>
      </w:tblGrid>
      <w:tr w:rsidR="009715FD" w:rsidRPr="000A70B9">
        <w:trPr>
          <w:trHeight w:val="489"/>
        </w:trPr>
        <w:tc>
          <w:tcPr>
            <w:tcW w:w="2480"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Сооружения для очистки сточных вод </w:t>
            </w:r>
          </w:p>
        </w:tc>
        <w:tc>
          <w:tcPr>
            <w:tcW w:w="7866" w:type="dxa"/>
            <w:gridSpan w:val="4"/>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Расстояние (м) при расчетной производительности очистных сооружений (тыс. куб. м/</w:t>
            </w:r>
            <w:proofErr w:type="spellStart"/>
            <w:r>
              <w:rPr>
                <w:rFonts w:ascii="Times New Roman" w:hAnsi="Times New Roman" w:cs="Times New Roman"/>
              </w:rPr>
              <w:t>сут</w:t>
            </w:r>
            <w:proofErr w:type="spellEnd"/>
            <w:r>
              <w:rPr>
                <w:rFonts w:ascii="Times New Roman" w:hAnsi="Times New Roman" w:cs="Times New Roman"/>
              </w:rPr>
              <w:t xml:space="preserve">.) </w:t>
            </w:r>
          </w:p>
        </w:tc>
      </w:tr>
      <w:tr w:rsidR="009715FD" w:rsidRPr="000A70B9">
        <w:trPr>
          <w:trHeight w:val="489"/>
        </w:trPr>
        <w:tc>
          <w:tcPr>
            <w:tcW w:w="2480" w:type="dxa"/>
            <w:vMerge/>
            <w:tcMar>
              <w:left w:w="108" w:type="dxa"/>
            </w:tcMar>
          </w:tcPr>
          <w:p w:rsidR="009715FD" w:rsidRDefault="009715FD" w:rsidP="00E90FC5">
            <w:pPr>
              <w:pStyle w:val="Default"/>
              <w:tabs>
                <w:tab w:val="left" w:pos="1140"/>
              </w:tabs>
              <w:jc w:val="both"/>
              <w:rPr>
                <w:rFonts w:ascii="Times New Roman" w:hAnsi="Times New Roman" w:cs="Times New Roman"/>
              </w:rPr>
            </w:pPr>
          </w:p>
        </w:tc>
        <w:tc>
          <w:tcPr>
            <w:tcW w:w="19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до 0,2 </w:t>
            </w:r>
            <w:r>
              <w:rPr>
                <w:rFonts w:ascii="Times New Roman" w:hAnsi="Times New Roman" w:cs="Times New Roman"/>
              </w:rPr>
              <w:tab/>
            </w:r>
          </w:p>
        </w:tc>
        <w:tc>
          <w:tcPr>
            <w:tcW w:w="195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более 0,2 до 5,0 </w:t>
            </w:r>
          </w:p>
        </w:tc>
        <w:tc>
          <w:tcPr>
            <w:tcW w:w="203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более 5,0 до 50,0 </w:t>
            </w:r>
          </w:p>
        </w:tc>
        <w:tc>
          <w:tcPr>
            <w:tcW w:w="191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более 50,0 до 280 </w:t>
            </w:r>
          </w:p>
        </w:tc>
      </w:tr>
      <w:tr w:rsidR="009715FD" w:rsidRPr="000A70B9">
        <w:trPr>
          <w:trHeight w:val="1024"/>
        </w:trPr>
        <w:tc>
          <w:tcPr>
            <w:tcW w:w="248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Насосные станции и аварийно-регулирующие резервуары, локальные очистные сооружения </w:t>
            </w:r>
          </w:p>
        </w:tc>
        <w:tc>
          <w:tcPr>
            <w:tcW w:w="19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 </w:t>
            </w:r>
          </w:p>
        </w:tc>
        <w:tc>
          <w:tcPr>
            <w:tcW w:w="195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 </w:t>
            </w:r>
          </w:p>
        </w:tc>
        <w:tc>
          <w:tcPr>
            <w:tcW w:w="203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 </w:t>
            </w:r>
          </w:p>
        </w:tc>
        <w:tc>
          <w:tcPr>
            <w:tcW w:w="191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r>
      <w:tr w:rsidR="009715FD" w:rsidRPr="000A70B9">
        <w:trPr>
          <w:trHeight w:val="1564"/>
        </w:trPr>
        <w:tc>
          <w:tcPr>
            <w:tcW w:w="248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Сооружения для механической и биологической очистки с иловыми площадками для </w:t>
            </w:r>
            <w:proofErr w:type="spellStart"/>
            <w:r>
              <w:rPr>
                <w:rFonts w:ascii="Times New Roman" w:hAnsi="Times New Roman" w:cs="Times New Roman"/>
              </w:rPr>
              <w:t>сброженных</w:t>
            </w:r>
            <w:proofErr w:type="spellEnd"/>
            <w:r>
              <w:rPr>
                <w:rFonts w:ascii="Times New Roman" w:hAnsi="Times New Roman" w:cs="Times New Roman"/>
              </w:rPr>
              <w:t xml:space="preserve"> осадков, а также иловые площадки </w:t>
            </w:r>
          </w:p>
        </w:tc>
        <w:tc>
          <w:tcPr>
            <w:tcW w:w="19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150 </w:t>
            </w:r>
          </w:p>
        </w:tc>
        <w:tc>
          <w:tcPr>
            <w:tcW w:w="195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200 </w:t>
            </w:r>
          </w:p>
        </w:tc>
        <w:tc>
          <w:tcPr>
            <w:tcW w:w="203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400 </w:t>
            </w:r>
          </w:p>
        </w:tc>
        <w:tc>
          <w:tcPr>
            <w:tcW w:w="191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500 </w:t>
            </w:r>
          </w:p>
        </w:tc>
      </w:tr>
      <w:tr w:rsidR="009715FD" w:rsidRPr="000A70B9">
        <w:trPr>
          <w:trHeight w:val="1562"/>
        </w:trPr>
        <w:tc>
          <w:tcPr>
            <w:tcW w:w="248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Сооружения для механической и биологической очистки с термомеханической обработкой осадка в закрытых помещениях </w:t>
            </w:r>
          </w:p>
        </w:tc>
        <w:tc>
          <w:tcPr>
            <w:tcW w:w="19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 </w:t>
            </w:r>
          </w:p>
        </w:tc>
        <w:tc>
          <w:tcPr>
            <w:tcW w:w="195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150 </w:t>
            </w:r>
          </w:p>
        </w:tc>
        <w:tc>
          <w:tcPr>
            <w:tcW w:w="203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300 </w:t>
            </w:r>
          </w:p>
        </w:tc>
        <w:tc>
          <w:tcPr>
            <w:tcW w:w="191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400 </w:t>
            </w:r>
          </w:p>
        </w:tc>
      </w:tr>
      <w:tr w:rsidR="009715FD" w:rsidRPr="000A70B9">
        <w:trPr>
          <w:trHeight w:val="220"/>
        </w:trPr>
        <w:tc>
          <w:tcPr>
            <w:tcW w:w="10346" w:type="dxa"/>
            <w:gridSpan w:val="5"/>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Поля: </w:t>
            </w:r>
          </w:p>
        </w:tc>
      </w:tr>
      <w:tr w:rsidR="009715FD" w:rsidRPr="000A70B9">
        <w:trPr>
          <w:trHeight w:val="220"/>
        </w:trPr>
        <w:tc>
          <w:tcPr>
            <w:tcW w:w="248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фильтрации </w:t>
            </w:r>
          </w:p>
        </w:tc>
        <w:tc>
          <w:tcPr>
            <w:tcW w:w="19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200 </w:t>
            </w:r>
          </w:p>
        </w:tc>
        <w:tc>
          <w:tcPr>
            <w:tcW w:w="195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300 </w:t>
            </w:r>
          </w:p>
        </w:tc>
        <w:tc>
          <w:tcPr>
            <w:tcW w:w="203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500 </w:t>
            </w:r>
          </w:p>
        </w:tc>
        <w:tc>
          <w:tcPr>
            <w:tcW w:w="191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1000 </w:t>
            </w:r>
          </w:p>
        </w:tc>
      </w:tr>
      <w:tr w:rsidR="009715FD" w:rsidRPr="000A70B9">
        <w:trPr>
          <w:trHeight w:val="220"/>
        </w:trPr>
        <w:tc>
          <w:tcPr>
            <w:tcW w:w="248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орошения </w:t>
            </w:r>
          </w:p>
        </w:tc>
        <w:tc>
          <w:tcPr>
            <w:tcW w:w="19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150 </w:t>
            </w:r>
          </w:p>
        </w:tc>
        <w:tc>
          <w:tcPr>
            <w:tcW w:w="195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200 </w:t>
            </w:r>
          </w:p>
        </w:tc>
        <w:tc>
          <w:tcPr>
            <w:tcW w:w="203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400 </w:t>
            </w:r>
          </w:p>
        </w:tc>
        <w:tc>
          <w:tcPr>
            <w:tcW w:w="191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1000 </w:t>
            </w:r>
          </w:p>
        </w:tc>
      </w:tr>
      <w:tr w:rsidR="009715FD" w:rsidRPr="000A70B9">
        <w:trPr>
          <w:trHeight w:val="220"/>
        </w:trPr>
        <w:tc>
          <w:tcPr>
            <w:tcW w:w="248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Биологические пруды </w:t>
            </w:r>
          </w:p>
        </w:tc>
        <w:tc>
          <w:tcPr>
            <w:tcW w:w="19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200 </w:t>
            </w:r>
          </w:p>
        </w:tc>
        <w:tc>
          <w:tcPr>
            <w:tcW w:w="195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200 </w:t>
            </w:r>
          </w:p>
        </w:tc>
        <w:tc>
          <w:tcPr>
            <w:tcW w:w="203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300 </w:t>
            </w:r>
          </w:p>
        </w:tc>
        <w:tc>
          <w:tcPr>
            <w:tcW w:w="191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300 </w:t>
            </w:r>
          </w:p>
        </w:tc>
      </w:tr>
    </w:tbl>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1. СЗЗ канализационных очистных сооружений производительностью более 280 тыс. м3/сутки, а также при отступлении от принятых технологий очистки сточных вод и обработки осадка, следует устанавливать по решению Главного государственного санитарного врача Республики Башкортостан.</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2. При отсутствии иловых площадок на территории очистных сооружений производительностью свыше 0,2 тыс</w:t>
      </w:r>
      <w:proofErr w:type="gramStart"/>
      <w:r>
        <w:rPr>
          <w:rFonts w:ascii="Times New Roman" w:hAnsi="Times New Roman" w:cs="Times New Roman"/>
          <w:sz w:val="20"/>
        </w:rPr>
        <w:t>.м</w:t>
      </w:r>
      <w:proofErr w:type="gramEnd"/>
      <w:r>
        <w:rPr>
          <w:rFonts w:ascii="Times New Roman" w:hAnsi="Times New Roman" w:cs="Times New Roman"/>
          <w:sz w:val="20"/>
        </w:rPr>
        <w:t>3/</w:t>
      </w:r>
      <w:proofErr w:type="spellStart"/>
      <w:r>
        <w:rPr>
          <w:rFonts w:ascii="Times New Roman" w:hAnsi="Times New Roman" w:cs="Times New Roman"/>
          <w:sz w:val="20"/>
        </w:rPr>
        <w:t>сут</w:t>
      </w:r>
      <w:proofErr w:type="spellEnd"/>
      <w:r>
        <w:rPr>
          <w:rFonts w:ascii="Times New Roman" w:hAnsi="Times New Roman" w:cs="Times New Roman"/>
          <w:sz w:val="20"/>
        </w:rPr>
        <w:t xml:space="preserve"> размер зоны следует сокращать на 30%</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3. Для полей фильтрации площадью до 0,5 га, для полей орошения коммунального типа до 1,0 га, для сооружений механической и биологической очистки сточных вод производительностью до 50м3/сутки СЗЗ следует принимать размером 100 м.</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4. Для полей подземной фильтрации пропускной способностью до 15м3/сутки СЗЗ следует принимать размером 50 м.</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5. СЗЗ от фильтрующих траншей и песчано-гравийных фильтров следует принимать 25 м, от септиков – 5 м, от фильтрующих колодцев – 8м, от аэрационных установок на полное окисление с аэробной стабилизацией ила при производительности до 700 м3/</w:t>
      </w:r>
      <w:proofErr w:type="spellStart"/>
      <w:r>
        <w:rPr>
          <w:rFonts w:ascii="Times New Roman" w:hAnsi="Times New Roman" w:cs="Times New Roman"/>
          <w:sz w:val="20"/>
        </w:rPr>
        <w:t>сут</w:t>
      </w:r>
      <w:proofErr w:type="spellEnd"/>
      <w:r>
        <w:rPr>
          <w:rFonts w:ascii="Times New Roman" w:hAnsi="Times New Roman" w:cs="Times New Roman"/>
          <w:sz w:val="20"/>
        </w:rPr>
        <w:t xml:space="preserve"> – 50 м.</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6. СЗЗ от очистных сооружений поверхностного стока открытого типа до жилой территории следует принимать 100 м, закрытого типа – 50 м.</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7. СЗЗ, указанные в таблице 87, допускается увеличить, но не более чем  в 2 раза в случае расположения жилой застройки с подветренной стороны по отношению  к очистным сооружениям или уменьшать не более чем на 25% при наличии благоприятной розы ветров.</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11.7.30. </w:t>
      </w:r>
      <w:proofErr w:type="gramStart"/>
      <w:r>
        <w:rPr>
          <w:rFonts w:ascii="Times New Roman" w:hAnsi="Times New Roman" w:cs="Times New Roman"/>
        </w:rPr>
        <w:t>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 но не менее указанных в таблице 87</w:t>
      </w:r>
      <w:proofErr w:type="gramEnd"/>
    </w:p>
    <w:p w:rsidR="009715FD" w:rsidRDefault="009715FD" w:rsidP="00E90FC5">
      <w:pPr>
        <w:ind w:firstLine="567"/>
        <w:jc w:val="both"/>
        <w:rPr>
          <w:rFonts w:ascii="Times New Roman" w:hAnsi="Times New Roman" w:cs="Times New Roman"/>
        </w:rPr>
      </w:pPr>
      <w:r>
        <w:rPr>
          <w:rFonts w:ascii="Times New Roman" w:hAnsi="Times New Roman" w:cs="Times New Roman"/>
        </w:rPr>
        <w:t>11.7.31. Кроме того, устанавливаются санитарно-защитные зоны:</w:t>
      </w:r>
    </w:p>
    <w:p w:rsidR="009715FD" w:rsidRDefault="009715FD" w:rsidP="00E90FC5">
      <w:pPr>
        <w:ind w:firstLine="567"/>
        <w:jc w:val="both"/>
        <w:rPr>
          <w:rFonts w:ascii="Times New Roman" w:hAnsi="Times New Roman" w:cs="Times New Roman"/>
        </w:rPr>
      </w:pPr>
      <w:r>
        <w:rPr>
          <w:rFonts w:ascii="Times New Roman" w:hAnsi="Times New Roman" w:cs="Times New Roman"/>
        </w:rPr>
        <w:t>- от сливных станций – 300 м;</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 от </w:t>
      </w:r>
      <w:proofErr w:type="spellStart"/>
      <w:r>
        <w:rPr>
          <w:rFonts w:ascii="Times New Roman" w:hAnsi="Times New Roman" w:cs="Times New Roman"/>
        </w:rPr>
        <w:t>шламонакопителей</w:t>
      </w:r>
      <w:proofErr w:type="spellEnd"/>
      <w:r>
        <w:rPr>
          <w:rFonts w:ascii="Times New Roman" w:hAnsi="Times New Roman" w:cs="Times New Roman"/>
        </w:rPr>
        <w:t xml:space="preserve"> – в зависимости от состава и свой</w:t>
      </w:r>
      <w:proofErr w:type="gramStart"/>
      <w:r>
        <w:rPr>
          <w:rFonts w:ascii="Times New Roman" w:hAnsi="Times New Roman" w:cs="Times New Roman"/>
        </w:rPr>
        <w:t>ств шл</w:t>
      </w:r>
      <w:proofErr w:type="gramEnd"/>
      <w:r>
        <w:rPr>
          <w:rFonts w:ascii="Times New Roman" w:hAnsi="Times New Roman" w:cs="Times New Roman"/>
        </w:rPr>
        <w:t>ама по согласованию с органами санитарно-эпидемиологического надзора;</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 от снеготаялок и </w:t>
      </w:r>
      <w:proofErr w:type="spellStart"/>
      <w:r>
        <w:rPr>
          <w:rFonts w:ascii="Times New Roman" w:hAnsi="Times New Roman" w:cs="Times New Roman"/>
        </w:rPr>
        <w:t>снегосплавных</w:t>
      </w:r>
      <w:proofErr w:type="spellEnd"/>
      <w:r>
        <w:rPr>
          <w:rFonts w:ascii="Times New Roman" w:hAnsi="Times New Roman" w:cs="Times New Roman"/>
        </w:rPr>
        <w:t xml:space="preserve"> пунктов до жилой территории не менее 100 м.</w:t>
      </w:r>
    </w:p>
    <w:p w:rsidR="009715FD" w:rsidRDefault="009715FD" w:rsidP="00E90FC5">
      <w:pPr>
        <w:ind w:firstLine="567"/>
        <w:jc w:val="both"/>
        <w:rPr>
          <w:rFonts w:ascii="Times New Roman" w:hAnsi="Times New Roman" w:cs="Times New Roman"/>
        </w:rPr>
      </w:pPr>
      <w:r>
        <w:rPr>
          <w:rFonts w:ascii="Times New Roman" w:hAnsi="Times New Roman" w:cs="Times New Roman"/>
        </w:rPr>
        <w:t>11.7.32.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0,25 га.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11.7.33. Территория канализационных очистных сооружений населенных пунктов, а также очистных сооружений промышленных предприятий, располагаемых за пределами промышленных площадок, во всех случаях должна быть ограждена.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11.7.34. Для утилизации осадков сточных вод следует предусматривать их механическое обезвоживание или подсушивание на иловых площадках, обеззараживание, при необходимости - термическую сушку.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11.7.35. Допускается сжигание осадка, не подлежащего дальнейшей утилизации, в печах различных типов при соответствующем обосновании и с соблюдением требований к отводимым газам.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11.7.36. Для хранения осадков следует предусматривать открытые площадки с твердым покрытием, а при соответствующем обосновании - закрытые склады. Для </w:t>
      </w:r>
      <w:proofErr w:type="spellStart"/>
      <w:r>
        <w:rPr>
          <w:rFonts w:ascii="Times New Roman" w:hAnsi="Times New Roman" w:cs="Times New Roman"/>
        </w:rPr>
        <w:t>неутилизируемых</w:t>
      </w:r>
      <w:proofErr w:type="spellEnd"/>
      <w:r>
        <w:rPr>
          <w:rFonts w:ascii="Times New Roman" w:hAnsi="Times New Roman" w:cs="Times New Roman"/>
        </w:rPr>
        <w:t xml:space="preserve"> осадков должны быть предусмотрены сооружения, обеспечивающие их складирование в условиях, предотвращающих загрязнение окружающей среды (по согласованию с органами государственного надзора).</w:t>
      </w:r>
    </w:p>
    <w:p w:rsidR="009715FD" w:rsidRDefault="009715FD" w:rsidP="00E90FC5">
      <w:pPr>
        <w:ind w:firstLine="567"/>
        <w:jc w:val="both"/>
        <w:rPr>
          <w:rFonts w:ascii="Times New Roman" w:hAnsi="Times New Roman" w:cs="Times New Roman"/>
        </w:rPr>
      </w:pPr>
      <w:r>
        <w:rPr>
          <w:rFonts w:ascii="Times New Roman" w:hAnsi="Times New Roman" w:cs="Times New Roman"/>
        </w:rPr>
        <w:t>11.7.37. Укрупненные показатели потребления населением тепла, горячей, холодной воды и показатель водоотведения при отсутствии приборов учета (удельный расход на1 жит</w:t>
      </w:r>
      <w:proofErr w:type="gramStart"/>
      <w:r>
        <w:rPr>
          <w:rFonts w:ascii="Times New Roman" w:hAnsi="Times New Roman" w:cs="Times New Roman"/>
        </w:rPr>
        <w:t>.</w:t>
      </w:r>
      <w:proofErr w:type="gramEnd"/>
      <w:r>
        <w:rPr>
          <w:rFonts w:ascii="Times New Roman" w:hAnsi="Times New Roman" w:cs="Times New Roman"/>
        </w:rPr>
        <w:t xml:space="preserve"> (</w:t>
      </w:r>
      <w:proofErr w:type="spellStart"/>
      <w:proofErr w:type="gramStart"/>
      <w:r>
        <w:rPr>
          <w:rFonts w:ascii="Times New Roman" w:hAnsi="Times New Roman" w:cs="Times New Roman"/>
        </w:rPr>
        <w:t>с</w:t>
      </w:r>
      <w:proofErr w:type="gramEnd"/>
      <w:r>
        <w:rPr>
          <w:rFonts w:ascii="Times New Roman" w:hAnsi="Times New Roman" w:cs="Times New Roman"/>
        </w:rPr>
        <w:t>реднесут</w:t>
      </w:r>
      <w:proofErr w:type="spellEnd"/>
      <w:r>
        <w:rPr>
          <w:rFonts w:ascii="Times New Roman" w:hAnsi="Times New Roman" w:cs="Times New Roman"/>
        </w:rPr>
        <w:t>.) за год)</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98</w:t>
      </w:r>
    </w:p>
    <w:tbl>
      <w:tblPr>
        <w:tblW w:w="10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912"/>
        <w:gridCol w:w="3651"/>
      </w:tblGrid>
      <w:tr w:rsidR="009715FD" w:rsidRPr="000A70B9" w:rsidTr="000A70B9">
        <w:tc>
          <w:tcPr>
            <w:tcW w:w="69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Наименование услуг</w:t>
            </w:r>
          </w:p>
        </w:tc>
        <w:tc>
          <w:tcPr>
            <w:tcW w:w="36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Показатель</w:t>
            </w:r>
          </w:p>
        </w:tc>
      </w:tr>
      <w:tr w:rsidR="009715FD" w:rsidRPr="000A70B9" w:rsidTr="000A70B9">
        <w:tc>
          <w:tcPr>
            <w:tcW w:w="69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Теплоснабжение (отопление)                    Гкал/месс на 1 м</w:t>
            </w:r>
            <w:proofErr w:type="gramStart"/>
            <w:r w:rsidRPr="000A70B9">
              <w:rPr>
                <w:rFonts w:ascii="Times New Roman" w:hAnsi="Times New Roman" w:cs="Times New Roman"/>
              </w:rPr>
              <w:t>2</w:t>
            </w:r>
            <w:proofErr w:type="gramEnd"/>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общ</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п</w:t>
            </w:r>
            <w:proofErr w:type="gramEnd"/>
            <w:r w:rsidRPr="000A70B9">
              <w:rPr>
                <w:rFonts w:ascii="Times New Roman" w:hAnsi="Times New Roman" w:cs="Times New Roman"/>
              </w:rPr>
              <w:t>л. жилья</w:t>
            </w:r>
          </w:p>
        </w:tc>
        <w:tc>
          <w:tcPr>
            <w:tcW w:w="36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0,03</w:t>
            </w:r>
          </w:p>
        </w:tc>
      </w:tr>
      <w:tr w:rsidR="009715FD" w:rsidRPr="000A70B9" w:rsidTr="000A70B9">
        <w:tc>
          <w:tcPr>
            <w:tcW w:w="69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Холодное водоснабжение                                           л/</w:t>
            </w:r>
            <w:proofErr w:type="spellStart"/>
            <w:r w:rsidRPr="000A70B9">
              <w:rPr>
                <w:rFonts w:ascii="Times New Roman" w:hAnsi="Times New Roman" w:cs="Times New Roman"/>
              </w:rPr>
              <w:t>сут</w:t>
            </w:r>
            <w:proofErr w:type="spellEnd"/>
            <w:r w:rsidRPr="000A70B9">
              <w:rPr>
                <w:rFonts w:ascii="Times New Roman" w:hAnsi="Times New Roman" w:cs="Times New Roman"/>
              </w:rPr>
              <w:t xml:space="preserve"> </w:t>
            </w:r>
            <w:proofErr w:type="gramStart"/>
            <w:r w:rsidRPr="000A70B9">
              <w:rPr>
                <w:rFonts w:ascii="Times New Roman" w:hAnsi="Times New Roman" w:cs="Times New Roman"/>
              </w:rPr>
              <w:t>на</w:t>
            </w:r>
            <w:proofErr w:type="gramEnd"/>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 человека</w:t>
            </w:r>
          </w:p>
        </w:tc>
        <w:tc>
          <w:tcPr>
            <w:tcW w:w="36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150</w:t>
            </w:r>
          </w:p>
        </w:tc>
      </w:tr>
      <w:tr w:rsidR="009715FD" w:rsidRPr="000A70B9" w:rsidTr="000A70B9">
        <w:tc>
          <w:tcPr>
            <w:tcW w:w="69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Водоотведение                                                             % </w:t>
            </w:r>
            <w:proofErr w:type="gramStart"/>
            <w:r w:rsidRPr="000A70B9">
              <w:rPr>
                <w:rFonts w:ascii="Times New Roman" w:hAnsi="Times New Roman" w:cs="Times New Roman"/>
              </w:rPr>
              <w:t>от</w:t>
            </w:r>
            <w:proofErr w:type="gramEnd"/>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потребления</w:t>
            </w:r>
          </w:p>
        </w:tc>
        <w:tc>
          <w:tcPr>
            <w:tcW w:w="36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r>
    </w:tbl>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11.8. Дождевая канализация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11.8.1. Отвод поверхностных вод должен осуществляться со всего бассейна стока территории населенных пунктов со сбросом из сети дождевой канализации в водотоки и водоемы. Не допускается выпуск поверхностного стока в непроточные водоемы, в размываемые овраги, в замкнутые ложбины, заболоченные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11.8.2. Выпуски в водные объекты следует размещать в местах с повышенной турбулентностью потока (сужениях, протоках, порогах и пр.). </w:t>
      </w:r>
    </w:p>
    <w:p w:rsidR="009715FD" w:rsidRDefault="009715FD" w:rsidP="00E90FC5">
      <w:pPr>
        <w:ind w:firstLine="567"/>
        <w:jc w:val="both"/>
        <w:rPr>
          <w:rFonts w:ascii="Times New Roman" w:hAnsi="Times New Roman" w:cs="Times New Roman"/>
        </w:rPr>
      </w:pPr>
      <w:r>
        <w:rPr>
          <w:rFonts w:ascii="Times New Roman" w:hAnsi="Times New Roman" w:cs="Times New Roman"/>
        </w:rPr>
        <w:t>11.8.3. В водоемы, предназначенные для купания, возможен сброс поверхностных сточных вод при условии их глубокой очистки.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11.8.4. На участках территорий жилой застройки, подверженных эрозии (по характеристикам уклонов и грунтов), следует предусматривать локальный отвод поверхностных вод от зданий дополнительно к общей системе водоотвода.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11.8.5. </w:t>
      </w:r>
      <w:proofErr w:type="gramStart"/>
      <w:r>
        <w:rPr>
          <w:rFonts w:ascii="Times New Roman" w:hAnsi="Times New Roman" w:cs="Times New Roman"/>
        </w:rPr>
        <w:t xml:space="preserve">Отвод дождевых вод с площадок открытого резервуарного хранения горючих, легковоспламеняющихся и токсичных жидкостей, кислот, щелочей и т.п., не связанных с регулярным сбросом загрязненных сточных вод, следует предусматривать через распределительный колодец с задвижками, позволяющими направлять воды при нормальных условиях в систему дождевой канализации, а при появлении течи в резервуарах-хранилищах - в технологические аварийные приемники, входящие в состав складского хозяйства.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11.8.6. Поверхностные сточные воды с территории населенного пункта при раздельной системе канализации следует направлять для очистки на локальные или центр11.8.7ализованные очистные сооружения поверхностного стока.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Смесь поверхностных вод с бытовыми и производственными сточными водами при </w:t>
      </w:r>
      <w:proofErr w:type="spellStart"/>
      <w:r>
        <w:rPr>
          <w:rFonts w:ascii="Times New Roman" w:hAnsi="Times New Roman" w:cs="Times New Roman"/>
        </w:rPr>
        <w:t>полураздельной</w:t>
      </w:r>
      <w:proofErr w:type="spellEnd"/>
      <w:r>
        <w:rPr>
          <w:rFonts w:ascii="Times New Roman" w:hAnsi="Times New Roman" w:cs="Times New Roman"/>
        </w:rPr>
        <w:t xml:space="preserve"> системе канализации следует очищать по полной схеме очистки, принятой для городских сточных вод.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11.8.8. Поверхностные воды с селитебной территории водосборной площадью до 20 га, имеющие самостоятельный выпуск в водоем, а также с городских лесопарков допускается сбрасывать в водоем без очистки при условии наличия экологического обоснования и согласования со всеми контролирующими организациями. Эти требования не распространяются на самостоятельные выпуски в водоемы, являющиеся источниками питьевого водоснабжения.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11.8.9. Поверхностный сток с территории промышленных предприятий, складских хозяйств, автохозяйств и других, а также с особо загрязненных участков, расположенных на селитебных территориях (загрязненный токсичными веществами органического и неорганического происхождения), должен подвергаться очистке на самостоятельных очистных сооружениях с преимущественным использованием очищенных вод на производственные нужды.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11.8.10. Поверхностные сточные воды с территории промышленных предприятий допускается направлять в дождевую канализацию населенного пункта, если эти территории по составу и количеству накапливающихся примесей мало отличаются </w:t>
      </w:r>
      <w:proofErr w:type="gramStart"/>
      <w:r>
        <w:rPr>
          <w:rFonts w:ascii="Times New Roman" w:hAnsi="Times New Roman" w:cs="Times New Roman"/>
        </w:rPr>
        <w:t>от</w:t>
      </w:r>
      <w:proofErr w:type="gramEnd"/>
      <w:r>
        <w:rPr>
          <w:rFonts w:ascii="Times New Roman" w:hAnsi="Times New Roman" w:cs="Times New Roman"/>
        </w:rPr>
        <w:t xml:space="preserve"> селитебной.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11.8.11. Санитарно-защитную зону от очистных сооружений поверхностного стока до жилой застройки следует принимать по согласованию с органами Федеральной службы </w:t>
      </w:r>
      <w:proofErr w:type="spellStart"/>
      <w:r>
        <w:rPr>
          <w:rFonts w:ascii="Times New Roman" w:hAnsi="Times New Roman" w:cs="Times New Roman"/>
        </w:rPr>
        <w:t>Роспотребнадзора</w:t>
      </w:r>
      <w:proofErr w:type="spellEnd"/>
      <w:r>
        <w:rPr>
          <w:rFonts w:ascii="Times New Roman" w:hAnsi="Times New Roman" w:cs="Times New Roman"/>
        </w:rPr>
        <w:t xml:space="preserve"> и природоохранными органами в зависимости от условий застройки и конструктивного использования сооружений, но не менее 50 м. </w:t>
      </w:r>
    </w:p>
    <w:p w:rsidR="009715FD" w:rsidRDefault="009715FD" w:rsidP="00E90FC5">
      <w:pPr>
        <w:pStyle w:val="Default"/>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11.9. Санитарная очистка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11.9.1. Объектами санитарной очистки являются придомовые территории, уличные и </w:t>
      </w:r>
      <w:proofErr w:type="spellStart"/>
      <w:r>
        <w:rPr>
          <w:rFonts w:ascii="Times New Roman" w:hAnsi="Times New Roman" w:cs="Times New Roman"/>
        </w:rPr>
        <w:t>микрорайонные</w:t>
      </w:r>
      <w:proofErr w:type="spellEnd"/>
      <w:r>
        <w:rPr>
          <w:rFonts w:ascii="Times New Roman" w:hAnsi="Times New Roman" w:cs="Times New Roman"/>
        </w:rPr>
        <w:t xml:space="preserve"> проезды, территории объектов культурно-бытового назначения, предприятий, учреждений и организаций, парков, скверов, площадей и иных мест общественного пользования, мест отдыха.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11.9.2. Специфическими объектами очистки ввиду повышенного эпидемического риска и опасности для здоровья населения следует считать медицинские учреждения, особенно инфекционные, кожно-венерологические, туберкулезные больницы и отделения, ветеринарные объекты, пляжи.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11.9.3.  При разработке проектов планировки селитебных территорий следует предусматривать мероприятия по </w:t>
      </w:r>
      <w:proofErr w:type="gramStart"/>
      <w:r>
        <w:rPr>
          <w:rFonts w:ascii="Times New Roman" w:hAnsi="Times New Roman" w:cs="Times New Roman"/>
        </w:rPr>
        <w:t>регулярному</w:t>
      </w:r>
      <w:proofErr w:type="gramEnd"/>
      <w:r>
        <w:rPr>
          <w:rFonts w:ascii="Times New Roman" w:hAnsi="Times New Roman" w:cs="Times New Roman"/>
        </w:rPr>
        <w:t xml:space="preserve"> </w:t>
      </w:r>
      <w:proofErr w:type="spellStart"/>
      <w:r>
        <w:rPr>
          <w:rFonts w:ascii="Times New Roman" w:hAnsi="Times New Roman" w:cs="Times New Roman"/>
        </w:rPr>
        <w:t>мусороудалению</w:t>
      </w:r>
      <w:proofErr w:type="spellEnd"/>
      <w:r>
        <w:rPr>
          <w:rFonts w:ascii="Times New Roman" w:hAnsi="Times New Roman" w:cs="Times New Roman"/>
        </w:rPr>
        <w:t xml:space="preserve">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11.9.4. В жилых зонах на придомовых территориях проектируются специальные площадки для размещения контейнеров для бытовых отходов с удобными подъездами для транспорта. Площадка должна быть открытой с водонепроницаемым покрытием и отделяться от площадок для отдыха и занятий спортом.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11.9.5. Площадки для установки контейнеров должны быть удалены от территории детских, дошкольных образовательных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11.9.6. Для определения числа устанавливаемых мусоросборников (контейнеров) следует исходить из численности населения, пользующегося мусоросборниками, нормы накопления отходов, сроков хранения отходов. Расчетный объем мусоросборников должен соответствовать фактическому накоплению отходов в периоды наибольшего их образования. </w:t>
      </w:r>
    </w:p>
    <w:p w:rsidR="009715FD" w:rsidRDefault="009715FD" w:rsidP="00E90FC5">
      <w:pPr>
        <w:ind w:firstLine="567"/>
        <w:jc w:val="both"/>
        <w:rPr>
          <w:rFonts w:ascii="Times New Roman" w:hAnsi="Times New Roman" w:cs="Times New Roman"/>
        </w:rPr>
      </w:pPr>
      <w:r>
        <w:rPr>
          <w:rFonts w:ascii="Times New Roman" w:hAnsi="Times New Roman" w:cs="Times New Roman"/>
        </w:rPr>
        <w:t>11.9.7. Нормы накопления бытовых отходов принимаются в соответствии с таблицей 99.</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99</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414"/>
        <w:gridCol w:w="3389"/>
        <w:gridCol w:w="3392"/>
      </w:tblGrid>
      <w:tr w:rsidR="009715FD" w:rsidRPr="000A70B9">
        <w:trPr>
          <w:trHeight w:val="597"/>
        </w:trPr>
        <w:tc>
          <w:tcPr>
            <w:tcW w:w="3449"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Бытовые отходы </w:t>
            </w:r>
          </w:p>
        </w:tc>
        <w:tc>
          <w:tcPr>
            <w:tcW w:w="6897"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Количество бытовых отходов на 1 человека в год </w:t>
            </w:r>
          </w:p>
        </w:tc>
      </w:tr>
      <w:tr w:rsidR="009715FD" w:rsidRPr="000A70B9">
        <w:trPr>
          <w:trHeight w:val="220"/>
        </w:trPr>
        <w:tc>
          <w:tcPr>
            <w:tcW w:w="3449" w:type="dxa"/>
            <w:vMerge/>
            <w:tcMar>
              <w:left w:w="108" w:type="dxa"/>
            </w:tcMar>
          </w:tcPr>
          <w:p w:rsidR="009715FD" w:rsidRDefault="009715FD" w:rsidP="00E90FC5">
            <w:pPr>
              <w:pStyle w:val="Default"/>
              <w:jc w:val="both"/>
              <w:rPr>
                <w:rFonts w:ascii="Times New Roman" w:hAnsi="Times New Roman" w:cs="Times New Roman"/>
              </w:rPr>
            </w:pPr>
          </w:p>
        </w:tc>
        <w:tc>
          <w:tcPr>
            <w:tcW w:w="344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кг</w:t>
            </w:r>
          </w:p>
        </w:tc>
        <w:tc>
          <w:tcPr>
            <w:tcW w:w="3449" w:type="dxa"/>
            <w:tcMar>
              <w:left w:w="108" w:type="dxa"/>
            </w:tcMar>
          </w:tcPr>
          <w:p w:rsidR="009715FD" w:rsidRDefault="009715FD" w:rsidP="00E90FC5">
            <w:pPr>
              <w:pStyle w:val="Default"/>
              <w:jc w:val="both"/>
              <w:rPr>
                <w:rFonts w:ascii="Times New Roman" w:hAnsi="Times New Roman" w:cs="Times New Roman"/>
              </w:rPr>
            </w:pPr>
            <w:proofErr w:type="gramStart"/>
            <w:r>
              <w:rPr>
                <w:rFonts w:ascii="Times New Roman" w:hAnsi="Times New Roman" w:cs="Times New Roman"/>
              </w:rPr>
              <w:t>л</w:t>
            </w:r>
            <w:proofErr w:type="gramEnd"/>
            <w:r>
              <w:rPr>
                <w:rFonts w:ascii="Times New Roman" w:hAnsi="Times New Roman" w:cs="Times New Roman"/>
              </w:rPr>
              <w:t xml:space="preserve"> </w:t>
            </w:r>
          </w:p>
        </w:tc>
      </w:tr>
      <w:tr w:rsidR="009715FD" w:rsidRPr="000A70B9">
        <w:trPr>
          <w:trHeight w:val="220"/>
        </w:trPr>
        <w:tc>
          <w:tcPr>
            <w:tcW w:w="10346"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Твердые бытовые отходы: </w:t>
            </w:r>
          </w:p>
        </w:tc>
      </w:tr>
      <w:tr w:rsidR="009715FD" w:rsidRPr="000A70B9">
        <w:trPr>
          <w:trHeight w:val="490"/>
        </w:trPr>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жилых зданий, оборудованных водопроводом, канализацией, центральным отоплением и газом </w:t>
            </w:r>
          </w:p>
        </w:tc>
        <w:tc>
          <w:tcPr>
            <w:tcW w:w="344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190 - 225 </w:t>
            </w:r>
          </w:p>
        </w:tc>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900 - 1000 </w:t>
            </w:r>
          </w:p>
        </w:tc>
      </w:tr>
      <w:tr w:rsidR="009715FD" w:rsidRPr="000A70B9">
        <w:trPr>
          <w:trHeight w:val="220"/>
        </w:trPr>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прочих жилых зданий </w:t>
            </w:r>
          </w:p>
        </w:tc>
        <w:tc>
          <w:tcPr>
            <w:tcW w:w="344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300 - 450 </w:t>
            </w:r>
          </w:p>
        </w:tc>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1100 - 1500 </w:t>
            </w:r>
          </w:p>
        </w:tc>
      </w:tr>
      <w:tr w:rsidR="009715FD" w:rsidRPr="000A70B9">
        <w:trPr>
          <w:trHeight w:val="489"/>
        </w:trPr>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Общее количество по городскому округу, поселению </w:t>
            </w:r>
            <w:r>
              <w:rPr>
                <w:rFonts w:ascii="Times New Roman" w:hAnsi="Times New Roman" w:cs="Times New Roman"/>
              </w:rPr>
              <w:lastRenderedPageBreak/>
              <w:t xml:space="preserve">с учетом общественных зданий </w:t>
            </w:r>
          </w:p>
        </w:tc>
        <w:tc>
          <w:tcPr>
            <w:tcW w:w="344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280 - 300 </w:t>
            </w:r>
          </w:p>
        </w:tc>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1400 - 1500 </w:t>
            </w:r>
          </w:p>
        </w:tc>
      </w:tr>
      <w:tr w:rsidR="009715FD" w:rsidRPr="000A70B9">
        <w:trPr>
          <w:trHeight w:val="489"/>
        </w:trPr>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Жидкие бытовые отходы из выгребов (при отсутствии канализации) </w:t>
            </w:r>
          </w:p>
        </w:tc>
        <w:tc>
          <w:tcPr>
            <w:tcW w:w="344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2000 - 3500 </w:t>
            </w:r>
          </w:p>
        </w:tc>
      </w:tr>
      <w:tr w:rsidR="009715FD" w:rsidRPr="000A70B9">
        <w:trPr>
          <w:trHeight w:val="220"/>
        </w:trPr>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Смет с 1 кв. м твердых покрытий улиц, площадей и парков </w:t>
            </w:r>
          </w:p>
        </w:tc>
        <w:tc>
          <w:tcPr>
            <w:tcW w:w="344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5 - 15 </w:t>
            </w:r>
          </w:p>
        </w:tc>
        <w:tc>
          <w:tcPr>
            <w:tcW w:w="344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8 - 20 </w:t>
            </w:r>
          </w:p>
        </w:tc>
      </w:tr>
    </w:tbl>
    <w:p w:rsidR="009715FD" w:rsidRDefault="009715FD" w:rsidP="00E90FC5">
      <w:pPr>
        <w:pStyle w:val="Default"/>
        <w:ind w:firstLine="708"/>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Большие значения норм накопления отходов следует принимать для крупнейших, крупных и больших городских округов и поселений. </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2. Нормы накопления крупногабаритных бытовых отходов следует принимать в размере 5% в составе приведенных значений твердых бытовых отходов.</w:t>
      </w:r>
    </w:p>
    <w:p w:rsidR="009715FD" w:rsidRDefault="009715FD" w:rsidP="00E90FC5">
      <w:pPr>
        <w:ind w:firstLine="567"/>
        <w:jc w:val="both"/>
        <w:rPr>
          <w:rFonts w:ascii="Times New Roman" w:hAnsi="Times New Roman" w:cs="Times New Roman"/>
          <w:sz w:val="20"/>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11.9.8. Для сбора жидких отходов от </w:t>
      </w:r>
      <w:proofErr w:type="spellStart"/>
      <w:r>
        <w:rPr>
          <w:rFonts w:ascii="Times New Roman" w:hAnsi="Times New Roman" w:cs="Times New Roman"/>
        </w:rPr>
        <w:t>неканализованных</w:t>
      </w:r>
      <w:proofErr w:type="spellEnd"/>
      <w:r>
        <w:rPr>
          <w:rFonts w:ascii="Times New Roman" w:hAnsi="Times New Roman" w:cs="Times New Roman"/>
        </w:rPr>
        <w:t xml:space="preserve"> зданий устраиваются дворовые </w:t>
      </w:r>
      <w:proofErr w:type="spellStart"/>
      <w:r>
        <w:rPr>
          <w:rFonts w:ascii="Times New Roman" w:hAnsi="Times New Roman" w:cs="Times New Roman"/>
        </w:rPr>
        <w:t>помойницы</w:t>
      </w:r>
      <w:proofErr w:type="spellEnd"/>
      <w:r>
        <w:rPr>
          <w:rFonts w:ascii="Times New Roman" w:hAnsi="Times New Roman" w:cs="Times New Roman"/>
        </w:rPr>
        <w:t xml:space="preserve">, которые должны иметь водонепроницаемый выгреб. При наличии дворовых уборных выгреб может быть общим. Глубина выгреба зависит от уровня грунтовых вод, но не должна быть более 3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11.9.9. Дворовые уборные должны быть удалены от жилых зданий, детских учреждений, школ, площадок для игр детей и отдыха населения на расстояние не менее 20 м и не более 100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11.9.10. В условиях нецентрализованного водоснабжения дворовые уборные должны быть удалены от колодцев и каптажей родников на расстояние не менее 50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11.9.11. На территории частного домовладения места расположения мусоросборников, дворовых туалетов и помойных ям должны определяться домовладельцами, разрыв может быть сокращен до 8 - 10 метров. </w:t>
      </w:r>
    </w:p>
    <w:p w:rsidR="009715FD" w:rsidRDefault="009715FD" w:rsidP="00E90FC5">
      <w:pPr>
        <w:ind w:firstLine="567"/>
        <w:jc w:val="both"/>
        <w:rPr>
          <w:rFonts w:ascii="Times New Roman" w:hAnsi="Times New Roman" w:cs="Times New Roman"/>
        </w:rPr>
      </w:pPr>
      <w:r>
        <w:rPr>
          <w:rFonts w:ascii="Times New Roman" w:hAnsi="Times New Roman" w:cs="Times New Roman"/>
        </w:rPr>
        <w:t>11.9.12. Мусоросборники, дворовые туалеты и помойные ямы должны быть расположены на расстоянии не менее 4 м от границ участка домовладения.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11.9.13. Обезвреживание твердых и жидких бытовых отходов производится на специально отведенных полигонах в соответствии с требованиями раздела 12.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11.9.14. Запрещается вывозить отходы на другие, не предназначенные для этого территории, а также закапывать их на сельскохозяйственных полях.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11.9.15. Для городских округов и поселений с численностью населения свыше 250 тысяч человек следует предусматривать предприятия по промышленной переработке бытовых отходов, которые должны размещаться в соответствии с требованиями раздела "Зоны специального назначения". </w:t>
      </w:r>
    </w:p>
    <w:p w:rsidR="009715FD" w:rsidRDefault="009715FD" w:rsidP="00E90FC5">
      <w:pPr>
        <w:ind w:firstLine="567"/>
        <w:jc w:val="both"/>
        <w:rPr>
          <w:rFonts w:ascii="Times New Roman" w:hAnsi="Times New Roman" w:cs="Times New Roman"/>
        </w:rPr>
      </w:pPr>
      <w:r>
        <w:rPr>
          <w:rFonts w:ascii="Times New Roman" w:hAnsi="Times New Roman" w:cs="Times New Roman"/>
        </w:rPr>
        <w:t>11.9.16. Размеры земельных участков и санитарно-защитных зон предприятий и сооружений по транспортировке, обезвреживанию и переработке бытовых отходов следует принимать не менее приведенных в таблице 100.</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100.</w:t>
      </w:r>
    </w:p>
    <w:p w:rsidR="009715FD" w:rsidRDefault="009715FD" w:rsidP="00E90FC5">
      <w:pPr>
        <w:pStyle w:val="Default"/>
        <w:jc w:val="both"/>
        <w:rPr>
          <w:rFonts w:ascii="Times New Roman" w:hAnsi="Times New Roman" w:cs="Times New Roman"/>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421"/>
        <w:gridCol w:w="3383"/>
        <w:gridCol w:w="3391"/>
      </w:tblGrid>
      <w:tr w:rsidR="009715FD" w:rsidRPr="000A70B9">
        <w:trPr>
          <w:trHeight w:val="758"/>
        </w:trPr>
        <w:tc>
          <w:tcPr>
            <w:tcW w:w="344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Предприятия и сооружения </w:t>
            </w:r>
          </w:p>
        </w:tc>
        <w:tc>
          <w:tcPr>
            <w:tcW w:w="344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Размеры земельных участков на 1000 т твердых бытовых отходов в год, </w:t>
            </w:r>
            <w:proofErr w:type="gramStart"/>
            <w:r>
              <w:rPr>
                <w:rFonts w:ascii="Times New Roman" w:hAnsi="Times New Roman" w:cs="Times New Roman"/>
              </w:rPr>
              <w:t>га</w:t>
            </w:r>
            <w:proofErr w:type="gramEnd"/>
            <w:r>
              <w:rPr>
                <w:rFonts w:ascii="Times New Roman" w:hAnsi="Times New Roman" w:cs="Times New Roman"/>
              </w:rPr>
              <w:t xml:space="preserve"> </w:t>
            </w:r>
          </w:p>
        </w:tc>
        <w:tc>
          <w:tcPr>
            <w:tcW w:w="345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Размеры санитарно-защитных зон, </w:t>
            </w:r>
            <w:proofErr w:type="gramStart"/>
            <w:r>
              <w:rPr>
                <w:rFonts w:ascii="Times New Roman" w:hAnsi="Times New Roman" w:cs="Times New Roman"/>
              </w:rPr>
              <w:t>м</w:t>
            </w:r>
            <w:proofErr w:type="gramEnd"/>
            <w:r>
              <w:rPr>
                <w:rFonts w:ascii="Times New Roman" w:hAnsi="Times New Roman" w:cs="Times New Roman"/>
              </w:rPr>
              <w:t xml:space="preserve"> </w:t>
            </w:r>
          </w:p>
        </w:tc>
      </w:tr>
      <w:tr w:rsidR="009715FD" w:rsidRPr="000A70B9">
        <w:trPr>
          <w:trHeight w:val="489"/>
        </w:trPr>
        <w:tc>
          <w:tcPr>
            <w:tcW w:w="10346"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Мусоросжигательные и мусороперерабатывающие объекты мощностью (тыс. т в год): </w:t>
            </w:r>
          </w:p>
        </w:tc>
      </w:tr>
      <w:tr w:rsidR="009715FD" w:rsidRPr="000A70B9">
        <w:trPr>
          <w:trHeight w:val="220"/>
        </w:trPr>
        <w:tc>
          <w:tcPr>
            <w:tcW w:w="344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до 40 </w:t>
            </w:r>
          </w:p>
        </w:tc>
        <w:tc>
          <w:tcPr>
            <w:tcW w:w="344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0,05 </w:t>
            </w:r>
          </w:p>
        </w:tc>
        <w:tc>
          <w:tcPr>
            <w:tcW w:w="345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500 </w:t>
            </w:r>
          </w:p>
        </w:tc>
      </w:tr>
      <w:tr w:rsidR="009715FD" w:rsidRPr="000A70B9">
        <w:trPr>
          <w:trHeight w:val="220"/>
        </w:trPr>
        <w:tc>
          <w:tcPr>
            <w:tcW w:w="344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свыше 40 </w:t>
            </w:r>
          </w:p>
        </w:tc>
        <w:tc>
          <w:tcPr>
            <w:tcW w:w="344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0,05 </w:t>
            </w:r>
          </w:p>
        </w:tc>
        <w:tc>
          <w:tcPr>
            <w:tcW w:w="345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1000 </w:t>
            </w:r>
          </w:p>
        </w:tc>
      </w:tr>
      <w:tr w:rsidR="009715FD" w:rsidRPr="000A70B9">
        <w:trPr>
          <w:trHeight w:val="220"/>
        </w:trPr>
        <w:tc>
          <w:tcPr>
            <w:tcW w:w="344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Полигоны &lt;*&gt;</w:t>
            </w:r>
          </w:p>
        </w:tc>
        <w:tc>
          <w:tcPr>
            <w:tcW w:w="344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0,02 - 0,05 </w:t>
            </w:r>
          </w:p>
        </w:tc>
        <w:tc>
          <w:tcPr>
            <w:tcW w:w="345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500 </w:t>
            </w:r>
          </w:p>
        </w:tc>
      </w:tr>
      <w:tr w:rsidR="009715FD" w:rsidRPr="000A70B9">
        <w:trPr>
          <w:trHeight w:val="220"/>
        </w:trPr>
        <w:tc>
          <w:tcPr>
            <w:tcW w:w="344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Участки компостирования </w:t>
            </w:r>
          </w:p>
        </w:tc>
        <w:tc>
          <w:tcPr>
            <w:tcW w:w="344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0,5 - 1,0 </w:t>
            </w:r>
          </w:p>
        </w:tc>
        <w:tc>
          <w:tcPr>
            <w:tcW w:w="345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500 </w:t>
            </w:r>
          </w:p>
        </w:tc>
      </w:tr>
      <w:tr w:rsidR="009715FD" w:rsidRPr="000A70B9">
        <w:trPr>
          <w:trHeight w:val="220"/>
        </w:trPr>
        <w:tc>
          <w:tcPr>
            <w:tcW w:w="344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Поля ассенизации </w:t>
            </w:r>
          </w:p>
        </w:tc>
        <w:tc>
          <w:tcPr>
            <w:tcW w:w="344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2 - 4 </w:t>
            </w:r>
          </w:p>
        </w:tc>
        <w:tc>
          <w:tcPr>
            <w:tcW w:w="345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1000 </w:t>
            </w:r>
          </w:p>
        </w:tc>
      </w:tr>
      <w:tr w:rsidR="009715FD" w:rsidRPr="000A70B9">
        <w:trPr>
          <w:trHeight w:val="220"/>
        </w:trPr>
        <w:tc>
          <w:tcPr>
            <w:tcW w:w="344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Сливные станции </w:t>
            </w:r>
          </w:p>
        </w:tc>
        <w:tc>
          <w:tcPr>
            <w:tcW w:w="344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0,2 </w:t>
            </w:r>
          </w:p>
        </w:tc>
        <w:tc>
          <w:tcPr>
            <w:tcW w:w="345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500 </w:t>
            </w:r>
          </w:p>
        </w:tc>
      </w:tr>
      <w:tr w:rsidR="009715FD" w:rsidRPr="000A70B9">
        <w:trPr>
          <w:trHeight w:val="220"/>
        </w:trPr>
        <w:tc>
          <w:tcPr>
            <w:tcW w:w="344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Мусороперегрузочные станции </w:t>
            </w:r>
          </w:p>
        </w:tc>
        <w:tc>
          <w:tcPr>
            <w:tcW w:w="344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0,04 </w:t>
            </w:r>
          </w:p>
        </w:tc>
        <w:tc>
          <w:tcPr>
            <w:tcW w:w="345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 </w:t>
            </w:r>
          </w:p>
        </w:tc>
      </w:tr>
      <w:tr w:rsidR="009715FD" w:rsidRPr="000A70B9">
        <w:trPr>
          <w:trHeight w:val="489"/>
        </w:trPr>
        <w:tc>
          <w:tcPr>
            <w:tcW w:w="344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Поля складирования и захоронения обезвреженных осадков (по сухому веществу) </w:t>
            </w:r>
          </w:p>
        </w:tc>
        <w:tc>
          <w:tcPr>
            <w:tcW w:w="344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0,3 </w:t>
            </w:r>
          </w:p>
        </w:tc>
        <w:tc>
          <w:tcPr>
            <w:tcW w:w="345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 </w:t>
            </w:r>
          </w:p>
        </w:tc>
      </w:tr>
    </w:tbl>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&lt;*&gt; Кроме полигонов по обезвреживанию и захоронению токсичных промышленных отходов, размещение которых следует принимать в соответствии с требованиями раздела "Зоны специального назначения".</w:t>
      </w:r>
    </w:p>
    <w:p w:rsidR="009715FD" w:rsidRDefault="009715FD" w:rsidP="00E90FC5">
      <w:pPr>
        <w:ind w:firstLine="567"/>
        <w:jc w:val="both"/>
        <w:rPr>
          <w:rFonts w:ascii="Times New Roman" w:hAnsi="Times New Roman" w:cs="Times New Roman"/>
          <w:sz w:val="20"/>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11.9.17. Размеры санитарно-защитных зон предприятий и сооружений по транспортировке, обезвреживанию, переработке и захоронению отходов потребления, не указанных в таблице 100, следует принимать в соответствии с  санитарными нормами.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11.9.18. На территории рынков: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хозяйственные площадки для мусоросборников следует проектировать на расстоянии не менее 30 м от мест торговли;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рынках без канализации общественные туалеты с непроницаемыми выгребами следует проектировать на расстоянии не менее 50 м от места торговли. Число расчетных мест в них должно быть не менее одного на каждые 50 торговых мест.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11.9.19. На территории парков: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хозяйственную зону с участками, выделенными для установки сменных мусоросборников, следует проектировать не ближе 50 м от мест массового скопления отдыхающих (танцплощадок, эстрады, фонтанов, главных аллей, зрелищных павильонов и др.);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определении числа контейнеров для хозяйственных площадок следует исходить из среднего накопления отходов за 3 дня;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общественные туалеты следует проектировать исходя из расчета одно место на 500 посетителей на расстоянии не ближе 50 м от мест массового скопления отдыхающих.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11.9.21. На территории лечебно-профилактических учреждений хозяйственная площадка для установки контейнеров должна иметь размер не менее 40 кв. м и располагаться на расстоянии не ближе 25 м от лечебных корпусов и не менее 100 м от пищеблоков.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11.9.22. На территории пляжей: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размеры площадок под мусоросборники следует рассчитывать из расчета один контейнер емкостью 0,75 куб. </w:t>
      </w:r>
      <w:proofErr w:type="gramStart"/>
      <w:r>
        <w:rPr>
          <w:rFonts w:ascii="Times New Roman" w:hAnsi="Times New Roman" w:cs="Times New Roman"/>
        </w:rPr>
        <w:t>м</w:t>
      </w:r>
      <w:proofErr w:type="gramEnd"/>
      <w:r>
        <w:rPr>
          <w:rFonts w:ascii="Times New Roman" w:hAnsi="Times New Roman" w:cs="Times New Roman"/>
        </w:rPr>
        <w:t xml:space="preserve"> на 3500 - 4000 кв. м площади пляжа;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общественные туалеты следует проектировать из расчета одно место на 75 посетителей. Расстояние от общественных туалетов до места купания должно быть не менее 50 м и не более 200 м; </w:t>
      </w:r>
    </w:p>
    <w:p w:rsidR="009715FD" w:rsidRDefault="009715FD" w:rsidP="00E90FC5">
      <w:pPr>
        <w:ind w:firstLine="567"/>
        <w:jc w:val="both"/>
        <w:rPr>
          <w:rFonts w:ascii="Times New Roman" w:hAnsi="Times New Roman" w:cs="Times New Roman"/>
        </w:rPr>
      </w:pPr>
      <w:r>
        <w:rPr>
          <w:rFonts w:ascii="Times New Roman" w:hAnsi="Times New Roman" w:cs="Times New Roman"/>
        </w:rPr>
        <w:t>- фонтанчики с подводом питьевой воды следует проектировать на расстоянии не более 200 м друг от друга. Отвод использованных вод допускается в проточные водоемы на расстоянии не менее 100 м ниже по течению реки от границы пляжа. Запрещается отвод воды из питьевых фонтанчиков в места, не предназначенные для этой цели</w:t>
      </w:r>
    </w:p>
    <w:p w:rsidR="009715FD" w:rsidRDefault="009715FD" w:rsidP="00E90FC5">
      <w:pPr>
        <w:pStyle w:val="a8"/>
        <w:ind w:firstLine="567"/>
        <w:jc w:val="both"/>
        <w:rPr>
          <w:rFonts w:ascii="Times New Roman" w:hAnsi="Times New Roman" w:cs="Times New Roman"/>
        </w:rPr>
      </w:pPr>
      <w:r>
        <w:rPr>
          <w:rFonts w:ascii="Times New Roman" w:hAnsi="Times New Roman" w:cs="Times New Roman"/>
        </w:rPr>
        <w:t>11.9.23. Размеры земельных участков предприятий и сооружений по транспортировке, обезвреживанию и переработке бытовых отходов</w:t>
      </w:r>
    </w:p>
    <w:p w:rsidR="009715FD" w:rsidRDefault="009715FD" w:rsidP="00E90FC5">
      <w:pPr>
        <w:pStyle w:val="a8"/>
        <w:ind w:firstLine="567"/>
        <w:jc w:val="both"/>
        <w:rPr>
          <w:rFonts w:ascii="Times New Roman" w:hAnsi="Times New Roman" w:cs="Times New Roman"/>
        </w:rPr>
      </w:pPr>
      <w:r>
        <w:rPr>
          <w:rFonts w:ascii="Times New Roman" w:hAnsi="Times New Roman" w:cs="Times New Roman"/>
        </w:rPr>
        <w:t>Таблица 101</w:t>
      </w:r>
    </w:p>
    <w:tbl>
      <w:tblPr>
        <w:tblW w:w="10257" w:type="dxa"/>
        <w:tblInd w:w="-5" w:type="dxa"/>
        <w:tblBorders>
          <w:top w:val="single" w:sz="4" w:space="0" w:color="000001"/>
          <w:left w:val="single" w:sz="4" w:space="0" w:color="000001"/>
          <w:bottom w:val="single" w:sz="4" w:space="0" w:color="000001"/>
          <w:insideH w:val="single" w:sz="4" w:space="0" w:color="000001"/>
        </w:tblBorders>
        <w:tblCellMar>
          <w:left w:w="103" w:type="dxa"/>
        </w:tblCellMar>
        <w:tblLook w:val="00A0"/>
      </w:tblPr>
      <w:tblGrid>
        <w:gridCol w:w="3941"/>
        <w:gridCol w:w="1764"/>
        <w:gridCol w:w="2142"/>
        <w:gridCol w:w="2410"/>
      </w:tblGrid>
      <w:tr w:rsidR="009715FD" w:rsidRPr="000A70B9">
        <w:tc>
          <w:tcPr>
            <w:tcW w:w="5704" w:type="dxa"/>
            <w:gridSpan w:val="2"/>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Предприятия и сооружения</w:t>
            </w:r>
          </w:p>
        </w:tc>
        <w:tc>
          <w:tcPr>
            <w:tcW w:w="2142" w:type="dxa"/>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Единица измерения</w:t>
            </w:r>
          </w:p>
        </w:tc>
        <w:tc>
          <w:tcPr>
            <w:tcW w:w="241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Размеры земельных участков</w:t>
            </w:r>
          </w:p>
        </w:tc>
      </w:tr>
      <w:tr w:rsidR="009715FD" w:rsidRPr="000A70B9">
        <w:tc>
          <w:tcPr>
            <w:tcW w:w="3940" w:type="dxa"/>
            <w:vMerge w:val="restart"/>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Предприятия по промышленной переработке бытовых отходов мощностью, тыс. т. в год:</w:t>
            </w:r>
          </w:p>
        </w:tc>
        <w:tc>
          <w:tcPr>
            <w:tcW w:w="176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100</w:t>
            </w:r>
          </w:p>
        </w:tc>
        <w:tc>
          <w:tcPr>
            <w:tcW w:w="2142" w:type="dxa"/>
            <w:vMerge w:val="restart"/>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кол</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г</w:t>
            </w:r>
            <w:proofErr w:type="gramEnd"/>
            <w:r w:rsidRPr="000A70B9">
              <w:rPr>
                <w:rFonts w:ascii="Times New Roman" w:hAnsi="Times New Roman" w:cs="Times New Roman"/>
              </w:rPr>
              <w:t xml:space="preserve">а </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 1000 т. тверд</w:t>
            </w:r>
            <w:proofErr w:type="gramStart"/>
            <w:r w:rsidRPr="000A70B9">
              <w:rPr>
                <w:rFonts w:ascii="Times New Roman" w:hAnsi="Times New Roman" w:cs="Times New Roman"/>
              </w:rPr>
              <w:t>.</w:t>
            </w:r>
            <w:proofErr w:type="gramEnd"/>
            <w:r w:rsidRPr="000A70B9">
              <w:rPr>
                <w:rFonts w:ascii="Times New Roman" w:hAnsi="Times New Roman" w:cs="Times New Roman"/>
              </w:rPr>
              <w:t xml:space="preserve"> </w:t>
            </w:r>
            <w:proofErr w:type="gramStart"/>
            <w:r w:rsidRPr="000A70B9">
              <w:rPr>
                <w:rFonts w:ascii="Times New Roman" w:hAnsi="Times New Roman" w:cs="Times New Roman"/>
              </w:rPr>
              <w:t>б</w:t>
            </w:r>
            <w:proofErr w:type="gramEnd"/>
            <w:r w:rsidRPr="000A70B9">
              <w:rPr>
                <w:rFonts w:ascii="Times New Roman" w:hAnsi="Times New Roman" w:cs="Times New Roman"/>
              </w:rPr>
              <w:t>ыт. отходов в год</w:t>
            </w:r>
          </w:p>
        </w:tc>
        <w:tc>
          <w:tcPr>
            <w:tcW w:w="241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0,05</w:t>
            </w:r>
          </w:p>
        </w:tc>
      </w:tr>
      <w:tr w:rsidR="009715FD" w:rsidRPr="000A70B9">
        <w:tc>
          <w:tcPr>
            <w:tcW w:w="3940" w:type="dxa"/>
            <w:vMerge/>
            <w:tcMar>
              <w:left w:w="103" w:type="dxa"/>
            </w:tcMar>
          </w:tcPr>
          <w:p w:rsidR="009715FD" w:rsidRPr="000A70B9" w:rsidRDefault="009715FD" w:rsidP="00E90FC5">
            <w:pPr>
              <w:jc w:val="both"/>
              <w:rPr>
                <w:rFonts w:ascii="Times New Roman" w:hAnsi="Times New Roman" w:cs="Times New Roman"/>
              </w:rPr>
            </w:pPr>
          </w:p>
        </w:tc>
        <w:tc>
          <w:tcPr>
            <w:tcW w:w="1764" w:type="dxa"/>
            <w:tcBorders>
              <w:left w:val="single" w:sz="4" w:space="0" w:color="000001"/>
            </w:tcBorders>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100</w:t>
            </w:r>
          </w:p>
        </w:tc>
        <w:tc>
          <w:tcPr>
            <w:tcW w:w="2142"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41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0,05</w:t>
            </w:r>
          </w:p>
        </w:tc>
      </w:tr>
      <w:tr w:rsidR="009715FD" w:rsidRPr="000A70B9">
        <w:tc>
          <w:tcPr>
            <w:tcW w:w="5704" w:type="dxa"/>
            <w:gridSpan w:val="2"/>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Склады свежего компоста</w:t>
            </w:r>
          </w:p>
        </w:tc>
        <w:tc>
          <w:tcPr>
            <w:tcW w:w="2142"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41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0,04</w:t>
            </w:r>
          </w:p>
        </w:tc>
      </w:tr>
      <w:tr w:rsidR="009715FD" w:rsidRPr="000A70B9">
        <w:tc>
          <w:tcPr>
            <w:tcW w:w="5704" w:type="dxa"/>
            <w:gridSpan w:val="2"/>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Полигоны *</w:t>
            </w:r>
          </w:p>
        </w:tc>
        <w:tc>
          <w:tcPr>
            <w:tcW w:w="2142"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41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0,02-0,05</w:t>
            </w:r>
          </w:p>
        </w:tc>
      </w:tr>
      <w:tr w:rsidR="009715FD" w:rsidRPr="000A70B9">
        <w:tc>
          <w:tcPr>
            <w:tcW w:w="5704" w:type="dxa"/>
            <w:gridSpan w:val="2"/>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Поля компостирования</w:t>
            </w:r>
          </w:p>
        </w:tc>
        <w:tc>
          <w:tcPr>
            <w:tcW w:w="2142"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41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0,5-1,0</w:t>
            </w:r>
          </w:p>
        </w:tc>
      </w:tr>
      <w:tr w:rsidR="009715FD" w:rsidRPr="000A70B9">
        <w:tc>
          <w:tcPr>
            <w:tcW w:w="5704" w:type="dxa"/>
            <w:gridSpan w:val="2"/>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Поля ассенизации</w:t>
            </w:r>
          </w:p>
        </w:tc>
        <w:tc>
          <w:tcPr>
            <w:tcW w:w="2142"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41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2-4</w:t>
            </w:r>
          </w:p>
        </w:tc>
      </w:tr>
      <w:tr w:rsidR="009715FD" w:rsidRPr="000A70B9">
        <w:tc>
          <w:tcPr>
            <w:tcW w:w="5704" w:type="dxa"/>
            <w:gridSpan w:val="2"/>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Сливные станции</w:t>
            </w:r>
          </w:p>
        </w:tc>
        <w:tc>
          <w:tcPr>
            <w:tcW w:w="2142"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41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0,2</w:t>
            </w:r>
          </w:p>
        </w:tc>
      </w:tr>
      <w:tr w:rsidR="009715FD" w:rsidRPr="000A70B9">
        <w:tc>
          <w:tcPr>
            <w:tcW w:w="5704" w:type="dxa"/>
            <w:gridSpan w:val="2"/>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Мусороперегрузочные станции</w:t>
            </w:r>
          </w:p>
        </w:tc>
        <w:tc>
          <w:tcPr>
            <w:tcW w:w="2142"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41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0,04</w:t>
            </w:r>
          </w:p>
        </w:tc>
      </w:tr>
      <w:tr w:rsidR="009715FD" w:rsidRPr="000A70B9">
        <w:tc>
          <w:tcPr>
            <w:tcW w:w="5704" w:type="dxa"/>
            <w:gridSpan w:val="2"/>
            <w:tcMar>
              <w:left w:w="103"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Поля складирования и захоронения обезвреженных осадков (по сухому веществу)</w:t>
            </w:r>
          </w:p>
        </w:tc>
        <w:tc>
          <w:tcPr>
            <w:tcW w:w="2142" w:type="dxa"/>
            <w:vMerge/>
            <w:tcBorders>
              <w:lef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p>
        </w:tc>
        <w:tc>
          <w:tcPr>
            <w:tcW w:w="2410" w:type="dxa"/>
            <w:tcBorders>
              <w:left w:val="single" w:sz="4" w:space="0" w:color="000001"/>
              <w:right w:val="single" w:sz="4" w:space="0" w:color="000001"/>
            </w:tcBorders>
            <w:tcMar>
              <w:left w:w="103"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0,3</w:t>
            </w:r>
          </w:p>
        </w:tc>
      </w:tr>
    </w:tbl>
    <w:p w:rsidR="009715FD" w:rsidRDefault="009715FD" w:rsidP="00E90FC5">
      <w:pPr>
        <w:pStyle w:val="a7"/>
        <w:ind w:firstLine="708"/>
        <w:jc w:val="both"/>
        <w:rPr>
          <w:sz w:val="22"/>
        </w:rPr>
      </w:pPr>
      <w:r>
        <w:rPr>
          <w:sz w:val="22"/>
          <w:u w:val="single"/>
        </w:rPr>
        <w:lastRenderedPageBreak/>
        <w:t>Примечание:</w:t>
      </w:r>
      <w:r>
        <w:rPr>
          <w:sz w:val="22"/>
        </w:rPr>
        <w:t>* - кроме полигонов по обезвреживанию и захоронению токсичных промышленных отходов.</w:t>
      </w:r>
    </w:p>
    <w:p w:rsidR="009715FD" w:rsidRDefault="009715FD" w:rsidP="00E90FC5">
      <w:pPr>
        <w:pStyle w:val="21"/>
        <w:jc w:val="both"/>
        <w:rPr>
          <w:rFonts w:ascii="Times New Roman" w:hAnsi="Times New Roman" w:cs="Times New Roman"/>
        </w:rPr>
      </w:pPr>
      <w:r>
        <w:rPr>
          <w:rFonts w:ascii="Times New Roman" w:hAnsi="Times New Roman" w:cs="Times New Roman"/>
        </w:rPr>
        <w:t>11.9.24. Норма накопления твердых бытовых отходов (ТБО) для населения (объем отходов в год на 1 человека):</w:t>
      </w:r>
    </w:p>
    <w:p w:rsidR="009715FD" w:rsidRDefault="009715FD" w:rsidP="00E90FC5">
      <w:pPr>
        <w:pStyle w:val="31"/>
        <w:spacing w:after="0" w:line="240" w:lineRule="auto"/>
        <w:ind w:left="720"/>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проживающие</w:t>
      </w:r>
      <w:proofErr w:type="gramEnd"/>
      <w:r>
        <w:rPr>
          <w:rFonts w:ascii="Times New Roman" w:hAnsi="Times New Roman"/>
          <w:sz w:val="24"/>
          <w:szCs w:val="24"/>
        </w:rPr>
        <w:t xml:space="preserve"> в жилом фонде с полным благоустройством – 0,9-1,2 м</w:t>
      </w:r>
      <w:r>
        <w:rPr>
          <w:rFonts w:ascii="Times New Roman" w:hAnsi="Times New Roman"/>
          <w:sz w:val="24"/>
          <w:szCs w:val="24"/>
          <w:vertAlign w:val="superscript"/>
        </w:rPr>
        <w:t>3</w:t>
      </w:r>
      <w:r>
        <w:rPr>
          <w:rFonts w:ascii="Times New Roman" w:hAnsi="Times New Roman"/>
          <w:sz w:val="24"/>
          <w:szCs w:val="24"/>
        </w:rPr>
        <w:t>/чел;</w:t>
      </w:r>
    </w:p>
    <w:p w:rsidR="009715FD" w:rsidRDefault="009715FD" w:rsidP="00E90FC5">
      <w:pPr>
        <w:pStyle w:val="31"/>
        <w:spacing w:after="0" w:line="240" w:lineRule="auto"/>
        <w:ind w:left="720"/>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проживающие</w:t>
      </w:r>
      <w:proofErr w:type="gramEnd"/>
      <w:r>
        <w:rPr>
          <w:rFonts w:ascii="Times New Roman" w:hAnsi="Times New Roman"/>
          <w:sz w:val="24"/>
          <w:szCs w:val="24"/>
        </w:rPr>
        <w:t xml:space="preserve"> в жилом фонде с частичным благоустройством – 1,1-1,7 м</w:t>
      </w:r>
      <w:r>
        <w:rPr>
          <w:rFonts w:ascii="Times New Roman" w:hAnsi="Times New Roman"/>
          <w:sz w:val="24"/>
          <w:szCs w:val="24"/>
          <w:vertAlign w:val="superscript"/>
        </w:rPr>
        <w:t>3</w:t>
      </w:r>
      <w:r>
        <w:rPr>
          <w:rFonts w:ascii="Times New Roman" w:hAnsi="Times New Roman"/>
          <w:sz w:val="24"/>
          <w:szCs w:val="24"/>
        </w:rPr>
        <w:t>/чел;</w:t>
      </w:r>
    </w:p>
    <w:p w:rsidR="009715FD" w:rsidRDefault="009715FD" w:rsidP="00E90FC5">
      <w:pPr>
        <w:pStyle w:val="31"/>
        <w:spacing w:after="0" w:line="240" w:lineRule="auto"/>
        <w:ind w:left="720"/>
        <w:jc w:val="both"/>
        <w:rPr>
          <w:rFonts w:ascii="Times New Roman" w:hAnsi="Times New Roman"/>
          <w:sz w:val="24"/>
          <w:szCs w:val="24"/>
        </w:rPr>
      </w:pPr>
      <w:r>
        <w:rPr>
          <w:rFonts w:ascii="Times New Roman" w:hAnsi="Times New Roman"/>
          <w:sz w:val="24"/>
          <w:szCs w:val="24"/>
        </w:rPr>
        <w:t>- общее количество по поселению с учетом общественных зданий – 1,4-1,8 м</w:t>
      </w:r>
      <w:r>
        <w:rPr>
          <w:rFonts w:ascii="Times New Roman" w:hAnsi="Times New Roman"/>
          <w:sz w:val="24"/>
          <w:szCs w:val="24"/>
          <w:vertAlign w:val="superscript"/>
        </w:rPr>
        <w:t>3</w:t>
      </w:r>
      <w:r>
        <w:rPr>
          <w:rFonts w:ascii="Times New Roman" w:hAnsi="Times New Roman"/>
          <w:sz w:val="24"/>
          <w:szCs w:val="24"/>
        </w:rPr>
        <w:t>/чел;</w:t>
      </w:r>
    </w:p>
    <w:p w:rsidR="009715FD" w:rsidRDefault="009715FD" w:rsidP="00E90FC5">
      <w:pPr>
        <w:pStyle w:val="31"/>
        <w:spacing w:after="0" w:line="240" w:lineRule="auto"/>
        <w:ind w:left="720"/>
        <w:jc w:val="both"/>
        <w:rPr>
          <w:rFonts w:ascii="Times New Roman" w:hAnsi="Times New Roman"/>
          <w:sz w:val="24"/>
          <w:szCs w:val="24"/>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11.10. Размещение инженерных сетей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11.10.1. Инженерные сети следует размещать преимущественно в пределах поперечных профилей улиц и дорог: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под тротуарами или разделительными полосами - инженерные сети в коллекторах, каналах или тоннелях;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разделительных полосах - тепловые сети, водопровод, газопровод, хозяйственную и дождевую канализации.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11.10.2. На полосе между красной линией и линией застройки следует размещать газовые сети низкого давления и кабельные сети (силовые, связи, сигнализации и диспетчеризации).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Примечания: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 На территории населенных пунктов не допускается: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надземная и наземная прокладка канализационных сетей;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прокладка трубопроводов с легковоспламеняющимися и горючими жидкостями, а также со сжиженными газами для снабжения промышленных предприятий и складов;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прокладка магистральных трубопроводов.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 Для нефтепродуктопроводов, прокладываемых по территории населенных пунктов, следует руководствоваться </w:t>
      </w:r>
      <w:proofErr w:type="spellStart"/>
      <w:r>
        <w:rPr>
          <w:rFonts w:ascii="Times New Roman" w:hAnsi="Times New Roman" w:cs="Times New Roman"/>
        </w:rPr>
        <w:t>СНиП</w:t>
      </w:r>
      <w:proofErr w:type="spellEnd"/>
      <w:r>
        <w:rPr>
          <w:rFonts w:ascii="Times New Roman" w:hAnsi="Times New Roman" w:cs="Times New Roman"/>
        </w:rPr>
        <w:t xml:space="preserve"> 2.05.13-90.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3. Прокладка газопроводов в тоннелях, коллекторах и каналах не допускается. Исключение составляет прокладка стальных газопроводов давлением до 0,6 МПа на территории промышленных предприятий (СП 18.13330.2011 "</w:t>
      </w:r>
      <w:proofErr w:type="spellStart"/>
      <w:r>
        <w:rPr>
          <w:rFonts w:ascii="Times New Roman" w:hAnsi="Times New Roman" w:cs="Times New Roman"/>
        </w:rPr>
        <w:t>СНиП</w:t>
      </w:r>
      <w:proofErr w:type="spellEnd"/>
      <w:r>
        <w:rPr>
          <w:rFonts w:ascii="Times New Roman" w:hAnsi="Times New Roman" w:cs="Times New Roman"/>
        </w:rPr>
        <w:t xml:space="preserve"> II-89-80*").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Сети водопровода следует размещать по обеим сторонам улицы при ширине: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проезжей части более 22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улиц в пределах красных линий 60 м и более.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11.10.3. По насыпям автомобильных дорог общей сети I, II и III категорий прокладка тепловых сетей не допускается.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11.10.4. При реконструкции проезжих частей улиц и дорог с устройством дорожных капитальных покрытий, под которыми расположены подземные инженерные сети, следует предусматривать вынос этих сетей на разделительные полосы и под тротуары. При соответствующем обосновании допускаются под проезжими частями улиц сохранение существующих, а также прокладка в каналах и тоннелях новых сетей.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11.10.5. На существующих улицах, не имеющих разделительных полос, допускается размещение новых инженерных сетей под проезжей частью при условии размещения их в тоннелях или каналах. При технической необходимости под проезжими частями улиц допускается прокладка газопровода.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11.10.6. Пересечение инженерными сетями рек, автомобильных дорог, а также зданий и сооружений следует предусматривать под прямым углом. Допускается при обосновании пересечение под меньшим углом, но не менее 45°, а сооружений железных дорог - не менее 60°.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11.10.7. Выбор места пересечения инженерными сетями рек, автомобильных и железных дорог, а также сооружений на них должен осуществляться в соответствии с требованиями действующих нормативных документов по согласованию с органами государственного надзора.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11.10.8. При пересечении железных дорог общей сети, а также рек, оврагов, открытых водостоков прокладка тепловых сетей должна предусматриваться надземной. При этом допускается использовать постоянные автодорожные и железнодорожные мосты.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Прокладку тепловых сетей при подземном пересечении железных, автомобильных, магистральных дорог, улиц, проездов общегородского и районного значения, также улиц и </w:t>
      </w:r>
      <w:r>
        <w:rPr>
          <w:rFonts w:ascii="Times New Roman" w:hAnsi="Times New Roman" w:cs="Times New Roman"/>
        </w:rPr>
        <w:lastRenderedPageBreak/>
        <w:t xml:space="preserve">дорог местного значения, действующих сетей водопровода и канализации, газопроводов следует предусматривать в соответствии со </w:t>
      </w:r>
      <w:proofErr w:type="spellStart"/>
      <w:r>
        <w:rPr>
          <w:rFonts w:ascii="Times New Roman" w:hAnsi="Times New Roman" w:cs="Times New Roman"/>
        </w:rPr>
        <w:t>СНиП</w:t>
      </w:r>
      <w:proofErr w:type="spellEnd"/>
      <w:r>
        <w:rPr>
          <w:rFonts w:ascii="Times New Roman" w:hAnsi="Times New Roman" w:cs="Times New Roman"/>
        </w:rPr>
        <w:t xml:space="preserve"> 41-02-2003.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11.10.9. Расстояния по горизонтали от мест пересечения железнодорожных путей и автомобильных дорог подземными газопроводами должны быть не менее: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мостов и тоннелей на железных дорогах общего пользования, автомобильных дорогах I - III категорий, а также до пешеходных мостов, тоннелей через них - 30 м, для железных дорог </w:t>
      </w:r>
      <w:proofErr w:type="spellStart"/>
      <w:r>
        <w:rPr>
          <w:rFonts w:ascii="Times New Roman" w:hAnsi="Times New Roman" w:cs="Times New Roman"/>
        </w:rPr>
        <w:t>необщего</w:t>
      </w:r>
      <w:proofErr w:type="spellEnd"/>
      <w:r>
        <w:rPr>
          <w:rFonts w:ascii="Times New Roman" w:hAnsi="Times New Roman" w:cs="Times New Roman"/>
        </w:rPr>
        <w:t xml:space="preserve"> пользования, автомобильных дорог IV - V категорий и труб - 15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зоны стрелочного перевода (начала остряков, хвоста крестовин, мест присоединения к рельсам отсасывающих кабелей и других пересечений пути) - 20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опор контактной сети - 3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Разрешается сокращение указанных расстояний по согласованию с организациями, в ведении которых находятся пересекаемые сооружения.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11.10.10.  По пешеходным и автомобильным мостам прокладка газопроводов: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допускается давлением до 0,6 МПа из бесшовных или электросварных труб, прошедших 100%-й контроль заводских сварных соединений физическими методами, если мост построен из негорючих материалов;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не допускается, если мост построен из горючих материалов.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Прокладку подземных инженерных сетей следует предусматривать: </w:t>
      </w:r>
    </w:p>
    <w:p w:rsidR="009715FD" w:rsidRDefault="009715FD" w:rsidP="00E90FC5">
      <w:pPr>
        <w:pStyle w:val="31"/>
        <w:spacing w:after="0" w:line="240" w:lineRule="auto"/>
        <w:ind w:left="924" w:hanging="357"/>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совмещенную</w:t>
      </w:r>
      <w:proofErr w:type="gramEnd"/>
      <w:r>
        <w:rPr>
          <w:rFonts w:ascii="Times New Roman" w:hAnsi="Times New Roman"/>
          <w:sz w:val="24"/>
          <w:szCs w:val="24"/>
        </w:rPr>
        <w:t xml:space="preserve"> в общих траншеях;</w:t>
      </w:r>
    </w:p>
    <w:p w:rsidR="009715FD" w:rsidRDefault="009715FD" w:rsidP="00E90FC5">
      <w:pPr>
        <w:pStyle w:val="31"/>
        <w:spacing w:after="0" w:line="240" w:lineRule="auto"/>
        <w:ind w:left="924" w:hanging="357"/>
        <w:jc w:val="both"/>
        <w:rPr>
          <w:rFonts w:ascii="Times New Roman" w:hAnsi="Times New Roman"/>
        </w:rPr>
      </w:pPr>
      <w:r>
        <w:rPr>
          <w:rFonts w:ascii="Times New Roman" w:hAnsi="Times New Roman"/>
        </w:rPr>
        <w:t xml:space="preserve">11.10.11. Подземную прокладку тепловых сетей допускается принимать совместно со следующими инженерными сетями: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каналах - с водопроводами, трубопроводами сжатого воздуха давлением до 1,6 МПа, </w:t>
      </w:r>
      <w:proofErr w:type="spellStart"/>
      <w:r>
        <w:rPr>
          <w:rFonts w:ascii="Times New Roman" w:hAnsi="Times New Roman" w:cs="Times New Roman"/>
        </w:rPr>
        <w:t>мазутопроводами</w:t>
      </w:r>
      <w:proofErr w:type="spellEnd"/>
      <w:r>
        <w:rPr>
          <w:rFonts w:ascii="Times New Roman" w:hAnsi="Times New Roman" w:cs="Times New Roman"/>
        </w:rPr>
        <w:t xml:space="preserve">, контрольными кабелями, предназначенными для обслуживания тепловых сетей;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тоннелях - с водопроводами диаметром до 500 мм, кабелями связи, силовыми кабелями напряжением до 10 кВ, трубопроводами сжатого воздуха давлением до 1,6 МПа, трубопроводами напорной канализации.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11.10.12.Прокладка трубопроводов тепловых сетей в каналах и тоннелях с другими инженерными сетями </w:t>
      </w:r>
      <w:proofErr w:type="gramStart"/>
      <w:r>
        <w:rPr>
          <w:rFonts w:ascii="Times New Roman" w:hAnsi="Times New Roman" w:cs="Times New Roman"/>
        </w:rPr>
        <w:t>кроме</w:t>
      </w:r>
      <w:proofErr w:type="gramEnd"/>
      <w:r>
        <w:rPr>
          <w:rFonts w:ascii="Times New Roman" w:hAnsi="Times New Roman" w:cs="Times New Roman"/>
        </w:rPr>
        <w:t xml:space="preserve"> указанных - не допускается.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Примечание: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Тепловые сети не допускается проектировать по территории кладбищ, свалок, скотомогильников, мест захоронения радиоактивных отходов, полей орошения, полей фильтрации и других участков, представляющих опасность химического, биологического и радиоактивного загрязнения теплоносителя.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11.10.13. На площадках промышленных предприятий следует предусматривать преимущественно наземный и надземный способы размещения инженерных сетей.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11.10.14. Надземные трубопроводы для легковоспламеняющихся и горючих жидкостей, прокладываемые на отдельных опорах, эстакадах и т.п., следует размещать на расстоянии не менее 3 м от стен зданий с проемами от стен, без проемов это расстояние может быть уменьшено до 0,5 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11.10.15. Надземные газопроводы в зависимости от давления следует прокладывать на опорах из негорючих материалов или по конструкциям зданий и сооружений в соответствии с таблицей 3 </w:t>
      </w:r>
      <w:proofErr w:type="spellStart"/>
      <w:r>
        <w:rPr>
          <w:rFonts w:ascii="Times New Roman" w:hAnsi="Times New Roman" w:cs="Times New Roman"/>
        </w:rPr>
        <w:t>СНиП</w:t>
      </w:r>
      <w:proofErr w:type="spellEnd"/>
      <w:r>
        <w:rPr>
          <w:rFonts w:ascii="Times New Roman" w:hAnsi="Times New Roman" w:cs="Times New Roman"/>
        </w:rPr>
        <w:t xml:space="preserve"> 42-01-2002.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11.10.16. На низких опорах следует размещать напорные трубопроводы с жидкостями и газами, а также кабели силовые и связи, располагаемые: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специально отведенных для этих целей технических полосах площадок предприятий;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территории складов жидких продуктов и сжиженных газов. </w:t>
      </w:r>
    </w:p>
    <w:p w:rsidR="009715FD" w:rsidRDefault="009715FD" w:rsidP="00E90FC5">
      <w:pPr>
        <w:pStyle w:val="31"/>
        <w:ind w:firstLine="567"/>
        <w:jc w:val="both"/>
        <w:rPr>
          <w:rFonts w:ascii="Times New Roman" w:hAnsi="Times New Roman"/>
          <w:sz w:val="24"/>
          <w:szCs w:val="24"/>
        </w:rPr>
      </w:pPr>
      <w:r>
        <w:rPr>
          <w:rFonts w:ascii="Times New Roman" w:hAnsi="Times New Roman"/>
          <w:sz w:val="24"/>
          <w:szCs w:val="24"/>
        </w:rPr>
        <w:t>Кроме того, на низких опорах следует предусматривать прокладку тепловых сетей по территории, не подлежащей застройке вне населенных пунктов.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11.10.17. Расстояния по горизонтали (в свету) от ближайших подземных инженерных сетей до зданий и сооружений следует принимать по таблице 92.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60, а на вводах инженерных </w:t>
      </w:r>
      <w:r>
        <w:rPr>
          <w:rFonts w:ascii="Times New Roman" w:hAnsi="Times New Roman" w:cs="Times New Roman"/>
        </w:rPr>
        <w:lastRenderedPageBreak/>
        <w:t>сетей в зданиях сельских поселений - не менее 0,5 м. При разнице в глубине заложения смежных трубопроводов свыше 0,4 м расстояния, указанные в таблице 60, следует увеличивать с учетом крутизны откосов траншей, но не менее глубины траншеи до</w:t>
      </w:r>
      <w:proofErr w:type="gramEnd"/>
      <w:r>
        <w:rPr>
          <w:rFonts w:ascii="Times New Roman" w:hAnsi="Times New Roman" w:cs="Times New Roman"/>
        </w:rPr>
        <w:t xml:space="preserve"> подошвы насыпи и бровки выемки.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Указанные в таблицах 102 и 103 расстояния допускается уменьшать при выполнении соответствующих технических мероприятий, обеспечивающих требования безопасности и надежности. </w:t>
      </w:r>
    </w:p>
    <w:p w:rsidR="009715FD" w:rsidRDefault="009715FD" w:rsidP="00E90FC5">
      <w:pPr>
        <w:pStyle w:val="31"/>
        <w:ind w:firstLine="567"/>
        <w:jc w:val="both"/>
        <w:rPr>
          <w:rFonts w:ascii="Times New Roman" w:hAnsi="Times New Roman"/>
          <w:sz w:val="24"/>
          <w:szCs w:val="24"/>
        </w:rPr>
      </w:pPr>
      <w:r>
        <w:rPr>
          <w:rFonts w:ascii="Times New Roman" w:hAnsi="Times New Roman"/>
          <w:sz w:val="24"/>
          <w:szCs w:val="24"/>
        </w:rPr>
        <w:t xml:space="preserve">11.10.18. </w:t>
      </w:r>
      <w:proofErr w:type="gramStart"/>
      <w:r>
        <w:rPr>
          <w:rFonts w:ascii="Times New Roman" w:hAnsi="Times New Roman"/>
          <w:sz w:val="24"/>
          <w:szCs w:val="24"/>
        </w:rPr>
        <w:t>При прокладке подземных газопроводов давлением до 0,6 МПа в стесненных условиях (когда расстояния, регламентированные нормативными документами, выполнить не представляется возможным) на отдельных участках трассы, между зданиями и под арками зданий, а также газопроводов давлением свыше 0,6 МПа при сближении их с отдельно стоящими подсобными строениями (зданиями без постоянного присутствия людей) расстояния, указанные в таблицах 92 и 93, разрешается сокращать до</w:t>
      </w:r>
      <w:proofErr w:type="gramEnd"/>
      <w:r>
        <w:rPr>
          <w:rFonts w:ascii="Times New Roman" w:hAnsi="Times New Roman"/>
          <w:sz w:val="24"/>
          <w:szCs w:val="24"/>
        </w:rPr>
        <w:t xml:space="preserve"> 50%.</w:t>
      </w:r>
    </w:p>
    <w:p w:rsidR="009715FD" w:rsidRDefault="009715FD" w:rsidP="00E90FC5">
      <w:pPr>
        <w:jc w:val="both"/>
        <w:rPr>
          <w:rFonts w:ascii="Times New Roman" w:hAnsi="Times New Roman" w:cs="Times New Roman"/>
        </w:rPr>
        <w:sectPr w:rsidR="009715FD" w:rsidSect="006026C5">
          <w:pgSz w:w="11906" w:h="16838"/>
          <w:pgMar w:top="794" w:right="680" w:bottom="1134" w:left="1247" w:header="0" w:footer="0" w:gutter="0"/>
          <w:cols w:space="720"/>
          <w:formProt w:val="0"/>
          <w:docGrid w:linePitch="360" w:charSpace="-6145"/>
        </w:sectPr>
      </w:pP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Таблица 102</w:t>
      </w:r>
    </w:p>
    <w:tbl>
      <w:tblPr>
        <w:tblW w:w="14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712"/>
        <w:gridCol w:w="1681"/>
        <w:gridCol w:w="1683"/>
        <w:gridCol w:w="1276"/>
        <w:gridCol w:w="1276"/>
        <w:gridCol w:w="1590"/>
        <w:gridCol w:w="1255"/>
        <w:gridCol w:w="1717"/>
        <w:gridCol w:w="733"/>
        <w:gridCol w:w="863"/>
      </w:tblGrid>
      <w:tr w:rsidR="009715FD" w:rsidRPr="000A70B9" w:rsidTr="000A70B9">
        <w:tc>
          <w:tcPr>
            <w:tcW w:w="2711" w:type="dxa"/>
            <w:vMerge w:val="restart"/>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Инженерные сети</w:t>
            </w:r>
          </w:p>
        </w:tc>
        <w:tc>
          <w:tcPr>
            <w:tcW w:w="12073" w:type="dxa"/>
            <w:gridSpan w:val="9"/>
          </w:tcPr>
          <w:p w:rsidR="009715FD" w:rsidRPr="000A70B9" w:rsidRDefault="009715FD" w:rsidP="00E90FC5">
            <w:pPr>
              <w:jc w:val="both"/>
              <w:rPr>
                <w:rFonts w:ascii="Times New Roman" w:hAnsi="Times New Roman" w:cs="Times New Roman"/>
              </w:rPr>
            </w:pPr>
            <w:proofErr w:type="spellStart"/>
            <w:r w:rsidRPr="000A70B9">
              <w:rPr>
                <w:rFonts w:ascii="Times New Roman" w:hAnsi="Times New Roman" w:cs="Times New Roman"/>
              </w:rPr>
              <w:t>Расстояние</w:t>
            </w:r>
            <w:proofErr w:type="gramStart"/>
            <w:r w:rsidRPr="000A70B9">
              <w:rPr>
                <w:rFonts w:ascii="Times New Roman" w:hAnsi="Times New Roman" w:cs="Times New Roman"/>
              </w:rPr>
              <w:t>,м</w:t>
            </w:r>
            <w:proofErr w:type="spellEnd"/>
            <w:proofErr w:type="gramEnd"/>
            <w:r w:rsidRPr="000A70B9">
              <w:rPr>
                <w:rFonts w:ascii="Times New Roman" w:hAnsi="Times New Roman" w:cs="Times New Roman"/>
              </w:rPr>
              <w:t>, по горизонтали (в свету) от подземных осей до</w:t>
            </w:r>
          </w:p>
        </w:tc>
      </w:tr>
      <w:tr w:rsidR="009715FD" w:rsidRPr="000A70B9" w:rsidTr="000A70B9">
        <w:tc>
          <w:tcPr>
            <w:tcW w:w="2711" w:type="dxa"/>
            <w:vMerge/>
            <w:tcMar>
              <w:left w:w="108" w:type="dxa"/>
            </w:tcMar>
          </w:tcPr>
          <w:p w:rsidR="009715FD" w:rsidRPr="000A70B9" w:rsidRDefault="009715FD" w:rsidP="00E90FC5">
            <w:pPr>
              <w:jc w:val="both"/>
              <w:rPr>
                <w:rFonts w:ascii="Calibri" w:hAnsi="Calibri" w:cs="Times New Roman"/>
              </w:rPr>
            </w:pPr>
          </w:p>
        </w:tc>
        <w:tc>
          <w:tcPr>
            <w:tcW w:w="1681"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фундаментов зданий и сооружений</w:t>
            </w:r>
          </w:p>
        </w:tc>
        <w:tc>
          <w:tcPr>
            <w:tcW w:w="1683"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фундаментов ограждений предприятий, эстакад, опор контактной сети и связи, железных дорог</w:t>
            </w:r>
          </w:p>
        </w:tc>
        <w:tc>
          <w:tcPr>
            <w:tcW w:w="2552" w:type="dxa"/>
            <w:gridSpan w:val="2"/>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оси крайнего пути</w:t>
            </w:r>
          </w:p>
        </w:tc>
        <w:tc>
          <w:tcPr>
            <w:tcW w:w="1590"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бортового камня улицы, дороги (кромки проезжей части, укрепленной полосы обочины)</w:t>
            </w:r>
          </w:p>
        </w:tc>
        <w:tc>
          <w:tcPr>
            <w:tcW w:w="1255"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наружной бровки кювета или подошвы насыпи дороги</w:t>
            </w:r>
          </w:p>
        </w:tc>
        <w:tc>
          <w:tcPr>
            <w:tcW w:w="3312" w:type="dxa"/>
            <w:gridSpan w:val="3"/>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фундаментов опор воздушных линий электропередачи напряжением</w:t>
            </w:r>
          </w:p>
        </w:tc>
      </w:tr>
      <w:tr w:rsidR="009715FD" w:rsidRPr="000A70B9" w:rsidTr="000A70B9">
        <w:tc>
          <w:tcPr>
            <w:tcW w:w="2711" w:type="dxa"/>
            <w:vMerge/>
            <w:tcMar>
              <w:left w:w="108" w:type="dxa"/>
            </w:tcMar>
          </w:tcPr>
          <w:p w:rsidR="009715FD" w:rsidRPr="000A70B9" w:rsidRDefault="009715FD" w:rsidP="00E90FC5">
            <w:pPr>
              <w:jc w:val="both"/>
              <w:rPr>
                <w:rFonts w:ascii="Calibri" w:hAnsi="Calibri" w:cs="Times New Roman"/>
              </w:rPr>
            </w:pPr>
          </w:p>
        </w:tc>
        <w:tc>
          <w:tcPr>
            <w:tcW w:w="1681" w:type="dxa"/>
            <w:vMerge/>
          </w:tcPr>
          <w:p w:rsidR="009715FD" w:rsidRPr="000A70B9" w:rsidRDefault="009715FD" w:rsidP="00E90FC5">
            <w:pPr>
              <w:jc w:val="both"/>
              <w:rPr>
                <w:rFonts w:ascii="Calibri" w:hAnsi="Calibri" w:cs="Times New Roman"/>
              </w:rPr>
            </w:pPr>
          </w:p>
        </w:tc>
        <w:tc>
          <w:tcPr>
            <w:tcW w:w="1683" w:type="dxa"/>
            <w:vMerge/>
          </w:tcPr>
          <w:p w:rsidR="009715FD" w:rsidRPr="000A70B9" w:rsidRDefault="009715FD" w:rsidP="00E90FC5">
            <w:pPr>
              <w:jc w:val="both"/>
              <w:rPr>
                <w:rFonts w:ascii="Calibri" w:hAnsi="Calibri" w:cs="Times New Roman"/>
              </w:rPr>
            </w:pP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железных дорог колеи 1520 мм, но не менее глубины траншей до подошвы насыпи и бровки выемки</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железных дорог колеи 750 мм</w:t>
            </w:r>
          </w:p>
        </w:tc>
        <w:tc>
          <w:tcPr>
            <w:tcW w:w="1590" w:type="dxa"/>
            <w:vMerge/>
          </w:tcPr>
          <w:p w:rsidR="009715FD" w:rsidRPr="000A70B9" w:rsidRDefault="009715FD" w:rsidP="00E90FC5">
            <w:pPr>
              <w:jc w:val="both"/>
              <w:rPr>
                <w:rFonts w:ascii="Calibri" w:hAnsi="Calibri" w:cs="Times New Roman"/>
              </w:rPr>
            </w:pPr>
          </w:p>
        </w:tc>
        <w:tc>
          <w:tcPr>
            <w:tcW w:w="1255" w:type="dxa"/>
            <w:vMerge/>
          </w:tcPr>
          <w:p w:rsidR="009715FD" w:rsidRPr="000A70B9" w:rsidRDefault="009715FD" w:rsidP="00E90FC5">
            <w:pPr>
              <w:jc w:val="both"/>
              <w:rPr>
                <w:rFonts w:ascii="Calibri" w:hAnsi="Calibri" w:cs="Times New Roman"/>
              </w:rPr>
            </w:pP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1 кВ наружного освещения, контактной сети троллейбусов</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1 до 35кВ</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35 до 110кВ и выше</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Водопровод и напорная канализация</w:t>
            </w:r>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Самотечная канализация</w:t>
            </w:r>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Дренаж</w:t>
            </w:r>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Сопутствующий дренаж</w:t>
            </w:r>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0,4</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0,4</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0,4</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0,4</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Газопроводы горючих газов давления, МПа;</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низкого до 0,005</w:t>
            </w:r>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3,8</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среднего</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свыше 0,005 до 0,3</w:t>
            </w:r>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4,8</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высокого</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свыше 0,3 до 0,6</w:t>
            </w:r>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7,8</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3,8</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свыше 0,6 до 1,2</w:t>
            </w:r>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10,8</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3,8</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Тепловые сети:</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наружной стенки канала, тоннеля</w:t>
            </w:r>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 xml:space="preserve">от оболочки </w:t>
            </w:r>
            <w:proofErr w:type="spellStart"/>
            <w:r w:rsidRPr="000A70B9">
              <w:rPr>
                <w:rFonts w:ascii="Times New Roman" w:hAnsi="Times New Roman" w:cs="Times New Roman"/>
              </w:rPr>
              <w:t>бесканальной</w:t>
            </w:r>
            <w:proofErr w:type="spellEnd"/>
            <w:r w:rsidRPr="000A70B9">
              <w:rPr>
                <w:rFonts w:ascii="Times New Roman" w:hAnsi="Times New Roman" w:cs="Times New Roman"/>
              </w:rPr>
              <w:t xml:space="preserve"> прокладки</w:t>
            </w:r>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roofErr w:type="gramStart"/>
            <w:r w:rsidRPr="000A70B9">
              <w:rPr>
                <w:rFonts w:ascii="Times New Roman" w:hAnsi="Times New Roman" w:cs="Times New Roman"/>
              </w:rPr>
              <w:t>см</w:t>
            </w:r>
            <w:proofErr w:type="gramEnd"/>
            <w:r w:rsidRPr="000A70B9">
              <w:rPr>
                <w:rFonts w:ascii="Times New Roman" w:hAnsi="Times New Roman" w:cs="Times New Roman"/>
              </w:rPr>
              <w:t xml:space="preserve"> прим 2)</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Кабели силовые всех напряжений и кабели связи</w:t>
            </w:r>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0,6</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3,2</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Каналы, коммуникационные тоннели</w:t>
            </w:r>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r>
      <w:tr w:rsidR="009715FD" w:rsidRPr="000A70B9" w:rsidTr="000A70B9">
        <w:tc>
          <w:tcPr>
            <w:tcW w:w="2711" w:type="dxa"/>
            <w:tcMar>
              <w:left w:w="108" w:type="dxa"/>
            </w:tcMar>
          </w:tcPr>
          <w:p w:rsidR="009715FD" w:rsidRPr="000A70B9" w:rsidRDefault="009715FD" w:rsidP="00E90FC5">
            <w:pPr>
              <w:jc w:val="both"/>
              <w:rPr>
                <w:rFonts w:ascii="Times New Roman" w:hAnsi="Times New Roman" w:cs="Times New Roman"/>
              </w:rPr>
            </w:pPr>
            <w:proofErr w:type="spellStart"/>
            <w:r w:rsidRPr="000A70B9">
              <w:rPr>
                <w:rFonts w:ascii="Times New Roman" w:hAnsi="Times New Roman" w:cs="Times New Roman"/>
              </w:rPr>
              <w:t>Наружние</w:t>
            </w:r>
            <w:proofErr w:type="spellEnd"/>
            <w:r w:rsidRPr="000A70B9">
              <w:rPr>
                <w:rFonts w:ascii="Times New Roman" w:hAnsi="Times New Roman" w:cs="Times New Roman"/>
              </w:rPr>
              <w:t xml:space="preserve"> </w:t>
            </w:r>
            <w:proofErr w:type="spellStart"/>
            <w:r w:rsidRPr="000A70B9">
              <w:rPr>
                <w:rFonts w:ascii="Times New Roman" w:hAnsi="Times New Roman" w:cs="Times New Roman"/>
              </w:rPr>
              <w:t>пневмомусоропроводы</w:t>
            </w:r>
            <w:proofErr w:type="spellEnd"/>
          </w:p>
        </w:tc>
        <w:tc>
          <w:tcPr>
            <w:tcW w:w="168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68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3,8</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w:t>
            </w:r>
          </w:p>
        </w:tc>
        <w:tc>
          <w:tcPr>
            <w:tcW w:w="159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25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717"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7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86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r>
    </w:tbl>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&lt;*&gt; Относится только к расстояниям от силовых кабелей.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1.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расстояние их до зданий и сооружений следует устанавливать с учетом </w:t>
      </w:r>
      <w:proofErr w:type="gramStart"/>
      <w:r>
        <w:rPr>
          <w:rFonts w:ascii="Times New Roman" w:hAnsi="Times New Roman" w:cs="Times New Roman"/>
          <w:sz w:val="20"/>
        </w:rPr>
        <w:t>зоны возможного нарушения прочности грунтов оснований</w:t>
      </w:r>
      <w:proofErr w:type="gramEnd"/>
      <w:r>
        <w:rPr>
          <w:rFonts w:ascii="Times New Roman" w:hAnsi="Times New Roman" w:cs="Times New Roman"/>
          <w:sz w:val="20"/>
        </w:rPr>
        <w:t xml:space="preserve">.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2. Расстояния от тепловых сетей при </w:t>
      </w:r>
      <w:proofErr w:type="spellStart"/>
      <w:r>
        <w:rPr>
          <w:rFonts w:ascii="Times New Roman" w:hAnsi="Times New Roman" w:cs="Times New Roman"/>
          <w:sz w:val="20"/>
        </w:rPr>
        <w:t>бесканальной</w:t>
      </w:r>
      <w:proofErr w:type="spellEnd"/>
      <w:r>
        <w:rPr>
          <w:rFonts w:ascii="Times New Roman" w:hAnsi="Times New Roman" w:cs="Times New Roman"/>
          <w:sz w:val="20"/>
        </w:rPr>
        <w:t xml:space="preserve"> прокладке до зданий и сооружений следует принимать по таблице Б.3 СНиП41-02-2003.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3. Расстояния от силовых кабелей напряжением 110 - 220 кВт до фундаментов ограждений предприятий, эстакад, опор контактной сети и линий связи следует принимать 1,5 м.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4. В орошаемых районах при </w:t>
      </w:r>
      <w:proofErr w:type="spellStart"/>
      <w:r>
        <w:rPr>
          <w:rFonts w:ascii="Times New Roman" w:hAnsi="Times New Roman" w:cs="Times New Roman"/>
          <w:sz w:val="20"/>
        </w:rPr>
        <w:t>непросадочных</w:t>
      </w:r>
      <w:proofErr w:type="spellEnd"/>
      <w:r>
        <w:rPr>
          <w:rFonts w:ascii="Times New Roman" w:hAnsi="Times New Roman" w:cs="Times New Roman"/>
          <w:sz w:val="20"/>
        </w:rPr>
        <w:t xml:space="preserve"> грунтах расстояние от подземных инженерных сетей до оросительных каналов следует принимать (до бровки каналов) в размере: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- 1 м - от газопровода низкого и среднего давления, а также от водопроводов, канализации, водостоков и трубопроводов горючих жидкостей;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- 2 м - от газопроводов высокого давления до 0,6 МПа, теплопроводов, хозяйственно-бытовой и дождевой канализации; </w:t>
      </w:r>
    </w:p>
    <w:p w:rsidR="009715FD" w:rsidRDefault="009715FD" w:rsidP="00E90FC5">
      <w:pPr>
        <w:jc w:val="both"/>
        <w:rPr>
          <w:rFonts w:ascii="Times New Roman" w:hAnsi="Times New Roman" w:cs="Times New Roman"/>
          <w:sz w:val="20"/>
        </w:rPr>
      </w:pPr>
      <w:r>
        <w:rPr>
          <w:rFonts w:ascii="Times New Roman" w:hAnsi="Times New Roman" w:cs="Times New Roman"/>
          <w:sz w:val="20"/>
        </w:rPr>
        <w:t>- 1,5 м - от силовых кабелей и кабелей связи.</w:t>
      </w:r>
    </w:p>
    <w:p w:rsidR="009715FD" w:rsidRDefault="009715FD" w:rsidP="00E90FC5">
      <w:pPr>
        <w:jc w:val="both"/>
        <w:rPr>
          <w:rFonts w:ascii="Times New Roman" w:hAnsi="Times New Roman" w:cs="Times New Roman"/>
        </w:rPr>
      </w:pPr>
      <w:r>
        <w:br w:type="page"/>
      </w:r>
    </w:p>
    <w:p w:rsidR="009715FD" w:rsidRDefault="009715FD" w:rsidP="00E90FC5">
      <w:pPr>
        <w:ind w:firstLine="708"/>
        <w:jc w:val="both"/>
        <w:rPr>
          <w:rFonts w:ascii="Times New Roman" w:hAnsi="Times New Roman" w:cs="Times New Roman"/>
        </w:rPr>
      </w:pPr>
      <w:r>
        <w:rPr>
          <w:rFonts w:ascii="Times New Roman" w:hAnsi="Times New Roman" w:cs="Times New Roman"/>
        </w:rPr>
        <w:t>Таблица 103</w:t>
      </w:r>
    </w:p>
    <w:tbl>
      <w:tblPr>
        <w:tblW w:w="14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133"/>
        <w:gridCol w:w="1251"/>
        <w:gridCol w:w="1242"/>
        <w:gridCol w:w="1242"/>
        <w:gridCol w:w="856"/>
        <w:gridCol w:w="937"/>
        <w:gridCol w:w="676"/>
        <w:gridCol w:w="454"/>
        <w:gridCol w:w="856"/>
        <w:gridCol w:w="856"/>
        <w:gridCol w:w="999"/>
        <w:gridCol w:w="1326"/>
        <w:gridCol w:w="908"/>
        <w:gridCol w:w="1050"/>
      </w:tblGrid>
      <w:tr w:rsidR="009715FD" w:rsidRPr="000A70B9" w:rsidTr="000A70B9">
        <w:tc>
          <w:tcPr>
            <w:tcW w:w="1667" w:type="dxa"/>
            <w:vMerge w:val="restart"/>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Инженерные сети</w:t>
            </w:r>
          </w:p>
        </w:tc>
        <w:tc>
          <w:tcPr>
            <w:tcW w:w="13118" w:type="dxa"/>
            <w:gridSpan w:val="13"/>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м, по горизонтали (в свету) </w:t>
            </w:r>
            <w:proofErr w:type="gramStart"/>
            <w:r w:rsidRPr="000A70B9">
              <w:rPr>
                <w:rFonts w:ascii="Times New Roman" w:hAnsi="Times New Roman" w:cs="Times New Roman"/>
              </w:rPr>
              <w:t>до</w:t>
            </w:r>
            <w:proofErr w:type="gramEnd"/>
          </w:p>
        </w:tc>
      </w:tr>
      <w:tr w:rsidR="009715FD" w:rsidRPr="000A70B9" w:rsidTr="000A70B9">
        <w:tc>
          <w:tcPr>
            <w:tcW w:w="1667" w:type="dxa"/>
            <w:vMerge/>
            <w:tcMar>
              <w:left w:w="108" w:type="dxa"/>
            </w:tcMar>
          </w:tcPr>
          <w:p w:rsidR="009715FD" w:rsidRPr="000A70B9" w:rsidRDefault="009715FD" w:rsidP="00E90FC5">
            <w:pPr>
              <w:jc w:val="both"/>
              <w:rPr>
                <w:rFonts w:ascii="Calibri" w:hAnsi="Calibri" w:cs="Times New Roman"/>
              </w:rPr>
            </w:pPr>
          </w:p>
        </w:tc>
        <w:tc>
          <w:tcPr>
            <w:tcW w:w="1133"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водопровода</w:t>
            </w:r>
          </w:p>
        </w:tc>
        <w:tc>
          <w:tcPr>
            <w:tcW w:w="1133"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канализации бытовой</w:t>
            </w:r>
          </w:p>
        </w:tc>
        <w:tc>
          <w:tcPr>
            <w:tcW w:w="1132"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дренажа и дождевой канализации</w:t>
            </w:r>
          </w:p>
        </w:tc>
        <w:tc>
          <w:tcPr>
            <w:tcW w:w="3685" w:type="dxa"/>
            <w:gridSpan w:val="4"/>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газопроводов давления МПа (кгс/см</w:t>
            </w:r>
            <w:proofErr w:type="gramStart"/>
            <w:r w:rsidRPr="000A70B9">
              <w:rPr>
                <w:rFonts w:ascii="Times New Roman" w:hAnsi="Times New Roman" w:cs="Times New Roman"/>
              </w:rPr>
              <w:t>2</w:t>
            </w:r>
            <w:proofErr w:type="gramEnd"/>
            <w:r w:rsidRPr="000A70B9">
              <w:rPr>
                <w:rFonts w:ascii="Times New Roman" w:hAnsi="Times New Roman" w:cs="Times New Roman"/>
              </w:rPr>
              <w:t>)</w:t>
            </w:r>
          </w:p>
        </w:tc>
        <w:tc>
          <w:tcPr>
            <w:tcW w:w="850"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кабелей </w:t>
            </w:r>
            <w:proofErr w:type="spellStart"/>
            <w:proofErr w:type="gramStart"/>
            <w:r w:rsidRPr="000A70B9">
              <w:rPr>
                <w:rFonts w:ascii="Times New Roman" w:hAnsi="Times New Roman" w:cs="Times New Roman"/>
              </w:rPr>
              <w:t>сило-вых</w:t>
            </w:r>
            <w:proofErr w:type="spellEnd"/>
            <w:proofErr w:type="gramEnd"/>
            <w:r w:rsidRPr="000A70B9">
              <w:rPr>
                <w:rFonts w:ascii="Times New Roman" w:hAnsi="Times New Roman" w:cs="Times New Roman"/>
              </w:rPr>
              <w:t xml:space="preserve"> всех </w:t>
            </w:r>
            <w:proofErr w:type="spellStart"/>
            <w:r w:rsidRPr="000A70B9">
              <w:rPr>
                <w:rFonts w:ascii="Times New Roman" w:hAnsi="Times New Roman" w:cs="Times New Roman"/>
              </w:rPr>
              <w:t>напря-жений</w:t>
            </w:r>
            <w:proofErr w:type="spellEnd"/>
          </w:p>
        </w:tc>
        <w:tc>
          <w:tcPr>
            <w:tcW w:w="992"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кабелей связи</w:t>
            </w:r>
          </w:p>
        </w:tc>
        <w:tc>
          <w:tcPr>
            <w:tcW w:w="2388" w:type="dxa"/>
            <w:gridSpan w:val="2"/>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тепловых сетей</w:t>
            </w:r>
          </w:p>
        </w:tc>
        <w:tc>
          <w:tcPr>
            <w:tcW w:w="855"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каналов, </w:t>
            </w:r>
            <w:proofErr w:type="spellStart"/>
            <w:proofErr w:type="gramStart"/>
            <w:r w:rsidRPr="000A70B9">
              <w:rPr>
                <w:rFonts w:ascii="Times New Roman" w:hAnsi="Times New Roman" w:cs="Times New Roman"/>
              </w:rPr>
              <w:t>тон-нелей</w:t>
            </w:r>
            <w:proofErr w:type="spellEnd"/>
            <w:proofErr w:type="gramEnd"/>
          </w:p>
        </w:tc>
        <w:tc>
          <w:tcPr>
            <w:tcW w:w="950"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наружных </w:t>
            </w:r>
            <w:proofErr w:type="spellStart"/>
            <w:r w:rsidRPr="000A70B9">
              <w:rPr>
                <w:rFonts w:ascii="Times New Roman" w:hAnsi="Times New Roman" w:cs="Times New Roman"/>
              </w:rPr>
              <w:t>пневмо-мусоро-проводов</w:t>
            </w:r>
            <w:proofErr w:type="spellEnd"/>
          </w:p>
        </w:tc>
      </w:tr>
      <w:tr w:rsidR="009715FD" w:rsidRPr="000A70B9" w:rsidTr="000A70B9">
        <w:trPr>
          <w:trHeight w:val="413"/>
        </w:trPr>
        <w:tc>
          <w:tcPr>
            <w:tcW w:w="1667" w:type="dxa"/>
            <w:vMerge/>
            <w:tcMar>
              <w:left w:w="108" w:type="dxa"/>
            </w:tcMar>
          </w:tcPr>
          <w:p w:rsidR="009715FD" w:rsidRPr="000A70B9" w:rsidRDefault="009715FD" w:rsidP="00E90FC5">
            <w:pPr>
              <w:jc w:val="both"/>
              <w:rPr>
                <w:rFonts w:ascii="Calibri" w:hAnsi="Calibri" w:cs="Times New Roman"/>
              </w:rPr>
            </w:pPr>
          </w:p>
        </w:tc>
        <w:tc>
          <w:tcPr>
            <w:tcW w:w="1133" w:type="dxa"/>
            <w:vMerge/>
          </w:tcPr>
          <w:p w:rsidR="009715FD" w:rsidRPr="000A70B9" w:rsidRDefault="009715FD" w:rsidP="00E90FC5">
            <w:pPr>
              <w:jc w:val="both"/>
              <w:rPr>
                <w:rFonts w:ascii="Calibri" w:hAnsi="Calibri" w:cs="Times New Roman"/>
              </w:rPr>
            </w:pPr>
          </w:p>
        </w:tc>
        <w:tc>
          <w:tcPr>
            <w:tcW w:w="1133" w:type="dxa"/>
            <w:vMerge/>
          </w:tcPr>
          <w:p w:rsidR="009715FD" w:rsidRPr="000A70B9" w:rsidRDefault="009715FD" w:rsidP="00E90FC5">
            <w:pPr>
              <w:jc w:val="both"/>
              <w:rPr>
                <w:rFonts w:ascii="Calibri" w:hAnsi="Calibri" w:cs="Times New Roman"/>
              </w:rPr>
            </w:pPr>
          </w:p>
        </w:tc>
        <w:tc>
          <w:tcPr>
            <w:tcW w:w="1132" w:type="dxa"/>
            <w:vMerge/>
          </w:tcPr>
          <w:p w:rsidR="009715FD" w:rsidRPr="000A70B9" w:rsidRDefault="009715FD" w:rsidP="00E90FC5">
            <w:pPr>
              <w:jc w:val="both"/>
              <w:rPr>
                <w:rFonts w:ascii="Calibri" w:hAnsi="Calibri" w:cs="Times New Roman"/>
              </w:rPr>
            </w:pPr>
          </w:p>
        </w:tc>
        <w:tc>
          <w:tcPr>
            <w:tcW w:w="992"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низкого</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0,005</w:t>
            </w:r>
          </w:p>
        </w:tc>
        <w:tc>
          <w:tcPr>
            <w:tcW w:w="992"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среднего</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0,005 до 0,3</w:t>
            </w:r>
          </w:p>
        </w:tc>
        <w:tc>
          <w:tcPr>
            <w:tcW w:w="1701" w:type="dxa"/>
            <w:gridSpan w:val="2"/>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высокого</w:t>
            </w:r>
          </w:p>
        </w:tc>
        <w:tc>
          <w:tcPr>
            <w:tcW w:w="850" w:type="dxa"/>
            <w:vMerge/>
          </w:tcPr>
          <w:p w:rsidR="009715FD" w:rsidRPr="000A70B9" w:rsidRDefault="009715FD" w:rsidP="00E90FC5">
            <w:pPr>
              <w:jc w:val="both"/>
              <w:rPr>
                <w:rFonts w:ascii="Calibri" w:hAnsi="Calibri" w:cs="Times New Roman"/>
              </w:rPr>
            </w:pPr>
          </w:p>
        </w:tc>
        <w:tc>
          <w:tcPr>
            <w:tcW w:w="992" w:type="dxa"/>
            <w:vMerge/>
          </w:tcPr>
          <w:p w:rsidR="009715FD" w:rsidRPr="000A70B9" w:rsidRDefault="009715FD" w:rsidP="00E90FC5">
            <w:pPr>
              <w:jc w:val="both"/>
              <w:rPr>
                <w:rFonts w:ascii="Calibri" w:hAnsi="Calibri" w:cs="Times New Roman"/>
              </w:rPr>
            </w:pPr>
          </w:p>
        </w:tc>
        <w:tc>
          <w:tcPr>
            <w:tcW w:w="1276"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наружная стенка канала, тоннеля</w:t>
            </w:r>
          </w:p>
        </w:tc>
        <w:tc>
          <w:tcPr>
            <w:tcW w:w="1112"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оболочка </w:t>
            </w:r>
            <w:proofErr w:type="spellStart"/>
            <w:r w:rsidRPr="000A70B9">
              <w:rPr>
                <w:rFonts w:ascii="Times New Roman" w:hAnsi="Times New Roman" w:cs="Times New Roman"/>
              </w:rPr>
              <w:t>бесканальной</w:t>
            </w:r>
            <w:proofErr w:type="spellEnd"/>
            <w:r w:rsidRPr="000A70B9">
              <w:rPr>
                <w:rFonts w:ascii="Times New Roman" w:hAnsi="Times New Roman" w:cs="Times New Roman"/>
              </w:rPr>
              <w:t xml:space="preserve"> прокладки</w:t>
            </w:r>
          </w:p>
        </w:tc>
        <w:tc>
          <w:tcPr>
            <w:tcW w:w="855" w:type="dxa"/>
            <w:vMerge/>
          </w:tcPr>
          <w:p w:rsidR="009715FD" w:rsidRPr="000A70B9" w:rsidRDefault="009715FD" w:rsidP="00E90FC5">
            <w:pPr>
              <w:jc w:val="both"/>
              <w:rPr>
                <w:rFonts w:ascii="Calibri" w:hAnsi="Calibri" w:cs="Times New Roman"/>
              </w:rPr>
            </w:pPr>
          </w:p>
        </w:tc>
        <w:tc>
          <w:tcPr>
            <w:tcW w:w="950" w:type="dxa"/>
            <w:vMerge/>
          </w:tcPr>
          <w:p w:rsidR="009715FD" w:rsidRPr="000A70B9" w:rsidRDefault="009715FD" w:rsidP="00E90FC5">
            <w:pPr>
              <w:jc w:val="both"/>
              <w:rPr>
                <w:rFonts w:ascii="Calibri" w:hAnsi="Calibri" w:cs="Times New Roman"/>
              </w:rPr>
            </w:pPr>
          </w:p>
        </w:tc>
      </w:tr>
      <w:tr w:rsidR="009715FD" w:rsidRPr="000A70B9" w:rsidTr="000A70B9">
        <w:trPr>
          <w:trHeight w:val="412"/>
        </w:trPr>
        <w:tc>
          <w:tcPr>
            <w:tcW w:w="1667" w:type="dxa"/>
            <w:vMerge/>
            <w:tcMar>
              <w:left w:w="108" w:type="dxa"/>
            </w:tcMar>
          </w:tcPr>
          <w:p w:rsidR="009715FD" w:rsidRPr="000A70B9" w:rsidRDefault="009715FD" w:rsidP="00E90FC5">
            <w:pPr>
              <w:jc w:val="both"/>
              <w:rPr>
                <w:rFonts w:ascii="Calibri" w:hAnsi="Calibri" w:cs="Times New Roman"/>
              </w:rPr>
            </w:pPr>
          </w:p>
        </w:tc>
        <w:tc>
          <w:tcPr>
            <w:tcW w:w="1133" w:type="dxa"/>
            <w:vMerge/>
          </w:tcPr>
          <w:p w:rsidR="009715FD" w:rsidRPr="000A70B9" w:rsidRDefault="009715FD" w:rsidP="00E90FC5">
            <w:pPr>
              <w:jc w:val="both"/>
              <w:rPr>
                <w:rFonts w:ascii="Calibri" w:hAnsi="Calibri" w:cs="Times New Roman"/>
              </w:rPr>
            </w:pPr>
          </w:p>
        </w:tc>
        <w:tc>
          <w:tcPr>
            <w:tcW w:w="1133" w:type="dxa"/>
            <w:vMerge/>
          </w:tcPr>
          <w:p w:rsidR="009715FD" w:rsidRPr="000A70B9" w:rsidRDefault="009715FD" w:rsidP="00E90FC5">
            <w:pPr>
              <w:jc w:val="both"/>
              <w:rPr>
                <w:rFonts w:ascii="Calibri" w:hAnsi="Calibri" w:cs="Times New Roman"/>
              </w:rPr>
            </w:pPr>
          </w:p>
        </w:tc>
        <w:tc>
          <w:tcPr>
            <w:tcW w:w="1132" w:type="dxa"/>
            <w:vMerge/>
          </w:tcPr>
          <w:p w:rsidR="009715FD" w:rsidRPr="000A70B9" w:rsidRDefault="009715FD" w:rsidP="00E90FC5">
            <w:pPr>
              <w:jc w:val="both"/>
              <w:rPr>
                <w:rFonts w:ascii="Calibri" w:hAnsi="Calibri" w:cs="Times New Roman"/>
              </w:rPr>
            </w:pPr>
          </w:p>
        </w:tc>
        <w:tc>
          <w:tcPr>
            <w:tcW w:w="992" w:type="dxa"/>
            <w:vMerge/>
          </w:tcPr>
          <w:p w:rsidR="009715FD" w:rsidRPr="000A70B9" w:rsidRDefault="009715FD" w:rsidP="00E90FC5">
            <w:pPr>
              <w:jc w:val="both"/>
              <w:rPr>
                <w:rFonts w:ascii="Calibri" w:hAnsi="Calibri" w:cs="Times New Roman"/>
              </w:rPr>
            </w:pPr>
          </w:p>
        </w:tc>
        <w:tc>
          <w:tcPr>
            <w:tcW w:w="992" w:type="dxa"/>
            <w:vMerge/>
          </w:tcPr>
          <w:p w:rsidR="009715FD" w:rsidRPr="000A70B9" w:rsidRDefault="009715FD" w:rsidP="00E90FC5">
            <w:pPr>
              <w:jc w:val="both"/>
              <w:rPr>
                <w:rFonts w:ascii="Calibri" w:hAnsi="Calibri" w:cs="Times New Roman"/>
              </w:rPr>
            </w:pP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св.0,3 до 0,6</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0,6 до 1,2</w:t>
            </w:r>
          </w:p>
        </w:tc>
        <w:tc>
          <w:tcPr>
            <w:tcW w:w="851" w:type="dxa"/>
            <w:vMerge/>
          </w:tcPr>
          <w:p w:rsidR="009715FD" w:rsidRPr="000A70B9" w:rsidRDefault="009715FD" w:rsidP="00E90FC5">
            <w:pPr>
              <w:jc w:val="both"/>
              <w:rPr>
                <w:rFonts w:ascii="Calibri" w:hAnsi="Calibri" w:cs="Times New Roman"/>
              </w:rPr>
            </w:pPr>
          </w:p>
        </w:tc>
        <w:tc>
          <w:tcPr>
            <w:tcW w:w="992" w:type="dxa"/>
            <w:vMerge/>
          </w:tcPr>
          <w:p w:rsidR="009715FD" w:rsidRPr="000A70B9" w:rsidRDefault="009715FD" w:rsidP="00E90FC5">
            <w:pPr>
              <w:jc w:val="both"/>
              <w:rPr>
                <w:rFonts w:ascii="Calibri" w:hAnsi="Calibri" w:cs="Times New Roman"/>
              </w:rPr>
            </w:pPr>
          </w:p>
        </w:tc>
        <w:tc>
          <w:tcPr>
            <w:tcW w:w="1276" w:type="dxa"/>
            <w:vMerge/>
          </w:tcPr>
          <w:p w:rsidR="009715FD" w:rsidRPr="000A70B9" w:rsidRDefault="009715FD" w:rsidP="00E90FC5">
            <w:pPr>
              <w:jc w:val="both"/>
              <w:rPr>
                <w:rFonts w:ascii="Calibri" w:hAnsi="Calibri" w:cs="Times New Roman"/>
              </w:rPr>
            </w:pPr>
          </w:p>
        </w:tc>
        <w:tc>
          <w:tcPr>
            <w:tcW w:w="1112" w:type="dxa"/>
            <w:vMerge/>
          </w:tcPr>
          <w:p w:rsidR="009715FD" w:rsidRPr="000A70B9" w:rsidRDefault="009715FD" w:rsidP="00E90FC5">
            <w:pPr>
              <w:jc w:val="both"/>
              <w:rPr>
                <w:rFonts w:ascii="Calibri" w:hAnsi="Calibri" w:cs="Times New Roman"/>
              </w:rPr>
            </w:pPr>
          </w:p>
        </w:tc>
        <w:tc>
          <w:tcPr>
            <w:tcW w:w="854" w:type="dxa"/>
            <w:vMerge/>
          </w:tcPr>
          <w:p w:rsidR="009715FD" w:rsidRPr="000A70B9" w:rsidRDefault="009715FD" w:rsidP="00E90FC5">
            <w:pPr>
              <w:jc w:val="both"/>
              <w:rPr>
                <w:rFonts w:ascii="Calibri" w:hAnsi="Calibri" w:cs="Times New Roman"/>
              </w:rPr>
            </w:pPr>
          </w:p>
        </w:tc>
        <w:tc>
          <w:tcPr>
            <w:tcW w:w="952" w:type="dxa"/>
            <w:vMerge/>
          </w:tcPr>
          <w:p w:rsidR="009715FD" w:rsidRPr="000A70B9" w:rsidRDefault="009715FD" w:rsidP="00E90FC5">
            <w:pPr>
              <w:jc w:val="both"/>
              <w:rPr>
                <w:rFonts w:ascii="Calibri" w:hAnsi="Calibri" w:cs="Times New Roman"/>
              </w:rPr>
            </w:pP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8</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9</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11</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12</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13</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14</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Водопровод</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см. прим</w:t>
            </w:r>
            <w:proofErr w:type="gramStart"/>
            <w:r w:rsidRPr="000A70B9">
              <w:rPr>
                <w:rFonts w:ascii="Times New Roman" w:hAnsi="Times New Roman" w:cs="Times New Roman"/>
              </w:rPr>
              <w:t>1</w:t>
            </w:r>
            <w:proofErr w:type="gramEnd"/>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Канализация бытовая</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см. прим</w:t>
            </w:r>
            <w:proofErr w:type="gramStart"/>
            <w:r w:rsidRPr="000A70B9">
              <w:rPr>
                <w:rFonts w:ascii="Times New Roman" w:hAnsi="Times New Roman" w:cs="Times New Roman"/>
              </w:rPr>
              <w:t>1</w:t>
            </w:r>
            <w:proofErr w:type="gramEnd"/>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0,4</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0,4</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Дождевая канализация </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0,4</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0,4</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Газопроводы давления, МПа:</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низкого до 0,005</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среднего свыше 0,005 до 0,3</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высокого:</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свыше 0,3 до 0,6</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свыше 0,6 до 1,2</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Кабели силовые всех напряжений</w:t>
            </w:r>
          </w:p>
          <w:p w:rsidR="009715FD" w:rsidRPr="000A70B9" w:rsidRDefault="009715FD" w:rsidP="00E90FC5">
            <w:pPr>
              <w:jc w:val="both"/>
              <w:rPr>
                <w:rFonts w:ascii="Times New Roman" w:hAnsi="Times New Roman" w:cs="Times New Roman"/>
              </w:rPr>
            </w:pP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0,1-0,5</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Кабели связи</w:t>
            </w:r>
          </w:p>
          <w:p w:rsidR="009715FD" w:rsidRPr="000A70B9" w:rsidRDefault="009715FD" w:rsidP="00E90FC5">
            <w:pPr>
              <w:jc w:val="both"/>
              <w:rPr>
                <w:rFonts w:ascii="Times New Roman" w:hAnsi="Times New Roman" w:cs="Times New Roman"/>
              </w:rPr>
            </w:pP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0,5</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Тепловые сети:</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от наружной стенки канала, тоннеля</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от оболочки </w:t>
            </w:r>
            <w:proofErr w:type="spellStart"/>
            <w:r w:rsidRPr="000A70B9">
              <w:rPr>
                <w:rFonts w:ascii="Times New Roman" w:hAnsi="Times New Roman" w:cs="Times New Roman"/>
              </w:rPr>
              <w:t>бесканальной</w:t>
            </w:r>
            <w:proofErr w:type="spellEnd"/>
            <w:r w:rsidRPr="000A70B9">
              <w:rPr>
                <w:rFonts w:ascii="Times New Roman" w:hAnsi="Times New Roman" w:cs="Times New Roman"/>
              </w:rPr>
              <w:t xml:space="preserve"> прокладки</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Каналы, тоннели</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r>
      <w:tr w:rsidR="009715FD" w:rsidRPr="000A70B9" w:rsidTr="000A70B9">
        <w:tc>
          <w:tcPr>
            <w:tcW w:w="1667"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Наружные </w:t>
            </w:r>
            <w:proofErr w:type="spellStart"/>
            <w:r w:rsidRPr="000A70B9">
              <w:rPr>
                <w:rFonts w:ascii="Times New Roman" w:hAnsi="Times New Roman" w:cs="Times New Roman"/>
              </w:rPr>
              <w:t>пневмомуморопроводы</w:t>
            </w:r>
            <w:proofErr w:type="spellEnd"/>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33"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48"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5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99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276"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111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85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w:t>
            </w:r>
          </w:p>
        </w:tc>
        <w:tc>
          <w:tcPr>
            <w:tcW w:w="95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w:t>
            </w:r>
          </w:p>
        </w:tc>
      </w:tr>
    </w:tbl>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&lt;*&gt; Допускается уменьшать указанные расстояния до 0,5 м при соблюдении требований раздела 2.3 ПУЭ.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1. Расстояние от бытовой канализации до хозяйственно-питьевого водопровода следует принимать, </w:t>
      </w:r>
      <w:proofErr w:type="gramStart"/>
      <w:r>
        <w:rPr>
          <w:rFonts w:ascii="Times New Roman" w:hAnsi="Times New Roman" w:cs="Times New Roman"/>
          <w:sz w:val="20"/>
        </w:rPr>
        <w:t>м</w:t>
      </w:r>
      <w:proofErr w:type="gramEnd"/>
      <w:r>
        <w:rPr>
          <w:rFonts w:ascii="Times New Roman" w:hAnsi="Times New Roman" w:cs="Times New Roman"/>
          <w:sz w:val="20"/>
        </w:rPr>
        <w:t xml:space="preserve">: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до водопровода из железобетонных и асбестоцементных труб - 5;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до водопровода из чугунных труб диаметром: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до 200 мм - 1,5 м;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свыше 200 мм - 3 м;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до водопровода из пластмассовых труб - 1,5 м.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1,5 м.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2. При параллельной прокладке газопроводов для труб диаметром до 300 мм расстояние между ними (в свету) допускается принимать 0,4 м и более 300 мм - 0,5 м при совместном размещении в одной траншее двух и более газопроводов. </w:t>
      </w: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3. В таблице 60 указаны расстояния до стальных газопроводов. Размещение газопроводов из неметаллических труб следует предусматривать согласно </w:t>
      </w:r>
      <w:proofErr w:type="spellStart"/>
      <w:r>
        <w:rPr>
          <w:rFonts w:ascii="Times New Roman" w:hAnsi="Times New Roman" w:cs="Times New Roman"/>
          <w:sz w:val="20"/>
        </w:rPr>
        <w:t>СНиП</w:t>
      </w:r>
      <w:proofErr w:type="spellEnd"/>
      <w:r>
        <w:rPr>
          <w:rFonts w:ascii="Times New Roman" w:hAnsi="Times New Roman" w:cs="Times New Roman"/>
          <w:sz w:val="20"/>
        </w:rPr>
        <w:t xml:space="preserve"> 42-01-02. </w:t>
      </w:r>
    </w:p>
    <w:p w:rsidR="009715FD" w:rsidRDefault="009715FD" w:rsidP="00E90FC5">
      <w:pPr>
        <w:jc w:val="both"/>
        <w:rPr>
          <w:rFonts w:ascii="Times New Roman" w:hAnsi="Times New Roman" w:cs="Times New Roman"/>
          <w:sz w:val="20"/>
        </w:rPr>
      </w:pPr>
      <w:r>
        <w:rPr>
          <w:rFonts w:ascii="Times New Roman" w:hAnsi="Times New Roman" w:cs="Times New Roman"/>
          <w:sz w:val="20"/>
        </w:rPr>
        <w:t xml:space="preserve">4. Для специальных грунтов расстояние следует корректировать в соответствии с разделами СП 31.13330.2012, </w:t>
      </w:r>
      <w:proofErr w:type="spellStart"/>
      <w:r>
        <w:rPr>
          <w:rFonts w:ascii="Times New Roman" w:hAnsi="Times New Roman" w:cs="Times New Roman"/>
          <w:sz w:val="20"/>
        </w:rPr>
        <w:t>СНиП</w:t>
      </w:r>
      <w:proofErr w:type="spellEnd"/>
      <w:r>
        <w:rPr>
          <w:rFonts w:ascii="Times New Roman" w:hAnsi="Times New Roman" w:cs="Times New Roman"/>
          <w:sz w:val="20"/>
        </w:rPr>
        <w:t xml:space="preserve"> 2.04.03-85*, </w:t>
      </w:r>
      <w:proofErr w:type="spellStart"/>
      <w:r>
        <w:rPr>
          <w:rFonts w:ascii="Times New Roman" w:hAnsi="Times New Roman" w:cs="Times New Roman"/>
          <w:sz w:val="20"/>
        </w:rPr>
        <w:t>СНиП</w:t>
      </w:r>
      <w:proofErr w:type="spellEnd"/>
      <w:r>
        <w:rPr>
          <w:rFonts w:ascii="Times New Roman" w:hAnsi="Times New Roman" w:cs="Times New Roman"/>
          <w:sz w:val="20"/>
        </w:rPr>
        <w:t xml:space="preserve"> 41-02-2003.</w:t>
      </w:r>
    </w:p>
    <w:p w:rsidR="009715FD" w:rsidRDefault="009715FD" w:rsidP="00E90FC5">
      <w:pPr>
        <w:jc w:val="both"/>
        <w:rPr>
          <w:rFonts w:ascii="Times New Roman" w:hAnsi="Times New Roman" w:cs="Times New Roman"/>
        </w:rPr>
        <w:sectPr w:rsidR="009715FD">
          <w:pgSz w:w="16838" w:h="11906" w:orient="landscape"/>
          <w:pgMar w:top="709" w:right="1134" w:bottom="851" w:left="1134" w:header="0" w:footer="0" w:gutter="0"/>
          <w:cols w:space="720"/>
          <w:formProt w:val="0"/>
          <w:docGrid w:linePitch="360" w:charSpace="-6145"/>
        </w:sect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11.10.19. При пересечении инженерных сетей между собой расстояния по вертикали (в свету) следует принимать: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прокладке кабельной линии параллельно высоковольтной линии (далее - </w:t>
      </w:r>
      <w:proofErr w:type="gramStart"/>
      <w:r>
        <w:rPr>
          <w:rFonts w:ascii="Times New Roman" w:hAnsi="Times New Roman" w:cs="Times New Roman"/>
        </w:rPr>
        <w:t>ВЛ</w:t>
      </w:r>
      <w:proofErr w:type="gramEnd"/>
      <w:r>
        <w:rPr>
          <w:rFonts w:ascii="Times New Roman" w:hAnsi="Times New Roman" w:cs="Times New Roman"/>
        </w:rPr>
        <w:t xml:space="preserve">) напряжением 110 кВ и выше от кабеля до крайнего провода - не менее 10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 условиях реконструкции расстояние от кабельных линий до подземных частей и </w:t>
      </w:r>
      <w:proofErr w:type="spellStart"/>
      <w:r>
        <w:rPr>
          <w:rFonts w:ascii="Times New Roman" w:hAnsi="Times New Roman" w:cs="Times New Roman"/>
        </w:rPr>
        <w:t>заземлителей</w:t>
      </w:r>
      <w:proofErr w:type="spellEnd"/>
      <w:r>
        <w:rPr>
          <w:rFonts w:ascii="Times New Roman" w:hAnsi="Times New Roman" w:cs="Times New Roman"/>
        </w:rPr>
        <w:t xml:space="preserve"> отдельных опор </w:t>
      </w:r>
      <w:proofErr w:type="gramStart"/>
      <w:r>
        <w:rPr>
          <w:rFonts w:ascii="Times New Roman" w:hAnsi="Times New Roman" w:cs="Times New Roman"/>
        </w:rPr>
        <w:t>ВЛ</w:t>
      </w:r>
      <w:proofErr w:type="gramEnd"/>
      <w:r>
        <w:rPr>
          <w:rFonts w:ascii="Times New Roman" w:hAnsi="Times New Roman" w:cs="Times New Roman"/>
        </w:rPr>
        <w:t xml:space="preserve"> напряжением выше 1000 В допускается принимать не менее 2 м, при этом расстояние по горизонтали (в свету) до крайнего провода ВЛ не нормируется;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между трубопроводами или </w:t>
      </w:r>
      <w:proofErr w:type="spellStart"/>
      <w:r>
        <w:rPr>
          <w:rFonts w:ascii="Times New Roman" w:hAnsi="Times New Roman" w:cs="Times New Roman"/>
        </w:rPr>
        <w:t>электрокабелями</w:t>
      </w:r>
      <w:proofErr w:type="spellEnd"/>
      <w:r>
        <w:rPr>
          <w:rFonts w:ascii="Times New Roman" w:hAnsi="Times New Roman" w:cs="Times New Roman"/>
        </w:rPr>
        <w:t xml:space="preserve">, кабелями связи и железнодорожными путями, считая от подошвы рельса, или автомобильными дорогами, считая от верха покрытия до верха трубы (или ее футляра) или </w:t>
      </w:r>
      <w:proofErr w:type="spellStart"/>
      <w:r>
        <w:rPr>
          <w:rFonts w:ascii="Times New Roman" w:hAnsi="Times New Roman" w:cs="Times New Roman"/>
        </w:rPr>
        <w:t>электрокабеля</w:t>
      </w:r>
      <w:proofErr w:type="spellEnd"/>
      <w:r>
        <w:rPr>
          <w:rFonts w:ascii="Times New Roman" w:hAnsi="Times New Roman" w:cs="Times New Roman"/>
        </w:rPr>
        <w:t xml:space="preserve">, по расчету на прочность сети, но не менее 0,6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между трубопроводами и электрическими кабелями, размещаемыми в каналах или тоннелях, и железными дорогами расстояние, считая от верха перекрытия каналов или тоннелей до подошвы рельсов железных дорог, - не менее 1 м, до дна кювета или других водоотводящих сооружений или основания насыпи железнодорожного земляного полотна - не менее 0,5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между трубопроводами и силовыми кабелями напряжением до 35 кВ и кабелями связи - не менее 0,5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между трубопроводами и силовыми кабелями напряжением 110 - 220 кВ - не менее 1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между трубопроводами и кабелями связи при прокладке в коллекторах - 0,1 м, при этом кабели связи должны располагаться выше трубопроводов;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между кабелями связи и силовыми кабелями при параллельной прокладке в коллекторах - 0,2 м, при этом кабели связи должны располагаться ниже силовых кабелей;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условиях реконструкции предприятий при условии соблюдения требований ПУЭ расстояние между кабелями всех напряжений и трубопроводами допускается уменьшать до 0,25 м;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 между трубопроводами различного назначения (за исключением канализационных, пересекающих водопроводные, и трубопроводов для ядовитых и дурно пахнущих жидкостей) - 0,2 м;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трубопроводы, транспортирующие воду питьевого качества, следует размещать выше канализационных или трубопроводов, транспортирующих ядовитые и дурно пахнущие жидкости, на 0,4 м.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 допускается размещать стальные, заключенные в футляры трубопроводы, транспортирующие воду питьевого качества, ниже канализационных, при этом расстояние от стенок канализационных труб до обреза футляра должно быть не менее 5 м в каждую сторону в глинистых грунтах и 10 м - в крупнообломочных и песчаных грунтах, а канализационные трубопроводы следует предусматривать из чугунных труб.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вводы хозяйственно-питьевого водопровода при диаметре труб до 150 мм допускается предусматривать ниже канализационных без устройства футляра, если расстояние между стенками пересекающихся труб 0,5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w:t>
      </w:r>
      <w:proofErr w:type="spellStart"/>
      <w:r>
        <w:rPr>
          <w:rFonts w:ascii="Times New Roman" w:hAnsi="Times New Roman" w:cs="Times New Roman"/>
        </w:rPr>
        <w:t>бесканальной</w:t>
      </w:r>
      <w:proofErr w:type="spellEnd"/>
      <w:r>
        <w:rPr>
          <w:rFonts w:ascii="Times New Roman" w:hAnsi="Times New Roman" w:cs="Times New Roman"/>
        </w:rPr>
        <w:t xml:space="preserve"> прокладке трубопроводов водяных тепловых сетей открытой системы теплоснабжения или сетей горячего водоснабжения расстояния от этих трубопроводов до расположенных ниже и выше канализационных трубопроводов должны приниматься 0,4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газопроводы при пересечении с каналами или тоннелями различного назначения следует размещать над или под этими сооружениями на расстоянии не менее 0,2 м в футлярах, выходящих на 2 м в обе стороны от наружных стенок каналов или тоннелей. Допускается прокладка в футляре подземных газопроводов давлением до 0,6 МПа сквозь тоннели различного назначения.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11.10.20. Подземные резервуары газораспределительных сетей следует устанавливать на глубине не менее 0,6 м от поверхности земли до верхней образующей резервуара.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Расстояние в свету между подземными резервуарами должно быть не менее 1 м, а между надземными резервуарами - равно диаметру большего смежного резервуара, но не менее 1 м.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11.10.21. Расстояния от резервуарных установок общей вместимостью до 50 куб. </w:t>
      </w:r>
      <w:proofErr w:type="gramStart"/>
      <w:r>
        <w:rPr>
          <w:rFonts w:ascii="Times New Roman" w:hAnsi="Times New Roman" w:cs="Times New Roman"/>
        </w:rPr>
        <w:t>м</w:t>
      </w:r>
      <w:proofErr w:type="gramEnd"/>
      <w:r>
        <w:rPr>
          <w:rFonts w:ascii="Times New Roman" w:hAnsi="Times New Roman" w:cs="Times New Roman"/>
        </w:rPr>
        <w:t xml:space="preserve"> считая от крайнего резервуара до зданий, сооружений различного назначения и коммуникаций следует принимать не менее приведенных в таблице 94.</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104</w:t>
      </w:r>
    </w:p>
    <w:tbl>
      <w:tblPr>
        <w:tblW w:w="106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19"/>
        <w:gridCol w:w="664"/>
        <w:gridCol w:w="665"/>
        <w:gridCol w:w="832"/>
        <w:gridCol w:w="665"/>
        <w:gridCol w:w="831"/>
        <w:gridCol w:w="832"/>
        <w:gridCol w:w="2496"/>
      </w:tblGrid>
      <w:tr w:rsidR="009715FD" w:rsidRPr="000A70B9" w:rsidTr="000A70B9">
        <w:trPr>
          <w:trHeight w:val="328"/>
        </w:trPr>
        <w:tc>
          <w:tcPr>
            <w:tcW w:w="3618" w:type="dxa"/>
            <w:vMerge w:val="restart"/>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Здания, сооружения и коммуникации</w:t>
            </w:r>
          </w:p>
        </w:tc>
        <w:tc>
          <w:tcPr>
            <w:tcW w:w="4489" w:type="dxa"/>
            <w:gridSpan w:val="6"/>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от резервуаров в </w:t>
            </w:r>
            <w:proofErr w:type="spellStart"/>
            <w:r w:rsidRPr="000A70B9">
              <w:rPr>
                <w:rFonts w:ascii="Times New Roman" w:hAnsi="Times New Roman" w:cs="Times New Roman"/>
              </w:rPr>
              <w:t>свету</w:t>
            </w:r>
            <w:proofErr w:type="gramStart"/>
            <w:r w:rsidRPr="000A70B9">
              <w:rPr>
                <w:rFonts w:ascii="Times New Roman" w:hAnsi="Times New Roman" w:cs="Times New Roman"/>
              </w:rPr>
              <w:t>,м</w:t>
            </w:r>
            <w:proofErr w:type="spellEnd"/>
            <w:proofErr w:type="gramEnd"/>
            <w:r w:rsidRPr="000A70B9">
              <w:rPr>
                <w:rFonts w:ascii="Times New Roman" w:hAnsi="Times New Roman" w:cs="Times New Roman"/>
              </w:rPr>
              <w:t xml:space="preserve"> </w:t>
            </w:r>
          </w:p>
        </w:tc>
        <w:tc>
          <w:tcPr>
            <w:tcW w:w="2495" w:type="dxa"/>
            <w:vMerge w:val="restart"/>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расстояние от испарительной или групповой баллонной установки в свету, </w:t>
            </w:r>
            <w:proofErr w:type="gramStart"/>
            <w:r w:rsidRPr="000A70B9">
              <w:rPr>
                <w:rFonts w:ascii="Times New Roman" w:hAnsi="Times New Roman" w:cs="Times New Roman"/>
              </w:rPr>
              <w:t>м</w:t>
            </w:r>
            <w:proofErr w:type="gramEnd"/>
          </w:p>
        </w:tc>
      </w:tr>
      <w:tr w:rsidR="009715FD" w:rsidRPr="000A70B9" w:rsidTr="000A70B9">
        <w:trPr>
          <w:trHeight w:val="175"/>
        </w:trPr>
        <w:tc>
          <w:tcPr>
            <w:tcW w:w="3618" w:type="dxa"/>
            <w:vMerge/>
            <w:tcMar>
              <w:left w:w="108" w:type="dxa"/>
            </w:tcMar>
          </w:tcPr>
          <w:p w:rsidR="009715FD" w:rsidRPr="000A70B9" w:rsidRDefault="009715FD" w:rsidP="00E90FC5">
            <w:pPr>
              <w:jc w:val="both"/>
              <w:rPr>
                <w:rFonts w:ascii="Calibri" w:hAnsi="Calibri" w:cs="Times New Roman"/>
              </w:rPr>
            </w:pPr>
          </w:p>
        </w:tc>
        <w:tc>
          <w:tcPr>
            <w:tcW w:w="2161" w:type="dxa"/>
            <w:gridSpan w:val="3"/>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надземных</w:t>
            </w:r>
          </w:p>
        </w:tc>
        <w:tc>
          <w:tcPr>
            <w:tcW w:w="2327" w:type="dxa"/>
            <w:gridSpan w:val="3"/>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подземных</w:t>
            </w:r>
          </w:p>
        </w:tc>
        <w:tc>
          <w:tcPr>
            <w:tcW w:w="2496" w:type="dxa"/>
            <w:vMerge/>
          </w:tcPr>
          <w:p w:rsidR="009715FD" w:rsidRPr="000A70B9" w:rsidRDefault="009715FD" w:rsidP="00E90FC5">
            <w:pPr>
              <w:jc w:val="both"/>
              <w:rPr>
                <w:rFonts w:ascii="Calibri" w:hAnsi="Calibri" w:cs="Times New Roman"/>
              </w:rPr>
            </w:pPr>
          </w:p>
        </w:tc>
      </w:tr>
      <w:tr w:rsidR="009715FD" w:rsidRPr="000A70B9" w:rsidTr="000A70B9">
        <w:trPr>
          <w:trHeight w:val="175"/>
        </w:trPr>
        <w:tc>
          <w:tcPr>
            <w:tcW w:w="3618" w:type="dxa"/>
            <w:vMerge/>
            <w:tcMar>
              <w:left w:w="108" w:type="dxa"/>
            </w:tcMar>
          </w:tcPr>
          <w:p w:rsidR="009715FD" w:rsidRPr="000A70B9" w:rsidRDefault="009715FD" w:rsidP="00E90FC5">
            <w:pPr>
              <w:jc w:val="both"/>
              <w:rPr>
                <w:rFonts w:ascii="Calibri" w:hAnsi="Calibri" w:cs="Times New Roman"/>
              </w:rPr>
            </w:pPr>
          </w:p>
        </w:tc>
        <w:tc>
          <w:tcPr>
            <w:tcW w:w="4489" w:type="dxa"/>
            <w:gridSpan w:val="6"/>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при общей вместимости резервуаров в </w:t>
            </w:r>
            <w:proofErr w:type="spellStart"/>
            <w:r w:rsidRPr="000A70B9">
              <w:rPr>
                <w:rFonts w:ascii="Times New Roman" w:hAnsi="Times New Roman" w:cs="Times New Roman"/>
              </w:rPr>
              <w:t>установке</w:t>
            </w:r>
            <w:proofErr w:type="gramStart"/>
            <w:r w:rsidRPr="000A70B9">
              <w:rPr>
                <w:rFonts w:ascii="Times New Roman" w:hAnsi="Times New Roman" w:cs="Times New Roman"/>
              </w:rPr>
              <w:t>,м</w:t>
            </w:r>
            <w:proofErr w:type="spellEnd"/>
            <w:proofErr w:type="gramEnd"/>
          </w:p>
        </w:tc>
        <w:tc>
          <w:tcPr>
            <w:tcW w:w="2495" w:type="dxa"/>
            <w:vMerge/>
          </w:tcPr>
          <w:p w:rsidR="009715FD" w:rsidRPr="000A70B9" w:rsidRDefault="009715FD" w:rsidP="00E90FC5">
            <w:pPr>
              <w:jc w:val="both"/>
              <w:rPr>
                <w:rFonts w:ascii="Calibri" w:hAnsi="Calibri" w:cs="Times New Roman"/>
              </w:rPr>
            </w:pPr>
          </w:p>
        </w:tc>
      </w:tr>
      <w:tr w:rsidR="009715FD" w:rsidRPr="000A70B9" w:rsidTr="000A70B9">
        <w:trPr>
          <w:trHeight w:val="175"/>
        </w:trPr>
        <w:tc>
          <w:tcPr>
            <w:tcW w:w="3618" w:type="dxa"/>
            <w:vMerge/>
            <w:tcMar>
              <w:left w:w="108" w:type="dxa"/>
            </w:tcMar>
          </w:tcPr>
          <w:p w:rsidR="009715FD" w:rsidRPr="000A70B9" w:rsidRDefault="009715FD" w:rsidP="00E90FC5">
            <w:pPr>
              <w:jc w:val="both"/>
              <w:rPr>
                <w:rFonts w:ascii="Calibri" w:hAnsi="Calibri" w:cs="Times New Roman"/>
              </w:rPr>
            </w:pPr>
          </w:p>
        </w:tc>
        <w:tc>
          <w:tcPr>
            <w:tcW w:w="664"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5</w:t>
            </w:r>
          </w:p>
        </w:tc>
        <w:tc>
          <w:tcPr>
            <w:tcW w:w="66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св.5 до 10</w:t>
            </w:r>
          </w:p>
        </w:tc>
        <w:tc>
          <w:tcPr>
            <w:tcW w:w="83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св.10 до 20</w:t>
            </w:r>
          </w:p>
        </w:tc>
        <w:tc>
          <w:tcPr>
            <w:tcW w:w="665"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10</w:t>
            </w:r>
          </w:p>
        </w:tc>
        <w:tc>
          <w:tcPr>
            <w:tcW w:w="83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св.10 до 20</w:t>
            </w:r>
          </w:p>
        </w:tc>
        <w:tc>
          <w:tcPr>
            <w:tcW w:w="830"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св.20 до 50</w:t>
            </w:r>
          </w:p>
        </w:tc>
        <w:tc>
          <w:tcPr>
            <w:tcW w:w="2497" w:type="dxa"/>
          </w:tcPr>
          <w:p w:rsidR="009715FD" w:rsidRPr="000A70B9" w:rsidRDefault="009715FD" w:rsidP="00E90FC5">
            <w:pPr>
              <w:jc w:val="both"/>
              <w:rPr>
                <w:rFonts w:ascii="Calibri" w:hAnsi="Calibri" w:cs="Times New Roman"/>
              </w:rPr>
            </w:pPr>
          </w:p>
        </w:tc>
      </w:tr>
      <w:tr w:rsidR="009715FD" w:rsidRPr="000A70B9" w:rsidTr="000A70B9">
        <w:trPr>
          <w:trHeight w:val="328"/>
        </w:trPr>
        <w:tc>
          <w:tcPr>
            <w:tcW w:w="3618" w:type="dxa"/>
            <w:tcMar>
              <w:left w:w="108" w:type="dxa"/>
            </w:tcMar>
          </w:tcPr>
          <w:tbl>
            <w:tblPr>
              <w:tblW w:w="3403" w:type="dxa"/>
              <w:tblLook w:val="00A0"/>
            </w:tblPr>
            <w:tblGrid>
              <w:gridCol w:w="3403"/>
            </w:tblGrid>
            <w:tr w:rsidR="009715FD" w:rsidRPr="000A70B9">
              <w:trPr>
                <w:trHeight w:val="489"/>
              </w:trPr>
              <w:tc>
                <w:tcPr>
                  <w:tcW w:w="3403" w:type="dxa"/>
                  <w:tcBorders>
                    <w:top w:val="nil"/>
                    <w:left w:val="nil"/>
                    <w:bottom w:val="nil"/>
                    <w:right w:val="nil"/>
                  </w:tcBorders>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Общественные здания и сооружения </w:t>
                  </w:r>
                </w:p>
              </w:tc>
            </w:tr>
          </w:tbl>
          <w:p w:rsidR="009715FD" w:rsidRPr="000A70B9" w:rsidRDefault="009715FD" w:rsidP="00E90FC5">
            <w:pPr>
              <w:jc w:val="both"/>
              <w:rPr>
                <w:rFonts w:ascii="Times New Roman" w:hAnsi="Times New Roman" w:cs="Times New Roman"/>
              </w:rPr>
            </w:pPr>
          </w:p>
        </w:tc>
        <w:tc>
          <w:tcPr>
            <w:tcW w:w="664"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83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60*</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831"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830"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2497"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r>
      <w:tr w:rsidR="009715FD" w:rsidRPr="000A70B9" w:rsidTr="000A70B9">
        <w:trPr>
          <w:trHeight w:val="346"/>
        </w:trPr>
        <w:tc>
          <w:tcPr>
            <w:tcW w:w="3618" w:type="dxa"/>
            <w:tcBorders>
              <w:top w:val="single" w:sz="4" w:space="0" w:color="000001"/>
              <w:left w:val="single" w:sz="4" w:space="0" w:color="000001"/>
              <w:bottom w:val="single" w:sz="4" w:space="0" w:color="000001"/>
              <w:right w:val="single" w:sz="4" w:space="0" w:color="000001"/>
            </w:tcBorders>
            <w:tcMar>
              <w:left w:w="108" w:type="dxa"/>
            </w:tcMar>
          </w:tcPr>
          <w:tbl>
            <w:tblPr>
              <w:tblW w:w="1698" w:type="dxa"/>
              <w:tblLook w:val="00A0"/>
            </w:tblPr>
            <w:tblGrid>
              <w:gridCol w:w="1698"/>
            </w:tblGrid>
            <w:tr w:rsidR="009715FD" w:rsidRPr="000A70B9">
              <w:trPr>
                <w:trHeight w:val="220"/>
              </w:trPr>
              <w:tc>
                <w:tcPr>
                  <w:tcW w:w="1698"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Жилые здания </w:t>
                  </w:r>
                </w:p>
              </w:tc>
            </w:tr>
          </w:tbl>
          <w:p w:rsidR="009715FD" w:rsidRPr="000A70B9" w:rsidRDefault="009715FD" w:rsidP="00E90FC5">
            <w:pPr>
              <w:jc w:val="both"/>
              <w:rPr>
                <w:rFonts w:ascii="Times New Roman" w:hAnsi="Times New Roman" w:cs="Times New Roman"/>
              </w:rPr>
            </w:pPr>
          </w:p>
        </w:tc>
        <w:tc>
          <w:tcPr>
            <w:tcW w:w="664"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83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831"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830"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2497"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12</w:t>
            </w:r>
          </w:p>
        </w:tc>
      </w:tr>
      <w:tr w:rsidR="009715FD" w:rsidRPr="000A70B9" w:rsidTr="000A70B9">
        <w:trPr>
          <w:trHeight w:val="328"/>
        </w:trPr>
        <w:tc>
          <w:tcPr>
            <w:tcW w:w="3618" w:type="dxa"/>
            <w:tcBorders>
              <w:top w:val="single" w:sz="4" w:space="0" w:color="000001"/>
              <w:left w:val="single" w:sz="4" w:space="0" w:color="000001"/>
              <w:bottom w:val="single" w:sz="4" w:space="0" w:color="000001"/>
              <w:right w:val="single" w:sz="4" w:space="0" w:color="000001"/>
            </w:tcBorders>
            <w:tcMar>
              <w:left w:w="108" w:type="dxa"/>
            </w:tcMar>
          </w:tcPr>
          <w:tbl>
            <w:tblPr>
              <w:tblW w:w="3403" w:type="dxa"/>
              <w:tblLook w:val="00A0"/>
            </w:tblPr>
            <w:tblGrid>
              <w:gridCol w:w="3403"/>
            </w:tblGrid>
            <w:tr w:rsidR="009715FD" w:rsidRPr="000A70B9">
              <w:trPr>
                <w:trHeight w:val="1025"/>
              </w:trPr>
              <w:tc>
                <w:tcPr>
                  <w:tcW w:w="3403"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Детские и спортивные площадки, автостоянки (от ограды резервуарной установки) </w:t>
                  </w:r>
                </w:p>
              </w:tc>
            </w:tr>
          </w:tbl>
          <w:p w:rsidR="009715FD" w:rsidRPr="000A70B9" w:rsidRDefault="009715FD" w:rsidP="00E90FC5">
            <w:pPr>
              <w:jc w:val="both"/>
              <w:rPr>
                <w:rFonts w:ascii="Times New Roman" w:hAnsi="Times New Roman" w:cs="Times New Roman"/>
              </w:rPr>
            </w:pPr>
          </w:p>
        </w:tc>
        <w:tc>
          <w:tcPr>
            <w:tcW w:w="664"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83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831"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830"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2497"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r w:rsidR="009715FD" w:rsidRPr="000A70B9" w:rsidTr="000A70B9">
        <w:trPr>
          <w:trHeight w:val="328"/>
        </w:trPr>
        <w:tc>
          <w:tcPr>
            <w:tcW w:w="3618" w:type="dxa"/>
            <w:tcBorders>
              <w:top w:val="single" w:sz="4" w:space="0" w:color="000001"/>
              <w:left w:val="single" w:sz="4" w:space="0" w:color="000001"/>
              <w:bottom w:val="single" w:sz="4" w:space="0" w:color="000001"/>
              <w:right w:val="single" w:sz="4" w:space="0" w:color="000001"/>
            </w:tcBorders>
            <w:tcMar>
              <w:left w:w="108" w:type="dxa"/>
            </w:tcMar>
          </w:tcPr>
          <w:tbl>
            <w:tblPr>
              <w:tblW w:w="3403" w:type="dxa"/>
              <w:tblLook w:val="00A0"/>
            </w:tblPr>
            <w:tblGrid>
              <w:gridCol w:w="3403"/>
            </w:tblGrid>
            <w:tr w:rsidR="009715FD" w:rsidRPr="000A70B9">
              <w:trPr>
                <w:trHeight w:val="1564"/>
              </w:trPr>
              <w:tc>
                <w:tcPr>
                  <w:tcW w:w="3403"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Производственные здания (промышленных, сельскохозяйственных предприятий и предприятий бытового обслуживания производственного характера) </w:t>
                  </w:r>
                </w:p>
              </w:tc>
            </w:tr>
          </w:tbl>
          <w:p w:rsidR="009715FD" w:rsidRPr="000A70B9" w:rsidRDefault="009715FD" w:rsidP="00E90FC5">
            <w:pPr>
              <w:jc w:val="both"/>
              <w:rPr>
                <w:rFonts w:ascii="Times New Roman" w:hAnsi="Times New Roman" w:cs="Times New Roman"/>
              </w:rPr>
            </w:pPr>
          </w:p>
        </w:tc>
        <w:tc>
          <w:tcPr>
            <w:tcW w:w="664"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83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8</w:t>
            </w:r>
          </w:p>
        </w:tc>
        <w:tc>
          <w:tcPr>
            <w:tcW w:w="831"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830"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w:t>
            </w:r>
          </w:p>
        </w:tc>
        <w:tc>
          <w:tcPr>
            <w:tcW w:w="2497"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12</w:t>
            </w:r>
          </w:p>
        </w:tc>
      </w:tr>
      <w:tr w:rsidR="009715FD" w:rsidRPr="000A70B9" w:rsidTr="000A70B9">
        <w:trPr>
          <w:trHeight w:val="328"/>
        </w:trPr>
        <w:tc>
          <w:tcPr>
            <w:tcW w:w="3618" w:type="dxa"/>
            <w:tcBorders>
              <w:top w:val="single" w:sz="4" w:space="0" w:color="000001"/>
              <w:left w:val="single" w:sz="4" w:space="0" w:color="000001"/>
              <w:bottom w:val="single" w:sz="4" w:space="0" w:color="000001"/>
              <w:right w:val="single" w:sz="4" w:space="0" w:color="000001"/>
            </w:tcBorders>
            <w:tcMar>
              <w:left w:w="108" w:type="dxa"/>
            </w:tcMar>
          </w:tcPr>
          <w:tbl>
            <w:tblPr>
              <w:tblW w:w="3403" w:type="dxa"/>
              <w:tblLook w:val="00A0"/>
            </w:tblPr>
            <w:tblGrid>
              <w:gridCol w:w="3403"/>
            </w:tblGrid>
            <w:tr w:rsidR="009715FD" w:rsidRPr="000A70B9">
              <w:trPr>
                <w:trHeight w:val="489"/>
              </w:trPr>
              <w:tc>
                <w:tcPr>
                  <w:tcW w:w="3403"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Канализация, теплотрасса (</w:t>
                  </w:r>
                  <w:proofErr w:type="gramStart"/>
                  <w:r>
                    <w:rPr>
                      <w:rFonts w:ascii="Times New Roman" w:hAnsi="Times New Roman" w:cs="Times New Roman"/>
                      <w:sz w:val="22"/>
                      <w:szCs w:val="22"/>
                    </w:rPr>
                    <w:t>подземные</w:t>
                  </w:r>
                  <w:proofErr w:type="gramEnd"/>
                  <w:r>
                    <w:rPr>
                      <w:rFonts w:ascii="Times New Roman" w:hAnsi="Times New Roman" w:cs="Times New Roman"/>
                      <w:sz w:val="22"/>
                      <w:szCs w:val="22"/>
                    </w:rPr>
                    <w:t xml:space="preserve">) </w:t>
                  </w:r>
                </w:p>
              </w:tc>
            </w:tr>
          </w:tbl>
          <w:p w:rsidR="009715FD" w:rsidRPr="000A70B9" w:rsidRDefault="009715FD" w:rsidP="00E90FC5">
            <w:pPr>
              <w:jc w:val="both"/>
              <w:rPr>
                <w:rFonts w:ascii="Times New Roman" w:hAnsi="Times New Roman" w:cs="Times New Roman"/>
              </w:rPr>
            </w:pPr>
          </w:p>
        </w:tc>
        <w:tc>
          <w:tcPr>
            <w:tcW w:w="664"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c>
          <w:tcPr>
            <w:tcW w:w="83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c>
          <w:tcPr>
            <w:tcW w:w="831"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c>
          <w:tcPr>
            <w:tcW w:w="830"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c>
          <w:tcPr>
            <w:tcW w:w="2497"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3,5</w:t>
            </w:r>
          </w:p>
        </w:tc>
      </w:tr>
      <w:tr w:rsidR="009715FD" w:rsidRPr="000A70B9" w:rsidTr="000A70B9">
        <w:trPr>
          <w:trHeight w:val="328"/>
        </w:trPr>
        <w:tc>
          <w:tcPr>
            <w:tcW w:w="3618" w:type="dxa"/>
            <w:tcBorders>
              <w:top w:val="single" w:sz="4" w:space="0" w:color="000001"/>
              <w:left w:val="single" w:sz="4" w:space="0" w:color="000001"/>
              <w:bottom w:val="single" w:sz="4" w:space="0" w:color="000001"/>
              <w:right w:val="single" w:sz="4" w:space="0" w:color="000001"/>
            </w:tcBorders>
            <w:tcMar>
              <w:left w:w="108" w:type="dxa"/>
            </w:tcMar>
          </w:tcPr>
          <w:tbl>
            <w:tblPr>
              <w:tblW w:w="3403" w:type="dxa"/>
              <w:tblLook w:val="00A0"/>
            </w:tblPr>
            <w:tblGrid>
              <w:gridCol w:w="3403"/>
            </w:tblGrid>
            <w:tr w:rsidR="009715FD" w:rsidRPr="000A70B9">
              <w:trPr>
                <w:trHeight w:val="1295"/>
              </w:trPr>
              <w:tc>
                <w:tcPr>
                  <w:tcW w:w="3403"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Надземные сооружения и коммуникации (эстакады, теплотрасса и т.п.), не относящиеся к резервуарной установке </w:t>
                  </w:r>
                </w:p>
              </w:tc>
            </w:tr>
          </w:tbl>
          <w:p w:rsidR="009715FD" w:rsidRPr="000A70B9" w:rsidRDefault="009715FD" w:rsidP="00E90FC5">
            <w:pPr>
              <w:jc w:val="both"/>
              <w:rPr>
                <w:rFonts w:ascii="Times New Roman" w:hAnsi="Times New Roman" w:cs="Times New Roman"/>
              </w:rPr>
            </w:pPr>
          </w:p>
        </w:tc>
        <w:tc>
          <w:tcPr>
            <w:tcW w:w="664"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3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31"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30"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2497"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r>
      <w:tr w:rsidR="009715FD" w:rsidRPr="000A70B9" w:rsidTr="000A70B9">
        <w:trPr>
          <w:trHeight w:val="328"/>
        </w:trPr>
        <w:tc>
          <w:tcPr>
            <w:tcW w:w="3618" w:type="dxa"/>
            <w:tcBorders>
              <w:top w:val="single" w:sz="4" w:space="0" w:color="000001"/>
              <w:left w:val="single" w:sz="4" w:space="0" w:color="000001"/>
              <w:bottom w:val="single" w:sz="4" w:space="0" w:color="000001"/>
              <w:right w:val="single" w:sz="4" w:space="0" w:color="000001"/>
            </w:tcBorders>
            <w:tcMar>
              <w:left w:w="108" w:type="dxa"/>
            </w:tcMar>
          </w:tcPr>
          <w:tbl>
            <w:tblPr>
              <w:tblW w:w="3403" w:type="dxa"/>
              <w:tblLook w:val="00A0"/>
            </w:tblPr>
            <w:tblGrid>
              <w:gridCol w:w="3403"/>
            </w:tblGrid>
            <w:tr w:rsidR="009715FD" w:rsidRPr="000A70B9">
              <w:trPr>
                <w:trHeight w:val="487"/>
              </w:trPr>
              <w:tc>
                <w:tcPr>
                  <w:tcW w:w="3403"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Водопровод и другие </w:t>
                  </w:r>
                  <w:proofErr w:type="spellStart"/>
                  <w:r>
                    <w:rPr>
                      <w:rFonts w:ascii="Times New Roman" w:hAnsi="Times New Roman" w:cs="Times New Roman"/>
                      <w:sz w:val="22"/>
                      <w:szCs w:val="22"/>
                    </w:rPr>
                    <w:t>бесканальные</w:t>
                  </w:r>
                  <w:proofErr w:type="spellEnd"/>
                  <w:r>
                    <w:rPr>
                      <w:rFonts w:ascii="Times New Roman" w:hAnsi="Times New Roman" w:cs="Times New Roman"/>
                      <w:sz w:val="22"/>
                      <w:szCs w:val="22"/>
                    </w:rPr>
                    <w:t xml:space="preserve"> коммуникации </w:t>
                  </w:r>
                </w:p>
              </w:tc>
            </w:tr>
          </w:tbl>
          <w:p w:rsidR="009715FD" w:rsidRPr="000A70B9" w:rsidRDefault="009715FD" w:rsidP="00E90FC5">
            <w:pPr>
              <w:jc w:val="both"/>
              <w:rPr>
                <w:rFonts w:ascii="Times New Roman" w:hAnsi="Times New Roman" w:cs="Times New Roman"/>
              </w:rPr>
            </w:pPr>
          </w:p>
        </w:tc>
        <w:tc>
          <w:tcPr>
            <w:tcW w:w="664"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3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31"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830"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c>
          <w:tcPr>
            <w:tcW w:w="2497"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w:t>
            </w:r>
          </w:p>
        </w:tc>
      </w:tr>
      <w:tr w:rsidR="009715FD" w:rsidRPr="000A70B9" w:rsidTr="000A70B9">
        <w:trPr>
          <w:trHeight w:val="328"/>
        </w:trPr>
        <w:tc>
          <w:tcPr>
            <w:tcW w:w="3618" w:type="dxa"/>
            <w:tcBorders>
              <w:top w:val="single" w:sz="4" w:space="0" w:color="000001"/>
              <w:left w:val="single" w:sz="4" w:space="0" w:color="000001"/>
              <w:bottom w:val="single" w:sz="4" w:space="0" w:color="000001"/>
              <w:right w:val="single" w:sz="4" w:space="0" w:color="000001"/>
            </w:tcBorders>
            <w:tcMar>
              <w:left w:w="108" w:type="dxa"/>
            </w:tcMar>
          </w:tcPr>
          <w:tbl>
            <w:tblPr>
              <w:tblW w:w="3403" w:type="dxa"/>
              <w:tblLook w:val="00A0"/>
            </w:tblPr>
            <w:tblGrid>
              <w:gridCol w:w="3403"/>
            </w:tblGrid>
            <w:tr w:rsidR="009715FD" w:rsidRPr="000A70B9">
              <w:trPr>
                <w:trHeight w:val="489"/>
              </w:trPr>
              <w:tc>
                <w:tcPr>
                  <w:tcW w:w="3403"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Колодцы подземных коммуникаций </w:t>
                  </w:r>
                </w:p>
              </w:tc>
            </w:tr>
          </w:tbl>
          <w:p w:rsidR="009715FD" w:rsidRPr="000A70B9" w:rsidRDefault="009715FD" w:rsidP="00E90FC5">
            <w:pPr>
              <w:jc w:val="both"/>
              <w:rPr>
                <w:rFonts w:ascii="Times New Roman" w:hAnsi="Times New Roman" w:cs="Times New Roman"/>
              </w:rPr>
            </w:pPr>
          </w:p>
        </w:tc>
        <w:tc>
          <w:tcPr>
            <w:tcW w:w="664"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3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31"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30"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2497"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r>
      <w:tr w:rsidR="009715FD" w:rsidRPr="000A70B9" w:rsidTr="000A70B9">
        <w:trPr>
          <w:trHeight w:val="328"/>
        </w:trPr>
        <w:tc>
          <w:tcPr>
            <w:tcW w:w="3618" w:type="dxa"/>
            <w:tcBorders>
              <w:top w:val="single" w:sz="4" w:space="0" w:color="000001"/>
              <w:left w:val="single" w:sz="4" w:space="0" w:color="000001"/>
              <w:bottom w:val="single" w:sz="4" w:space="0" w:color="000001"/>
              <w:right w:val="single" w:sz="4" w:space="0" w:color="000001"/>
            </w:tcBorders>
            <w:tcMar>
              <w:left w:w="108" w:type="dxa"/>
            </w:tcMar>
          </w:tcPr>
          <w:tbl>
            <w:tblPr>
              <w:tblW w:w="3403" w:type="dxa"/>
              <w:tblLook w:val="00A0"/>
            </w:tblPr>
            <w:tblGrid>
              <w:gridCol w:w="3403"/>
            </w:tblGrid>
            <w:tr w:rsidR="009715FD" w:rsidRPr="000A70B9">
              <w:trPr>
                <w:trHeight w:val="1027"/>
              </w:trPr>
              <w:tc>
                <w:tcPr>
                  <w:tcW w:w="3403"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Железные дороги общей сети (до подошвы насыпи или бровки выемки со стороны резервуаров) </w:t>
                  </w:r>
                </w:p>
              </w:tc>
            </w:tr>
          </w:tbl>
          <w:p w:rsidR="009715FD" w:rsidRPr="000A70B9" w:rsidRDefault="009715FD" w:rsidP="00E90FC5">
            <w:pPr>
              <w:jc w:val="both"/>
              <w:rPr>
                <w:rFonts w:ascii="Times New Roman" w:hAnsi="Times New Roman" w:cs="Times New Roman"/>
              </w:rPr>
            </w:pPr>
          </w:p>
        </w:tc>
        <w:tc>
          <w:tcPr>
            <w:tcW w:w="664"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83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831"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830"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2497"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r>
      <w:tr w:rsidR="009715FD" w:rsidRPr="000A70B9" w:rsidTr="000A70B9">
        <w:trPr>
          <w:trHeight w:val="328"/>
        </w:trPr>
        <w:tc>
          <w:tcPr>
            <w:tcW w:w="3618" w:type="dxa"/>
            <w:tcBorders>
              <w:top w:val="single" w:sz="4" w:space="0" w:color="000001"/>
              <w:left w:val="single" w:sz="4" w:space="0" w:color="000001"/>
              <w:bottom w:val="single" w:sz="4" w:space="0" w:color="000001"/>
              <w:right w:val="single" w:sz="4" w:space="0" w:color="000001"/>
            </w:tcBorders>
            <w:tcMar>
              <w:left w:w="108" w:type="dxa"/>
            </w:tcMar>
          </w:tcPr>
          <w:tbl>
            <w:tblPr>
              <w:tblW w:w="3403" w:type="dxa"/>
              <w:tblLook w:val="00A0"/>
            </w:tblPr>
            <w:tblGrid>
              <w:gridCol w:w="3403"/>
            </w:tblGrid>
            <w:tr w:rsidR="009715FD" w:rsidRPr="000A70B9">
              <w:trPr>
                <w:trHeight w:val="851"/>
              </w:trPr>
              <w:tc>
                <w:tcPr>
                  <w:tcW w:w="3403"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Подъездные пути железных дорог промышленных предприятий, трамвайные пути (до оси пути), </w:t>
                  </w:r>
                </w:p>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автомобильные дороги I - III категорий (до края проезжей части</w:t>
                  </w:r>
                  <w:proofErr w:type="gramStart"/>
                  <w:r>
                    <w:rPr>
                      <w:rFonts w:ascii="Times New Roman" w:hAnsi="Times New Roman" w:cs="Times New Roman"/>
                      <w:sz w:val="22"/>
                      <w:szCs w:val="22"/>
                    </w:rPr>
                    <w:t xml:space="preserve"> )</w:t>
                  </w:r>
                  <w:proofErr w:type="gramEnd"/>
                </w:p>
              </w:tc>
            </w:tr>
          </w:tbl>
          <w:p w:rsidR="009715FD" w:rsidRPr="000A70B9" w:rsidRDefault="009715FD" w:rsidP="00E90FC5">
            <w:pPr>
              <w:jc w:val="both"/>
              <w:rPr>
                <w:rFonts w:ascii="Times New Roman" w:hAnsi="Times New Roman" w:cs="Times New Roman"/>
              </w:rPr>
            </w:pPr>
          </w:p>
        </w:tc>
        <w:tc>
          <w:tcPr>
            <w:tcW w:w="664"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83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w:t>
            </w:r>
          </w:p>
        </w:tc>
        <w:tc>
          <w:tcPr>
            <w:tcW w:w="831"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830"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2497"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r>
      <w:tr w:rsidR="009715FD" w:rsidRPr="000A70B9" w:rsidTr="000A70B9">
        <w:trPr>
          <w:trHeight w:val="346"/>
        </w:trPr>
        <w:tc>
          <w:tcPr>
            <w:tcW w:w="3618" w:type="dxa"/>
            <w:tcBorders>
              <w:top w:val="single" w:sz="4" w:space="0" w:color="000001"/>
              <w:left w:val="single" w:sz="4" w:space="0" w:color="000001"/>
              <w:bottom w:val="single" w:sz="4" w:space="0" w:color="000001"/>
              <w:right w:val="single" w:sz="4" w:space="0" w:color="000001"/>
            </w:tcBorders>
            <w:tcMar>
              <w:left w:w="108" w:type="dxa"/>
            </w:tcMar>
          </w:tcPr>
          <w:tbl>
            <w:tblPr>
              <w:tblW w:w="3403" w:type="dxa"/>
              <w:tblLook w:val="00A0"/>
            </w:tblPr>
            <w:tblGrid>
              <w:gridCol w:w="3403"/>
            </w:tblGrid>
            <w:tr w:rsidR="009715FD" w:rsidRPr="000A70B9">
              <w:trPr>
                <w:trHeight w:val="756"/>
              </w:trPr>
              <w:tc>
                <w:tcPr>
                  <w:tcW w:w="3403"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Автомобильные дороги IV и V категорий (до края проезжей части) и предприятий </w:t>
                  </w:r>
                </w:p>
              </w:tc>
            </w:tr>
          </w:tbl>
          <w:p w:rsidR="009715FD" w:rsidRPr="000A70B9" w:rsidRDefault="009715FD" w:rsidP="00E90FC5">
            <w:pPr>
              <w:jc w:val="both"/>
              <w:rPr>
                <w:rFonts w:ascii="Times New Roman" w:hAnsi="Times New Roman" w:cs="Times New Roman"/>
              </w:rPr>
            </w:pPr>
          </w:p>
        </w:tc>
        <w:tc>
          <w:tcPr>
            <w:tcW w:w="664"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832"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w:t>
            </w:r>
          </w:p>
        </w:tc>
        <w:tc>
          <w:tcPr>
            <w:tcW w:w="665"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31"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830"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c>
          <w:tcPr>
            <w:tcW w:w="2497" w:type="dxa"/>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w:t>
            </w:r>
          </w:p>
        </w:tc>
      </w:tr>
      <w:tr w:rsidR="009715FD" w:rsidRPr="000A70B9" w:rsidTr="000A70B9">
        <w:trPr>
          <w:trHeight w:val="346"/>
        </w:trPr>
        <w:tc>
          <w:tcPr>
            <w:tcW w:w="3618" w:type="dxa"/>
            <w:tcBorders>
              <w:top w:val="single" w:sz="4" w:space="0" w:color="000001"/>
              <w:left w:val="single" w:sz="4" w:space="0" w:color="000001"/>
              <w:bottom w:val="single" w:sz="4" w:space="0" w:color="000001"/>
              <w:right w:val="single" w:sz="4" w:space="0" w:color="000001"/>
            </w:tcBorders>
            <w:tcMar>
              <w:left w:w="108" w:type="dxa"/>
            </w:tcMar>
          </w:tcPr>
          <w:tbl>
            <w:tblPr>
              <w:tblW w:w="1578" w:type="dxa"/>
              <w:tblLook w:val="00A0"/>
            </w:tblPr>
            <w:tblGrid>
              <w:gridCol w:w="1578"/>
            </w:tblGrid>
            <w:tr w:rsidR="009715FD" w:rsidRPr="000A70B9">
              <w:trPr>
                <w:trHeight w:val="220"/>
              </w:trPr>
              <w:tc>
                <w:tcPr>
                  <w:tcW w:w="1578" w:type="dxa"/>
                </w:tcPr>
                <w:p w:rsidR="009715FD" w:rsidRDefault="009715FD" w:rsidP="00E90FC5">
                  <w:pPr>
                    <w:pStyle w:val="Default"/>
                    <w:jc w:val="both"/>
                    <w:rPr>
                      <w:rFonts w:ascii="Times New Roman" w:hAnsi="Times New Roman" w:cs="Times New Roman"/>
                    </w:rPr>
                  </w:pPr>
                  <w:r>
                    <w:rPr>
                      <w:rFonts w:ascii="Times New Roman" w:hAnsi="Times New Roman" w:cs="Times New Roman"/>
                      <w:sz w:val="22"/>
                      <w:szCs w:val="22"/>
                    </w:rPr>
                    <w:t xml:space="preserve">ЛЭП, ТП, РП </w:t>
                  </w:r>
                </w:p>
              </w:tc>
            </w:tr>
          </w:tbl>
          <w:p w:rsidR="009715FD" w:rsidRPr="000A70B9" w:rsidRDefault="009715FD" w:rsidP="00E90FC5">
            <w:pPr>
              <w:jc w:val="both"/>
              <w:rPr>
                <w:rFonts w:ascii="Times New Roman" w:hAnsi="Times New Roman" w:cs="Times New Roman"/>
              </w:rPr>
            </w:pPr>
          </w:p>
        </w:tc>
        <w:tc>
          <w:tcPr>
            <w:tcW w:w="6984" w:type="dxa"/>
            <w:gridSpan w:val="7"/>
            <w:tcBorders>
              <w:top w:val="single" w:sz="4" w:space="0" w:color="000001"/>
              <w:left w:val="single" w:sz="4" w:space="0" w:color="000001"/>
              <w:bottom w:val="single" w:sz="4" w:space="0" w:color="000001"/>
              <w:right w:val="single" w:sz="4" w:space="0" w:color="000001"/>
            </w:tcBorders>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В соответствии с ПУЭ</w:t>
            </w:r>
          </w:p>
        </w:tc>
      </w:tr>
    </w:tbl>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&lt;*&gt; Расстояния от резервуарной установки предприятий до зданий и сооружений, которые ею не обслуживаются.</w:t>
      </w:r>
    </w:p>
    <w:p w:rsidR="009715FD" w:rsidRDefault="009715FD" w:rsidP="00E90FC5">
      <w:pPr>
        <w:ind w:firstLine="567"/>
        <w:jc w:val="both"/>
        <w:rPr>
          <w:rFonts w:ascii="Times New Roman" w:hAnsi="Times New Roman" w:cs="Times New Roman"/>
          <w:sz w:val="20"/>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11.10.21. При реконструкции существующих объектов, а также в стесненных условиях (при новом проектировании) разрешается уменьшение указанных в таблице 95 расстояний до 50% (за исключением расстояний от водопровода и других </w:t>
      </w:r>
      <w:proofErr w:type="spellStart"/>
      <w:r>
        <w:rPr>
          <w:rFonts w:ascii="Times New Roman" w:hAnsi="Times New Roman" w:cs="Times New Roman"/>
        </w:rPr>
        <w:t>бесканальных</w:t>
      </w:r>
      <w:proofErr w:type="spellEnd"/>
      <w:r>
        <w:rPr>
          <w:rFonts w:ascii="Times New Roman" w:hAnsi="Times New Roman" w:cs="Times New Roman"/>
        </w:rPr>
        <w:t xml:space="preserve"> коммуникаций, а также железных дорог общей сети) при соответствующем обосновании и осуществлении мероприятий, обеспечивающих безопасность при эксплуатации.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11.10.22. Расстояния от баллонных и испарительных установок, указанные в таблице 95, приняты для жилых и производственных зданий IV степени огнестойкости, для зданий III степени огнестойкости допускается их уменьшать до 10 м, для зданий I и II степеней огнестойкости - до 8 м.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11.10.23. Расстояния до жилого здания, в котором размещены учреждения (предприятия) </w:t>
      </w:r>
      <w:proofErr w:type="gramStart"/>
      <w:r>
        <w:rPr>
          <w:rFonts w:ascii="Times New Roman" w:hAnsi="Times New Roman" w:cs="Times New Roman"/>
        </w:rPr>
        <w:t>общественного</w:t>
      </w:r>
      <w:proofErr w:type="gramEnd"/>
      <w:r>
        <w:rPr>
          <w:rFonts w:ascii="Times New Roman" w:hAnsi="Times New Roman" w:cs="Times New Roman"/>
        </w:rPr>
        <w:t xml:space="preserve"> назначения, следует принимать как для жилых зданий.</w:t>
      </w:r>
    </w:p>
    <w:p w:rsidR="009715FD" w:rsidRDefault="009715FD" w:rsidP="00E90FC5">
      <w:pPr>
        <w:ind w:firstLine="567"/>
        <w:jc w:val="both"/>
        <w:rPr>
          <w:rFonts w:ascii="Times New Roman" w:hAnsi="Times New Roman" w:cs="Times New Roman"/>
        </w:rPr>
      </w:pPr>
      <w:r>
        <w:rPr>
          <w:rFonts w:ascii="Times New Roman" w:hAnsi="Times New Roman" w:cs="Times New Roman"/>
        </w:rPr>
        <w:t>11.10.24. Расстояния от резервуарных установок общей вместимостью свыше 50 м3 принимаются по таблице 105.</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105.</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1647"/>
        <w:gridCol w:w="670"/>
        <w:gridCol w:w="168"/>
        <w:gridCol w:w="505"/>
        <w:gridCol w:w="250"/>
        <w:gridCol w:w="537"/>
        <w:gridCol w:w="223"/>
        <w:gridCol w:w="309"/>
        <w:gridCol w:w="301"/>
        <w:gridCol w:w="167"/>
        <w:gridCol w:w="97"/>
        <w:gridCol w:w="755"/>
        <w:gridCol w:w="755"/>
        <w:gridCol w:w="223"/>
        <w:gridCol w:w="309"/>
        <w:gridCol w:w="500"/>
        <w:gridCol w:w="1097"/>
        <w:gridCol w:w="620"/>
        <w:gridCol w:w="722"/>
      </w:tblGrid>
      <w:tr w:rsidR="009715FD" w:rsidRPr="000A70B9">
        <w:trPr>
          <w:trHeight w:val="360"/>
        </w:trPr>
        <w:tc>
          <w:tcPr>
            <w:tcW w:w="1611" w:type="dxa"/>
            <w:vMerge w:val="restart"/>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Здания, сооружения и коммуникации</w:t>
            </w:r>
          </w:p>
        </w:tc>
        <w:tc>
          <w:tcPr>
            <w:tcW w:w="5641" w:type="dxa"/>
            <w:gridSpan w:val="15"/>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 xml:space="preserve">Расстояния от резервуаров в свету, </w:t>
            </w:r>
            <w:proofErr w:type="gramStart"/>
            <w:r w:rsidRPr="000A70B9">
              <w:rPr>
                <w:rFonts w:ascii="Times New Roman" w:hAnsi="Times New Roman" w:cs="Times New Roman"/>
                <w:sz w:val="20"/>
                <w:szCs w:val="20"/>
              </w:rPr>
              <w:t>м</w:t>
            </w:r>
            <w:proofErr w:type="gramEnd"/>
          </w:p>
        </w:tc>
        <w:tc>
          <w:tcPr>
            <w:tcW w:w="1073" w:type="dxa"/>
            <w:vMerge w:val="restart"/>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 xml:space="preserve">Расстояние от помещений, установок, где </w:t>
            </w:r>
            <w:proofErr w:type="spellStart"/>
            <w:proofErr w:type="gramStart"/>
            <w:r w:rsidRPr="000A70B9">
              <w:rPr>
                <w:rFonts w:ascii="Times New Roman" w:hAnsi="Times New Roman" w:cs="Times New Roman"/>
                <w:sz w:val="20"/>
                <w:szCs w:val="20"/>
              </w:rPr>
              <w:t>исполь-зуется</w:t>
            </w:r>
            <w:proofErr w:type="spellEnd"/>
            <w:proofErr w:type="gramEnd"/>
            <w:r w:rsidRPr="000A70B9">
              <w:rPr>
                <w:rFonts w:ascii="Times New Roman" w:hAnsi="Times New Roman" w:cs="Times New Roman"/>
                <w:sz w:val="20"/>
                <w:szCs w:val="20"/>
              </w:rPr>
              <w:t xml:space="preserve"> СУГ, м</w:t>
            </w:r>
          </w:p>
        </w:tc>
        <w:tc>
          <w:tcPr>
            <w:tcW w:w="1313" w:type="dxa"/>
            <w:gridSpan w:val="2"/>
            <w:vMerge w:val="restart"/>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 xml:space="preserve">Расстояние, </w:t>
            </w:r>
            <w:proofErr w:type="gramStart"/>
            <w:r w:rsidRPr="000A70B9">
              <w:rPr>
                <w:rFonts w:ascii="Times New Roman" w:hAnsi="Times New Roman" w:cs="Times New Roman"/>
                <w:sz w:val="20"/>
                <w:szCs w:val="20"/>
              </w:rPr>
              <w:t>м</w:t>
            </w:r>
            <w:proofErr w:type="gramEnd"/>
            <w:r w:rsidRPr="000A70B9">
              <w:rPr>
                <w:rFonts w:ascii="Times New Roman" w:hAnsi="Times New Roman" w:cs="Times New Roman"/>
                <w:sz w:val="20"/>
                <w:szCs w:val="20"/>
              </w:rPr>
              <w:t>, от склада наполненных баллонов с общей вместимостью, м3</w:t>
            </w:r>
          </w:p>
        </w:tc>
      </w:tr>
      <w:tr w:rsidR="009715FD" w:rsidRPr="000A70B9">
        <w:trPr>
          <w:trHeight w:val="360"/>
        </w:trPr>
        <w:tc>
          <w:tcPr>
            <w:tcW w:w="1611" w:type="dxa"/>
            <w:vMerge/>
            <w:tcMar>
              <w:left w:w="108" w:type="dxa"/>
            </w:tcMar>
          </w:tcPr>
          <w:p w:rsidR="009715FD" w:rsidRPr="000A70B9" w:rsidRDefault="009715FD" w:rsidP="00E90FC5">
            <w:pPr>
              <w:jc w:val="both"/>
              <w:rPr>
                <w:rFonts w:ascii="Times New Roman" w:hAnsi="Times New Roman" w:cs="Times New Roman"/>
                <w:sz w:val="20"/>
                <w:szCs w:val="20"/>
              </w:rPr>
            </w:pPr>
          </w:p>
        </w:tc>
        <w:tc>
          <w:tcPr>
            <w:tcW w:w="3002" w:type="dxa"/>
            <w:gridSpan w:val="8"/>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Надземные резервуары</w:t>
            </w:r>
          </w:p>
        </w:tc>
        <w:tc>
          <w:tcPr>
            <w:tcW w:w="2639" w:type="dxa"/>
            <w:gridSpan w:val="7"/>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Подземные резервуары</w:t>
            </w:r>
          </w:p>
        </w:tc>
        <w:tc>
          <w:tcPr>
            <w:tcW w:w="1073" w:type="dxa"/>
            <w:vMerge/>
            <w:tcMar>
              <w:left w:w="108" w:type="dxa"/>
            </w:tcMar>
          </w:tcPr>
          <w:p w:rsidR="009715FD" w:rsidRPr="000A70B9" w:rsidRDefault="009715FD" w:rsidP="00E90FC5">
            <w:pPr>
              <w:jc w:val="both"/>
              <w:rPr>
                <w:rFonts w:ascii="Times New Roman" w:hAnsi="Times New Roman" w:cs="Times New Roman"/>
                <w:sz w:val="20"/>
                <w:szCs w:val="20"/>
              </w:rPr>
            </w:pPr>
          </w:p>
        </w:tc>
        <w:tc>
          <w:tcPr>
            <w:tcW w:w="1313" w:type="dxa"/>
            <w:gridSpan w:val="2"/>
            <w:vMerge/>
            <w:tcMar>
              <w:left w:w="108" w:type="dxa"/>
            </w:tcMar>
          </w:tcPr>
          <w:p w:rsidR="009715FD" w:rsidRPr="000A70B9" w:rsidRDefault="009715FD" w:rsidP="00E90FC5">
            <w:pPr>
              <w:jc w:val="both"/>
              <w:rPr>
                <w:rFonts w:ascii="Times New Roman" w:hAnsi="Times New Roman" w:cs="Times New Roman"/>
                <w:sz w:val="20"/>
                <w:szCs w:val="20"/>
              </w:rPr>
            </w:pPr>
          </w:p>
        </w:tc>
      </w:tr>
      <w:tr w:rsidR="009715FD" w:rsidRPr="000A70B9">
        <w:trPr>
          <w:trHeight w:val="450"/>
        </w:trPr>
        <w:tc>
          <w:tcPr>
            <w:tcW w:w="1611" w:type="dxa"/>
            <w:vMerge/>
            <w:tcMar>
              <w:left w:w="108" w:type="dxa"/>
            </w:tcMar>
          </w:tcPr>
          <w:p w:rsidR="009715FD" w:rsidRPr="000A70B9" w:rsidRDefault="009715FD" w:rsidP="00E90FC5">
            <w:pPr>
              <w:jc w:val="both"/>
              <w:rPr>
                <w:rFonts w:ascii="Times New Roman" w:hAnsi="Times New Roman" w:cs="Times New Roman"/>
                <w:sz w:val="20"/>
                <w:szCs w:val="20"/>
              </w:rPr>
            </w:pPr>
          </w:p>
        </w:tc>
        <w:tc>
          <w:tcPr>
            <w:tcW w:w="5641" w:type="dxa"/>
            <w:gridSpan w:val="15"/>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При общей вместимости</w:t>
            </w:r>
          </w:p>
        </w:tc>
        <w:tc>
          <w:tcPr>
            <w:tcW w:w="1073" w:type="dxa"/>
            <w:vMerge/>
            <w:tcMar>
              <w:left w:w="108" w:type="dxa"/>
            </w:tcMar>
          </w:tcPr>
          <w:p w:rsidR="009715FD" w:rsidRPr="000A70B9" w:rsidRDefault="009715FD" w:rsidP="00E90FC5">
            <w:pPr>
              <w:jc w:val="both"/>
              <w:rPr>
                <w:rFonts w:ascii="Times New Roman" w:hAnsi="Times New Roman" w:cs="Times New Roman"/>
                <w:sz w:val="20"/>
                <w:szCs w:val="20"/>
              </w:rPr>
            </w:pPr>
          </w:p>
        </w:tc>
        <w:tc>
          <w:tcPr>
            <w:tcW w:w="1313" w:type="dxa"/>
            <w:gridSpan w:val="2"/>
            <w:vMerge/>
            <w:tcMar>
              <w:left w:w="108" w:type="dxa"/>
            </w:tcMar>
          </w:tcPr>
          <w:p w:rsidR="009715FD" w:rsidRPr="000A70B9" w:rsidRDefault="009715FD" w:rsidP="00E90FC5">
            <w:pPr>
              <w:jc w:val="both"/>
              <w:rPr>
                <w:rFonts w:ascii="Times New Roman" w:hAnsi="Times New Roman" w:cs="Times New Roman"/>
                <w:sz w:val="20"/>
                <w:szCs w:val="20"/>
              </w:rPr>
            </w:pPr>
          </w:p>
        </w:tc>
      </w:tr>
      <w:tr w:rsidR="009715FD" w:rsidRPr="000A70B9">
        <w:trPr>
          <w:trHeight w:val="570"/>
        </w:trPr>
        <w:tc>
          <w:tcPr>
            <w:tcW w:w="1611" w:type="dxa"/>
            <w:vMerge/>
            <w:tcMar>
              <w:left w:w="108" w:type="dxa"/>
            </w:tcMar>
          </w:tcPr>
          <w:p w:rsidR="009715FD" w:rsidRPr="000A70B9" w:rsidRDefault="009715FD" w:rsidP="00E90FC5">
            <w:pPr>
              <w:jc w:val="both"/>
              <w:rPr>
                <w:rFonts w:ascii="Times New Roman" w:hAnsi="Times New Roman" w:cs="Times New Roman"/>
                <w:sz w:val="20"/>
                <w:szCs w:val="20"/>
              </w:rPr>
            </w:pPr>
          </w:p>
        </w:tc>
        <w:tc>
          <w:tcPr>
            <w:tcW w:w="868"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св.20</w:t>
            </w:r>
          </w:p>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до 50</w:t>
            </w:r>
          </w:p>
        </w:tc>
        <w:tc>
          <w:tcPr>
            <w:tcW w:w="657"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св.50</w:t>
            </w:r>
          </w:p>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до 200</w:t>
            </w:r>
          </w:p>
        </w:tc>
        <w:tc>
          <w:tcPr>
            <w:tcW w:w="76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св.50</w:t>
            </w:r>
          </w:p>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до 500</w:t>
            </w:r>
          </w:p>
        </w:tc>
        <w:tc>
          <w:tcPr>
            <w:tcW w:w="917" w:type="dxa"/>
            <w:gridSpan w:val="3"/>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св. 200</w:t>
            </w:r>
          </w:p>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до 8000</w:t>
            </w:r>
          </w:p>
        </w:tc>
        <w:tc>
          <w:tcPr>
            <w:tcW w:w="681"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св.50</w:t>
            </w:r>
          </w:p>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до 200</w:t>
            </w:r>
          </w:p>
        </w:tc>
        <w:tc>
          <w:tcPr>
            <w:tcW w:w="94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св.50</w:t>
            </w:r>
          </w:p>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до 500</w:t>
            </w:r>
          </w:p>
        </w:tc>
        <w:tc>
          <w:tcPr>
            <w:tcW w:w="797"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св. 200</w:t>
            </w:r>
          </w:p>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до 8000</w:t>
            </w:r>
          </w:p>
        </w:tc>
        <w:tc>
          <w:tcPr>
            <w:tcW w:w="1073" w:type="dxa"/>
            <w:tcMar>
              <w:left w:w="108" w:type="dxa"/>
            </w:tcMar>
          </w:tcPr>
          <w:p w:rsidR="009715FD" w:rsidRPr="000A70B9" w:rsidRDefault="009715FD" w:rsidP="00E90FC5">
            <w:pPr>
              <w:jc w:val="both"/>
              <w:rPr>
                <w:rFonts w:ascii="Times New Roman" w:hAnsi="Times New Roman" w:cs="Times New Roman"/>
                <w:sz w:val="20"/>
                <w:szCs w:val="20"/>
              </w:rPr>
            </w:pPr>
          </w:p>
        </w:tc>
        <w:tc>
          <w:tcPr>
            <w:tcW w:w="1316" w:type="dxa"/>
            <w:gridSpan w:val="2"/>
            <w:tcMar>
              <w:left w:w="108" w:type="dxa"/>
            </w:tcMar>
          </w:tcPr>
          <w:p w:rsidR="009715FD" w:rsidRPr="000A70B9" w:rsidRDefault="009715FD" w:rsidP="00E90FC5">
            <w:pPr>
              <w:jc w:val="both"/>
              <w:rPr>
                <w:rFonts w:ascii="Times New Roman" w:hAnsi="Times New Roman" w:cs="Times New Roman"/>
                <w:sz w:val="20"/>
                <w:szCs w:val="20"/>
              </w:rPr>
            </w:pPr>
          </w:p>
        </w:tc>
      </w:tr>
      <w:tr w:rsidR="009715FD" w:rsidRPr="000A70B9">
        <w:trPr>
          <w:trHeight w:val="480"/>
        </w:trPr>
        <w:tc>
          <w:tcPr>
            <w:tcW w:w="1611" w:type="dxa"/>
            <w:vMerge/>
            <w:tcMar>
              <w:left w:w="108" w:type="dxa"/>
            </w:tcMar>
          </w:tcPr>
          <w:p w:rsidR="009715FD" w:rsidRPr="000A70B9" w:rsidRDefault="009715FD" w:rsidP="00E90FC5">
            <w:pPr>
              <w:jc w:val="both"/>
              <w:rPr>
                <w:rFonts w:ascii="Times New Roman" w:hAnsi="Times New Roman" w:cs="Times New Roman"/>
                <w:sz w:val="20"/>
                <w:szCs w:val="20"/>
              </w:rPr>
            </w:pPr>
          </w:p>
        </w:tc>
        <w:tc>
          <w:tcPr>
            <w:tcW w:w="5641" w:type="dxa"/>
            <w:gridSpan w:val="15"/>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 xml:space="preserve">Максимальная вместимость одного </w:t>
            </w:r>
            <w:proofErr w:type="spellStart"/>
            <w:r w:rsidRPr="000A70B9">
              <w:rPr>
                <w:rFonts w:ascii="Times New Roman" w:hAnsi="Times New Roman" w:cs="Times New Roman"/>
                <w:sz w:val="20"/>
                <w:szCs w:val="20"/>
              </w:rPr>
              <w:t>резервуара</w:t>
            </w:r>
            <w:proofErr w:type="gramStart"/>
            <w:r w:rsidRPr="000A70B9">
              <w:rPr>
                <w:rFonts w:ascii="Times New Roman" w:hAnsi="Times New Roman" w:cs="Times New Roman"/>
                <w:sz w:val="20"/>
                <w:szCs w:val="20"/>
              </w:rPr>
              <w:t>,м</w:t>
            </w:r>
            <w:proofErr w:type="spellEnd"/>
            <w:proofErr w:type="gramEnd"/>
          </w:p>
        </w:tc>
        <w:tc>
          <w:tcPr>
            <w:tcW w:w="1073" w:type="dxa"/>
            <w:vMerge/>
            <w:tcMar>
              <w:left w:w="108" w:type="dxa"/>
            </w:tcMar>
          </w:tcPr>
          <w:p w:rsidR="009715FD" w:rsidRPr="000A70B9" w:rsidRDefault="009715FD" w:rsidP="00E90FC5">
            <w:pPr>
              <w:jc w:val="both"/>
              <w:rPr>
                <w:rFonts w:ascii="Times New Roman" w:hAnsi="Times New Roman" w:cs="Times New Roman"/>
                <w:sz w:val="20"/>
                <w:szCs w:val="20"/>
              </w:rPr>
            </w:pPr>
          </w:p>
        </w:tc>
        <w:tc>
          <w:tcPr>
            <w:tcW w:w="1313" w:type="dxa"/>
            <w:gridSpan w:val="2"/>
            <w:vMerge/>
            <w:tcMar>
              <w:left w:w="108" w:type="dxa"/>
            </w:tcMar>
          </w:tcPr>
          <w:p w:rsidR="009715FD" w:rsidRPr="000A70B9" w:rsidRDefault="009715FD" w:rsidP="00E90FC5">
            <w:pPr>
              <w:jc w:val="both"/>
              <w:rPr>
                <w:rFonts w:ascii="Times New Roman" w:hAnsi="Times New Roman" w:cs="Times New Roman"/>
                <w:sz w:val="20"/>
                <w:szCs w:val="20"/>
              </w:rPr>
            </w:pPr>
          </w:p>
        </w:tc>
      </w:tr>
      <w:tr w:rsidR="009715FD" w:rsidRPr="000A70B9">
        <w:trPr>
          <w:trHeight w:val="465"/>
        </w:trPr>
        <w:tc>
          <w:tcPr>
            <w:tcW w:w="1611" w:type="dxa"/>
            <w:vMerge/>
            <w:tcMar>
              <w:left w:w="108" w:type="dxa"/>
            </w:tcMar>
          </w:tcPr>
          <w:p w:rsidR="009715FD" w:rsidRPr="000A70B9" w:rsidRDefault="009715FD" w:rsidP="00E90FC5">
            <w:pPr>
              <w:jc w:val="both"/>
              <w:rPr>
                <w:rFonts w:ascii="Times New Roman" w:hAnsi="Times New Roman" w:cs="Times New Roman"/>
                <w:sz w:val="20"/>
                <w:szCs w:val="20"/>
              </w:rPr>
            </w:pPr>
          </w:p>
        </w:tc>
        <w:tc>
          <w:tcPr>
            <w:tcW w:w="657"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до 25</w:t>
            </w:r>
          </w:p>
        </w:tc>
        <w:tc>
          <w:tcPr>
            <w:tcW w:w="657"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25</w:t>
            </w:r>
          </w:p>
        </w:tc>
        <w:tc>
          <w:tcPr>
            <w:tcW w:w="76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50</w:t>
            </w:r>
          </w:p>
        </w:tc>
        <w:tc>
          <w:tcPr>
            <w:tcW w:w="521"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100</w:t>
            </w:r>
          </w:p>
        </w:tc>
        <w:tc>
          <w:tcPr>
            <w:tcW w:w="818" w:type="dxa"/>
            <w:gridSpan w:val="3"/>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св.</w:t>
            </w:r>
          </w:p>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100</w:t>
            </w:r>
          </w:p>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до</w:t>
            </w:r>
          </w:p>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600</w:t>
            </w:r>
          </w:p>
        </w:tc>
        <w:tc>
          <w:tcPr>
            <w:tcW w:w="46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25</w:t>
            </w:r>
          </w:p>
        </w:tc>
        <w:tc>
          <w:tcPr>
            <w:tcW w:w="738"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50</w:t>
            </w:r>
          </w:p>
        </w:tc>
        <w:tc>
          <w:tcPr>
            <w:tcW w:w="51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100</w:t>
            </w:r>
          </w:p>
        </w:tc>
        <w:tc>
          <w:tcPr>
            <w:tcW w:w="48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св. 100 до 600</w:t>
            </w:r>
          </w:p>
        </w:tc>
        <w:tc>
          <w:tcPr>
            <w:tcW w:w="1073" w:type="dxa"/>
            <w:tcMar>
              <w:left w:w="108" w:type="dxa"/>
            </w:tcMar>
          </w:tcPr>
          <w:p w:rsidR="009715FD" w:rsidRPr="000A70B9" w:rsidRDefault="009715FD" w:rsidP="00E90FC5">
            <w:pPr>
              <w:jc w:val="both"/>
              <w:rPr>
                <w:rFonts w:ascii="Times New Roman" w:hAnsi="Times New Roman" w:cs="Times New Roman"/>
                <w:sz w:val="20"/>
                <w:szCs w:val="20"/>
              </w:rPr>
            </w:pPr>
          </w:p>
        </w:tc>
        <w:tc>
          <w:tcPr>
            <w:tcW w:w="618"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до 20</w:t>
            </w:r>
          </w:p>
        </w:tc>
        <w:tc>
          <w:tcPr>
            <w:tcW w:w="69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св.20</w:t>
            </w:r>
          </w:p>
        </w:tc>
      </w:tr>
      <w:tr w:rsidR="009715FD" w:rsidRPr="000A70B9">
        <w:trPr>
          <w:trHeight w:val="390"/>
        </w:trPr>
        <w:tc>
          <w:tcPr>
            <w:tcW w:w="1611"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w:t>
            </w:r>
          </w:p>
        </w:tc>
        <w:tc>
          <w:tcPr>
            <w:tcW w:w="657"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w:t>
            </w:r>
          </w:p>
        </w:tc>
        <w:tc>
          <w:tcPr>
            <w:tcW w:w="657"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3</w:t>
            </w:r>
          </w:p>
        </w:tc>
        <w:tc>
          <w:tcPr>
            <w:tcW w:w="76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4</w:t>
            </w:r>
          </w:p>
        </w:tc>
        <w:tc>
          <w:tcPr>
            <w:tcW w:w="521"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5</w:t>
            </w:r>
          </w:p>
        </w:tc>
        <w:tc>
          <w:tcPr>
            <w:tcW w:w="818" w:type="dxa"/>
            <w:gridSpan w:val="3"/>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6</w:t>
            </w:r>
          </w:p>
        </w:tc>
        <w:tc>
          <w:tcPr>
            <w:tcW w:w="46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7</w:t>
            </w:r>
          </w:p>
        </w:tc>
        <w:tc>
          <w:tcPr>
            <w:tcW w:w="738"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8</w:t>
            </w:r>
          </w:p>
        </w:tc>
        <w:tc>
          <w:tcPr>
            <w:tcW w:w="51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9</w:t>
            </w:r>
          </w:p>
        </w:tc>
        <w:tc>
          <w:tcPr>
            <w:tcW w:w="48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10</w:t>
            </w:r>
          </w:p>
        </w:tc>
        <w:tc>
          <w:tcPr>
            <w:tcW w:w="1073"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11</w:t>
            </w:r>
          </w:p>
        </w:tc>
        <w:tc>
          <w:tcPr>
            <w:tcW w:w="618"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12</w:t>
            </w:r>
          </w:p>
        </w:tc>
        <w:tc>
          <w:tcPr>
            <w:tcW w:w="69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13</w:t>
            </w:r>
          </w:p>
        </w:tc>
      </w:tr>
      <w:tr w:rsidR="009715FD" w:rsidRPr="000A70B9">
        <w:trPr>
          <w:trHeight w:val="390"/>
        </w:trPr>
        <w:tc>
          <w:tcPr>
            <w:tcW w:w="1611"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Жилые, общественные, административные, бытовые, производственные здания, здания котельных, закрытых и открытых стоянок*</w:t>
            </w:r>
          </w:p>
        </w:tc>
        <w:tc>
          <w:tcPr>
            <w:tcW w:w="657"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70 (30)</w:t>
            </w:r>
          </w:p>
        </w:tc>
        <w:tc>
          <w:tcPr>
            <w:tcW w:w="657"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80 (50)</w:t>
            </w:r>
          </w:p>
        </w:tc>
        <w:tc>
          <w:tcPr>
            <w:tcW w:w="76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150 (110)**</w:t>
            </w:r>
          </w:p>
        </w:tc>
        <w:tc>
          <w:tcPr>
            <w:tcW w:w="521"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200</w:t>
            </w:r>
          </w:p>
        </w:tc>
        <w:tc>
          <w:tcPr>
            <w:tcW w:w="818" w:type="dxa"/>
            <w:gridSpan w:val="3"/>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300</w:t>
            </w:r>
          </w:p>
        </w:tc>
        <w:tc>
          <w:tcPr>
            <w:tcW w:w="46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40 (25)</w:t>
            </w:r>
          </w:p>
        </w:tc>
        <w:tc>
          <w:tcPr>
            <w:tcW w:w="738"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75 (55)**</w:t>
            </w:r>
          </w:p>
        </w:tc>
        <w:tc>
          <w:tcPr>
            <w:tcW w:w="51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100</w:t>
            </w:r>
          </w:p>
        </w:tc>
        <w:tc>
          <w:tcPr>
            <w:tcW w:w="48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150</w:t>
            </w:r>
          </w:p>
        </w:tc>
        <w:tc>
          <w:tcPr>
            <w:tcW w:w="1073"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50</w:t>
            </w:r>
          </w:p>
        </w:tc>
        <w:tc>
          <w:tcPr>
            <w:tcW w:w="618"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50 (20)</w:t>
            </w:r>
          </w:p>
        </w:tc>
        <w:tc>
          <w:tcPr>
            <w:tcW w:w="69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100 (30)</w:t>
            </w:r>
          </w:p>
        </w:tc>
      </w:tr>
      <w:tr w:rsidR="009715FD" w:rsidRPr="000A70B9">
        <w:trPr>
          <w:trHeight w:val="390"/>
        </w:trPr>
        <w:tc>
          <w:tcPr>
            <w:tcW w:w="1611"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Надземные сооружения и коммуникации (эстакады, теплотрассы и т.п.), подсобные постройки жилых зданий</w:t>
            </w:r>
          </w:p>
        </w:tc>
        <w:tc>
          <w:tcPr>
            <w:tcW w:w="657"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30(15)</w:t>
            </w:r>
          </w:p>
        </w:tc>
        <w:tc>
          <w:tcPr>
            <w:tcW w:w="657"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30 (20)</w:t>
            </w:r>
          </w:p>
        </w:tc>
        <w:tc>
          <w:tcPr>
            <w:tcW w:w="76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40 (30)</w:t>
            </w:r>
          </w:p>
        </w:tc>
        <w:tc>
          <w:tcPr>
            <w:tcW w:w="521"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40 (30)</w:t>
            </w:r>
          </w:p>
        </w:tc>
        <w:tc>
          <w:tcPr>
            <w:tcW w:w="818" w:type="dxa"/>
            <w:gridSpan w:val="3"/>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40 (30)</w:t>
            </w:r>
          </w:p>
        </w:tc>
        <w:tc>
          <w:tcPr>
            <w:tcW w:w="46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20 (15)</w:t>
            </w:r>
          </w:p>
        </w:tc>
        <w:tc>
          <w:tcPr>
            <w:tcW w:w="738"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25 (15)</w:t>
            </w:r>
          </w:p>
        </w:tc>
        <w:tc>
          <w:tcPr>
            <w:tcW w:w="51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25 (15)</w:t>
            </w:r>
          </w:p>
        </w:tc>
        <w:tc>
          <w:tcPr>
            <w:tcW w:w="48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25 (15)</w:t>
            </w:r>
          </w:p>
        </w:tc>
        <w:tc>
          <w:tcPr>
            <w:tcW w:w="1073"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30</w:t>
            </w:r>
          </w:p>
        </w:tc>
        <w:tc>
          <w:tcPr>
            <w:tcW w:w="618"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20 (15)</w:t>
            </w:r>
          </w:p>
        </w:tc>
        <w:tc>
          <w:tcPr>
            <w:tcW w:w="69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20 (20)</w:t>
            </w:r>
          </w:p>
        </w:tc>
      </w:tr>
      <w:tr w:rsidR="009715FD" w:rsidRPr="000A70B9">
        <w:trPr>
          <w:trHeight w:val="390"/>
        </w:trPr>
        <w:tc>
          <w:tcPr>
            <w:tcW w:w="1611"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Подземные коммуникации (кроме газопроводов на территории ГНС)</w:t>
            </w:r>
          </w:p>
        </w:tc>
        <w:tc>
          <w:tcPr>
            <w:tcW w:w="8027" w:type="dxa"/>
            <w:gridSpan w:val="18"/>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 xml:space="preserve">За пределами ограды в соответствии со </w:t>
            </w:r>
            <w:proofErr w:type="spellStart"/>
            <w:r w:rsidRPr="000A70B9">
              <w:rPr>
                <w:rFonts w:ascii="Times New Roman" w:hAnsi="Times New Roman" w:cs="Times New Roman"/>
                <w:sz w:val="20"/>
                <w:szCs w:val="20"/>
              </w:rPr>
              <w:t>СНиП</w:t>
            </w:r>
            <w:proofErr w:type="spellEnd"/>
            <w:r w:rsidRPr="000A70B9">
              <w:rPr>
                <w:rFonts w:ascii="Times New Roman" w:hAnsi="Times New Roman" w:cs="Times New Roman"/>
                <w:sz w:val="20"/>
                <w:szCs w:val="20"/>
              </w:rPr>
              <w:t xml:space="preserve"> 2.07.01-89* и </w:t>
            </w:r>
            <w:proofErr w:type="spellStart"/>
            <w:r w:rsidRPr="000A70B9">
              <w:rPr>
                <w:rFonts w:ascii="Times New Roman" w:hAnsi="Times New Roman" w:cs="Times New Roman"/>
                <w:sz w:val="20"/>
                <w:szCs w:val="20"/>
              </w:rPr>
              <w:t>СНиП</w:t>
            </w:r>
            <w:proofErr w:type="spellEnd"/>
            <w:r w:rsidRPr="000A70B9">
              <w:rPr>
                <w:rFonts w:ascii="Times New Roman" w:hAnsi="Times New Roman" w:cs="Times New Roman"/>
                <w:sz w:val="20"/>
                <w:szCs w:val="20"/>
              </w:rPr>
              <w:t xml:space="preserve"> </w:t>
            </w:r>
            <w:r w:rsidRPr="000A70B9">
              <w:rPr>
                <w:rFonts w:ascii="Times New Roman" w:hAnsi="Times New Roman" w:cs="Times New Roman"/>
                <w:sz w:val="20"/>
                <w:szCs w:val="20"/>
                <w:lang w:val="en-US"/>
              </w:rPr>
              <w:t>II</w:t>
            </w:r>
            <w:r w:rsidRPr="000A70B9">
              <w:rPr>
                <w:rFonts w:ascii="Times New Roman" w:hAnsi="Times New Roman" w:cs="Times New Roman"/>
                <w:sz w:val="20"/>
                <w:szCs w:val="20"/>
              </w:rPr>
              <w:t>-89-80*</w:t>
            </w:r>
          </w:p>
        </w:tc>
      </w:tr>
      <w:tr w:rsidR="009715FD" w:rsidRPr="000A70B9">
        <w:trPr>
          <w:trHeight w:val="390"/>
        </w:trPr>
        <w:tc>
          <w:tcPr>
            <w:tcW w:w="1611"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lastRenderedPageBreak/>
              <w:t>Линии электропередачи, трансформаторные, распределительные устройства</w:t>
            </w:r>
          </w:p>
        </w:tc>
        <w:tc>
          <w:tcPr>
            <w:tcW w:w="8027" w:type="dxa"/>
            <w:gridSpan w:val="18"/>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По ПУЭ</w:t>
            </w:r>
          </w:p>
        </w:tc>
      </w:tr>
      <w:tr w:rsidR="009715FD" w:rsidRPr="000A70B9">
        <w:trPr>
          <w:trHeight w:val="390"/>
        </w:trPr>
        <w:tc>
          <w:tcPr>
            <w:tcW w:w="1611"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 xml:space="preserve">Железные дороги общей сети (от подошвы насыпи), автомобильные дороги </w:t>
            </w:r>
            <w:r w:rsidRPr="000A70B9">
              <w:rPr>
                <w:rFonts w:ascii="Times New Roman" w:hAnsi="Times New Roman" w:cs="Times New Roman"/>
                <w:sz w:val="20"/>
                <w:szCs w:val="20"/>
                <w:lang w:val="en-US"/>
              </w:rPr>
              <w:t>I</w:t>
            </w:r>
            <w:r w:rsidRPr="000A70B9">
              <w:rPr>
                <w:rFonts w:ascii="Times New Roman" w:hAnsi="Times New Roman" w:cs="Times New Roman"/>
                <w:sz w:val="20"/>
                <w:szCs w:val="20"/>
              </w:rPr>
              <w:t>-</w:t>
            </w:r>
            <w:r w:rsidRPr="000A70B9">
              <w:rPr>
                <w:rFonts w:ascii="Times New Roman" w:hAnsi="Times New Roman" w:cs="Times New Roman"/>
                <w:sz w:val="20"/>
                <w:szCs w:val="20"/>
                <w:lang w:val="en-US"/>
              </w:rPr>
              <w:t>III</w:t>
            </w:r>
            <w:r w:rsidRPr="000A70B9">
              <w:rPr>
                <w:rFonts w:ascii="Times New Roman" w:hAnsi="Times New Roman" w:cs="Times New Roman"/>
                <w:sz w:val="20"/>
                <w:szCs w:val="20"/>
              </w:rPr>
              <w:t xml:space="preserve"> категорий</w:t>
            </w:r>
          </w:p>
        </w:tc>
        <w:tc>
          <w:tcPr>
            <w:tcW w:w="657"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50</w:t>
            </w:r>
          </w:p>
        </w:tc>
        <w:tc>
          <w:tcPr>
            <w:tcW w:w="657"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75</w:t>
            </w:r>
          </w:p>
        </w:tc>
        <w:tc>
          <w:tcPr>
            <w:tcW w:w="76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100***</w:t>
            </w:r>
          </w:p>
        </w:tc>
        <w:tc>
          <w:tcPr>
            <w:tcW w:w="521"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100</w:t>
            </w:r>
          </w:p>
        </w:tc>
        <w:tc>
          <w:tcPr>
            <w:tcW w:w="818" w:type="dxa"/>
            <w:gridSpan w:val="3"/>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100</w:t>
            </w:r>
          </w:p>
        </w:tc>
        <w:tc>
          <w:tcPr>
            <w:tcW w:w="46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50</w:t>
            </w:r>
          </w:p>
        </w:tc>
        <w:tc>
          <w:tcPr>
            <w:tcW w:w="738"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75***</w:t>
            </w:r>
          </w:p>
        </w:tc>
        <w:tc>
          <w:tcPr>
            <w:tcW w:w="51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75</w:t>
            </w:r>
          </w:p>
        </w:tc>
        <w:tc>
          <w:tcPr>
            <w:tcW w:w="48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75</w:t>
            </w:r>
          </w:p>
        </w:tc>
        <w:tc>
          <w:tcPr>
            <w:tcW w:w="1073"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50</w:t>
            </w:r>
          </w:p>
        </w:tc>
        <w:tc>
          <w:tcPr>
            <w:tcW w:w="618"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50</w:t>
            </w:r>
          </w:p>
        </w:tc>
        <w:tc>
          <w:tcPr>
            <w:tcW w:w="69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50</w:t>
            </w:r>
          </w:p>
        </w:tc>
      </w:tr>
      <w:tr w:rsidR="009715FD" w:rsidRPr="000A70B9">
        <w:trPr>
          <w:trHeight w:val="390"/>
        </w:trPr>
        <w:tc>
          <w:tcPr>
            <w:tcW w:w="1611"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 xml:space="preserve">Подъездные пути железных дорог, дорог предприятий, трамвайные пути, автомобильные дороги </w:t>
            </w:r>
            <w:r w:rsidRPr="000A70B9">
              <w:rPr>
                <w:rFonts w:ascii="Times New Roman" w:hAnsi="Times New Roman" w:cs="Times New Roman"/>
                <w:sz w:val="20"/>
                <w:szCs w:val="20"/>
                <w:lang w:val="en-US"/>
              </w:rPr>
              <w:t>IV</w:t>
            </w:r>
            <w:r w:rsidRPr="000A70B9">
              <w:rPr>
                <w:rFonts w:ascii="Times New Roman" w:hAnsi="Times New Roman" w:cs="Times New Roman"/>
                <w:sz w:val="20"/>
                <w:szCs w:val="20"/>
              </w:rPr>
              <w:t>-</w:t>
            </w:r>
            <w:r w:rsidRPr="000A70B9">
              <w:rPr>
                <w:rFonts w:ascii="Times New Roman" w:hAnsi="Times New Roman" w:cs="Times New Roman"/>
                <w:sz w:val="20"/>
                <w:szCs w:val="20"/>
                <w:lang w:val="en-US"/>
              </w:rPr>
              <w:t>V</w:t>
            </w:r>
            <w:r w:rsidRPr="000A70B9">
              <w:rPr>
                <w:rFonts w:ascii="Times New Roman" w:hAnsi="Times New Roman" w:cs="Times New Roman"/>
                <w:sz w:val="20"/>
                <w:szCs w:val="20"/>
              </w:rPr>
              <w:t xml:space="preserve"> категорий</w:t>
            </w:r>
          </w:p>
        </w:tc>
        <w:tc>
          <w:tcPr>
            <w:tcW w:w="657"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30 (20)</w:t>
            </w:r>
          </w:p>
        </w:tc>
        <w:tc>
          <w:tcPr>
            <w:tcW w:w="657"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30*** (20)</w:t>
            </w:r>
          </w:p>
        </w:tc>
        <w:tc>
          <w:tcPr>
            <w:tcW w:w="76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40*** (30)</w:t>
            </w:r>
          </w:p>
        </w:tc>
        <w:tc>
          <w:tcPr>
            <w:tcW w:w="521"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40 (30)</w:t>
            </w:r>
          </w:p>
        </w:tc>
        <w:tc>
          <w:tcPr>
            <w:tcW w:w="818" w:type="dxa"/>
            <w:gridSpan w:val="3"/>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40 (30)</w:t>
            </w:r>
          </w:p>
        </w:tc>
        <w:tc>
          <w:tcPr>
            <w:tcW w:w="46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20*** (15)***</w:t>
            </w:r>
          </w:p>
        </w:tc>
        <w:tc>
          <w:tcPr>
            <w:tcW w:w="738"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25*** (15)***</w:t>
            </w:r>
          </w:p>
        </w:tc>
        <w:tc>
          <w:tcPr>
            <w:tcW w:w="519" w:type="dxa"/>
            <w:gridSpan w:val="2"/>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25 (15)</w:t>
            </w:r>
          </w:p>
        </w:tc>
        <w:tc>
          <w:tcPr>
            <w:tcW w:w="48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25 (15)</w:t>
            </w:r>
          </w:p>
        </w:tc>
        <w:tc>
          <w:tcPr>
            <w:tcW w:w="1073"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30</w:t>
            </w:r>
          </w:p>
        </w:tc>
        <w:tc>
          <w:tcPr>
            <w:tcW w:w="618"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20 (20)</w:t>
            </w:r>
          </w:p>
        </w:tc>
        <w:tc>
          <w:tcPr>
            <w:tcW w:w="699"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20 (20)</w:t>
            </w:r>
          </w:p>
        </w:tc>
      </w:tr>
    </w:tbl>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&lt;*&gt; Расстояние от жилых и общественных зданий следует принимать не </w:t>
      </w:r>
      <w:proofErr w:type="gramStart"/>
      <w:r>
        <w:rPr>
          <w:rFonts w:ascii="Times New Roman" w:hAnsi="Times New Roman" w:cs="Times New Roman"/>
          <w:sz w:val="20"/>
          <w:szCs w:val="20"/>
        </w:rPr>
        <w:t>менее указанных</w:t>
      </w:r>
      <w:proofErr w:type="gramEnd"/>
      <w:r>
        <w:rPr>
          <w:rFonts w:ascii="Times New Roman" w:hAnsi="Times New Roman" w:cs="Times New Roman"/>
          <w:sz w:val="20"/>
          <w:szCs w:val="20"/>
        </w:rPr>
        <w:t xml:space="preserve"> для объектов СУГ, расположенных на самостоятельной площади, а от административных, бытовых, производственных зданий, зданий котельных, автостоянок - по данным, приведенным в скобках, но не менее установленных </w:t>
      </w:r>
      <w:proofErr w:type="spellStart"/>
      <w:r>
        <w:rPr>
          <w:rFonts w:ascii="Times New Roman" w:hAnsi="Times New Roman" w:cs="Times New Roman"/>
          <w:sz w:val="20"/>
          <w:szCs w:val="20"/>
        </w:rPr>
        <w:t>СНиП</w:t>
      </w:r>
      <w:proofErr w:type="spellEnd"/>
      <w:r>
        <w:rPr>
          <w:rFonts w:ascii="Times New Roman" w:hAnsi="Times New Roman" w:cs="Times New Roman"/>
          <w:sz w:val="20"/>
          <w:szCs w:val="20"/>
        </w:rPr>
        <w:t xml:space="preserve"> 42-01-2002.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&lt;**&gt; Допускается уменьшать расстояния от резервуаров общей вместимостью до 200 куб. </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 xml:space="preserve"> в надземном исполнении до 70 м, в подземном - до 35 м, а при вместимости до 300 куб. м - соответственно до 90 и 45 м.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&lt;***&gt; Допускается уменьшать расстояния от железных и автомобильных дорог до резервуаров СУГ общей вместимостью не более 200 куб. </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 xml:space="preserve">: в надземном исполнении до 75 м и в подземном исполнении до 50 м.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Примечания: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1. Расстояния в скобках даны для резервуаров сжиженного углеводородного газа (далее - СУГ) и складов наполненных баллонов, расположенных на территории промышленных предприятий.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2. Расстояния от склада наполненных баллонов до зданий промышленных и сельскохозяйственных предприятий, а также предприятий бытового обслуживания производственного характера следует принимать по данным, приведенным в скобках.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3. При установке двух резервуаров СУГ единичной вместимостью по 50 куб. </w:t>
      </w:r>
      <w:proofErr w:type="gramStart"/>
      <w:r>
        <w:rPr>
          <w:rFonts w:ascii="Times New Roman" w:hAnsi="Times New Roman" w:cs="Times New Roman"/>
          <w:sz w:val="20"/>
          <w:szCs w:val="20"/>
        </w:rPr>
        <w:t>м</w:t>
      </w:r>
      <w:proofErr w:type="gramEnd"/>
      <w:r>
        <w:rPr>
          <w:rFonts w:ascii="Times New Roman" w:hAnsi="Times New Roman" w:cs="Times New Roman"/>
          <w:sz w:val="20"/>
          <w:szCs w:val="20"/>
        </w:rPr>
        <w:t xml:space="preserve"> расстояние до зданий (жилых, общественных, производственных и др.), не относящихся к газонаполнительному пункту, разрешается уменьшать: для надземных резервуаров до 100 м, для подземных - до 50 м.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4. </w:t>
      </w:r>
      <w:proofErr w:type="gramStart"/>
      <w:r>
        <w:rPr>
          <w:rFonts w:ascii="Times New Roman" w:hAnsi="Times New Roman" w:cs="Times New Roman"/>
          <w:sz w:val="20"/>
          <w:szCs w:val="20"/>
        </w:rPr>
        <w:t xml:space="preserve">Расстояние от надземных резервуаров до мест, где одновременно могут находиться более 800 человек (стадионы, рынки, парки, жилые здания и т.д.), а также до территории до границ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2 раза по сравнению с указанными в таблице, независимо от числа мест. </w:t>
      </w:r>
      <w:proofErr w:type="gramEnd"/>
    </w:p>
    <w:p w:rsidR="009715FD" w:rsidRDefault="009715FD" w:rsidP="00E90FC5">
      <w:pPr>
        <w:ind w:firstLine="567"/>
        <w:jc w:val="both"/>
        <w:rPr>
          <w:rFonts w:ascii="Times New Roman" w:hAnsi="Times New Roman" w:cs="Times New Roman"/>
          <w:sz w:val="20"/>
          <w:szCs w:val="20"/>
        </w:rPr>
      </w:pPr>
      <w:r>
        <w:rPr>
          <w:rFonts w:ascii="Times New Roman" w:hAnsi="Times New Roman" w:cs="Times New Roman"/>
          <w:sz w:val="20"/>
          <w:szCs w:val="20"/>
        </w:rPr>
        <w:t>5. Минимальное расстояние от топливозаправочного пункта следует принимать в соответствии с подразделом "Пожарная безопасность" настоящих нормативов.</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11.10.25. </w:t>
      </w:r>
      <w:proofErr w:type="gramStart"/>
      <w:r>
        <w:rPr>
          <w:rFonts w:ascii="Times New Roman" w:hAnsi="Times New Roman" w:cs="Times New Roman"/>
        </w:rPr>
        <w:t xml:space="preserve">Размещение групповых баллонных установок следует предусматривать на расстоянии от зданий и сооружений не менее указанных в таблице 94 или у стен газифицируемых зданий не ниже III степени огнестойкости класса СО на расстоянии от оконных и дверных проемов не менее указанных в таблице 94.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11.10.26. Возле общественного или производственного здания не допускается предусматривать более одной групповой установки. Возле жилого здания допускается предусматривать не более трех баллонных установок на расстоянии не менее 15 м одна от другой.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11.10.27. Индивидуальные баллонные установки снаружи следует предусматривать на расстоянии в свету не менее 0,5 м от оконных проемов и 1 м от дверных проемов первого этажа, не менее 3 м от дверных и оконных проемов цокольных и подвальных этажей, а также канализационных колодцев.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11.10.28. Минимальные расстояния от резервуаров для хранения СУГ и от размещаемых на ГНС помещений для установок, где используется СУГ, до зданий и сооружений, не относящихся к ГНС, следует принимать по таблице 95. Расстояния от надземных резервуаров вместимостью до 20 куб. </w:t>
      </w:r>
      <w:proofErr w:type="gramStart"/>
      <w:r>
        <w:rPr>
          <w:rFonts w:ascii="Times New Roman" w:hAnsi="Times New Roman" w:cs="Times New Roman"/>
        </w:rPr>
        <w:t>м</w:t>
      </w:r>
      <w:proofErr w:type="gramEnd"/>
      <w:r>
        <w:rPr>
          <w:rFonts w:ascii="Times New Roman" w:hAnsi="Times New Roman" w:cs="Times New Roman"/>
        </w:rPr>
        <w:t xml:space="preserve">, а также подземных резервуаров вместимостью до 50 куб. м принимаются по таблице 95.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11.10. 26. Минимальные расстояния от резервуаров СУГ до зданий и сооружений на территории ГНС или на территории промышленных предприятий, где </w:t>
      </w:r>
      <w:proofErr w:type="gramStart"/>
      <w:r>
        <w:rPr>
          <w:rFonts w:ascii="Times New Roman" w:hAnsi="Times New Roman" w:cs="Times New Roman"/>
        </w:rPr>
        <w:t>размещена</w:t>
      </w:r>
      <w:proofErr w:type="gramEnd"/>
      <w:r>
        <w:rPr>
          <w:rFonts w:ascii="Times New Roman" w:hAnsi="Times New Roman" w:cs="Times New Roman"/>
        </w:rPr>
        <w:t xml:space="preserve"> ГНС, следует принимать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42-01-2002. </w:t>
      </w:r>
    </w:p>
    <w:p w:rsidR="009715FD" w:rsidRDefault="009715FD" w:rsidP="00E90FC5">
      <w:pPr>
        <w:ind w:firstLine="567"/>
        <w:jc w:val="both"/>
        <w:rPr>
          <w:rFonts w:ascii="Times New Roman" w:hAnsi="Times New Roman" w:cs="Times New Roman"/>
        </w:rPr>
      </w:pPr>
      <w:r>
        <w:rPr>
          <w:rFonts w:ascii="Times New Roman" w:hAnsi="Times New Roman" w:cs="Times New Roman"/>
        </w:rPr>
        <w:t>11.10.27.. Расстояние от инженерных сетей до деревьев и кустарников следует принимать по таблице настоящих нормативов.</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11.11. Мелиоративные системы и сооружения.  Оросительные и осушительные системы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11.11.1. Сооружения оросительной системы, их отдельные конструкции должны проектироваться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33-01-2003, </w:t>
      </w:r>
      <w:proofErr w:type="spellStart"/>
      <w:r>
        <w:rPr>
          <w:rFonts w:ascii="Times New Roman" w:hAnsi="Times New Roman" w:cs="Times New Roman"/>
        </w:rPr>
        <w:t>СНиП</w:t>
      </w:r>
      <w:proofErr w:type="spellEnd"/>
      <w:r>
        <w:rPr>
          <w:rFonts w:ascii="Times New Roman" w:hAnsi="Times New Roman" w:cs="Times New Roman"/>
        </w:rPr>
        <w:t xml:space="preserve"> 2.06.05-84, </w:t>
      </w:r>
      <w:proofErr w:type="spellStart"/>
      <w:r>
        <w:rPr>
          <w:rFonts w:ascii="Times New Roman" w:hAnsi="Times New Roman" w:cs="Times New Roman"/>
        </w:rPr>
        <w:t>СНиП</w:t>
      </w:r>
      <w:proofErr w:type="spellEnd"/>
      <w:r>
        <w:rPr>
          <w:rFonts w:ascii="Times New Roman" w:hAnsi="Times New Roman" w:cs="Times New Roman"/>
        </w:rPr>
        <w:t xml:space="preserve"> 2.06.06-85, </w:t>
      </w:r>
      <w:proofErr w:type="spellStart"/>
      <w:r>
        <w:rPr>
          <w:rFonts w:ascii="Times New Roman" w:hAnsi="Times New Roman" w:cs="Times New Roman"/>
        </w:rPr>
        <w:t>СНиП</w:t>
      </w:r>
      <w:proofErr w:type="spellEnd"/>
      <w:r>
        <w:rPr>
          <w:rFonts w:ascii="Times New Roman" w:hAnsi="Times New Roman" w:cs="Times New Roman"/>
        </w:rPr>
        <w:t xml:space="preserve"> 2.06.07-87, </w:t>
      </w:r>
      <w:proofErr w:type="spellStart"/>
      <w:r>
        <w:rPr>
          <w:rFonts w:ascii="Times New Roman" w:hAnsi="Times New Roman" w:cs="Times New Roman"/>
        </w:rPr>
        <w:t>СНиП</w:t>
      </w:r>
      <w:proofErr w:type="spellEnd"/>
      <w:r>
        <w:rPr>
          <w:rFonts w:ascii="Times New Roman" w:hAnsi="Times New Roman" w:cs="Times New Roman"/>
        </w:rPr>
        <w:t xml:space="preserve"> 2.06.04-82 и градостроительных нормативов Республики Башкортостан.</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Сооружения осушительной системы, их отдельные конструкции должны проектироваться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33-01-2003, </w:t>
      </w:r>
      <w:proofErr w:type="spellStart"/>
      <w:r>
        <w:rPr>
          <w:rFonts w:ascii="Times New Roman" w:hAnsi="Times New Roman" w:cs="Times New Roman"/>
        </w:rPr>
        <w:t>СНиП</w:t>
      </w:r>
      <w:proofErr w:type="spellEnd"/>
      <w:r>
        <w:rPr>
          <w:rFonts w:ascii="Times New Roman" w:hAnsi="Times New Roman" w:cs="Times New Roman"/>
        </w:rPr>
        <w:t xml:space="preserve"> 2.06.03-85, </w:t>
      </w:r>
      <w:proofErr w:type="spellStart"/>
      <w:r>
        <w:rPr>
          <w:rFonts w:ascii="Times New Roman" w:hAnsi="Times New Roman" w:cs="Times New Roman"/>
        </w:rPr>
        <w:t>СНиП</w:t>
      </w:r>
      <w:proofErr w:type="spellEnd"/>
      <w:r>
        <w:rPr>
          <w:rFonts w:ascii="Times New Roman" w:hAnsi="Times New Roman" w:cs="Times New Roman"/>
        </w:rPr>
        <w:t xml:space="preserve"> 2.06.06-85.</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Для </w:t>
      </w:r>
      <w:proofErr w:type="gramStart"/>
      <w:r>
        <w:rPr>
          <w:rFonts w:ascii="Times New Roman" w:hAnsi="Times New Roman" w:cs="Times New Roman"/>
        </w:rPr>
        <w:t>контроля за</w:t>
      </w:r>
      <w:proofErr w:type="gramEnd"/>
      <w:r>
        <w:rPr>
          <w:rFonts w:ascii="Times New Roman" w:hAnsi="Times New Roman" w:cs="Times New Roman"/>
        </w:rPr>
        <w:t xml:space="preserve"> мелиоративным состоянием земель необходимо предусматривать сеть наблюдательных скважин и средства измерения расходов воды. При площади мелиоративной системы более 20 тыс. га дополнительно следует организовывать лаборатории по </w:t>
      </w:r>
      <w:proofErr w:type="gramStart"/>
      <w:r>
        <w:rPr>
          <w:rFonts w:ascii="Times New Roman" w:hAnsi="Times New Roman" w:cs="Times New Roman"/>
        </w:rPr>
        <w:t>контролю за</w:t>
      </w:r>
      <w:proofErr w:type="gramEnd"/>
      <w:r>
        <w:rPr>
          <w:rFonts w:ascii="Times New Roman" w:hAnsi="Times New Roman" w:cs="Times New Roman"/>
        </w:rPr>
        <w:t xml:space="preserve"> влажностью и засолением почв, качеством оросительных и дренажных вод со средствами автоматической обработки информации, а также метеорологические станции и водно-балансовые площадки. </w:t>
      </w: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rPr>
        <w:t>На мелиоративных системах следует предусматривать защитные лесные насаждения в соответствии с требованиями раздела 14 настоящих нормативов.</w:t>
      </w:r>
    </w:p>
    <w:p w:rsidR="009715FD" w:rsidRDefault="009715FD" w:rsidP="00E90FC5">
      <w:pPr>
        <w:jc w:val="both"/>
        <w:rPr>
          <w:rFonts w:ascii="Times New Roman" w:hAnsi="Times New Roman" w:cs="Times New Roman"/>
        </w:rPr>
      </w:pPr>
      <w:r>
        <w:br w:type="page"/>
      </w:r>
    </w:p>
    <w:p w:rsidR="009715FD" w:rsidRDefault="009715FD" w:rsidP="00E90FC5">
      <w:pPr>
        <w:ind w:firstLine="567"/>
        <w:jc w:val="both"/>
        <w:rPr>
          <w:rFonts w:ascii="Times New Roman" w:hAnsi="Times New Roman" w:cs="Times New Roman"/>
          <w:b/>
        </w:rPr>
      </w:pPr>
      <w:r>
        <w:rPr>
          <w:rFonts w:ascii="Times New Roman" w:hAnsi="Times New Roman" w:cs="Times New Roman"/>
          <w:b/>
        </w:rPr>
        <w:t>12. ЗОНЫ СПЕЦИАЛЬНОГО НАЗНАЧЕНИЯ</w:t>
      </w:r>
    </w:p>
    <w:p w:rsidR="009715FD" w:rsidRDefault="009715FD" w:rsidP="00E90FC5">
      <w:pPr>
        <w:ind w:firstLine="567"/>
        <w:jc w:val="both"/>
        <w:rPr>
          <w:rFonts w:ascii="Times New Roman" w:hAnsi="Times New Roman" w:cs="Times New Roman"/>
          <w:b/>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12.1. Общие требования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12.1.1.  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12.1.2.  Для предприятий, производств и объектов, расположенных на территориях специального назначения, в зависимости от мощности, характера и </w:t>
      </w:r>
      <w:proofErr w:type="gramStart"/>
      <w:r>
        <w:rPr>
          <w:rFonts w:ascii="Times New Roman" w:hAnsi="Times New Roman" w:cs="Times New Roman"/>
        </w:rPr>
        <w:t>количества</w:t>
      </w:r>
      <w:proofErr w:type="gramEnd"/>
      <w:r>
        <w:rPr>
          <w:rFonts w:ascii="Times New Roman" w:hAnsi="Times New Roman" w:cs="Times New Roman"/>
        </w:rPr>
        <w:t xml:space="preserve">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приложением 19 Республиканских нормативов градостроительного проектирования.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12.1.3.  Организация санитарно-защитных зон осуществляется в соответствии с требованиями раздела 15 настоящих нормативов. </w:t>
      </w:r>
    </w:p>
    <w:p w:rsidR="009715FD" w:rsidRDefault="009715FD" w:rsidP="00E90FC5">
      <w:pPr>
        <w:ind w:firstLine="567"/>
        <w:jc w:val="both"/>
        <w:rPr>
          <w:rFonts w:ascii="Times New Roman" w:hAnsi="Times New Roman" w:cs="Times New Roman"/>
        </w:rPr>
      </w:pPr>
      <w:r>
        <w:rPr>
          <w:rFonts w:ascii="Times New Roman" w:hAnsi="Times New Roman" w:cs="Times New Roman"/>
        </w:rPr>
        <w:t>12.1.4.  Санитарно-защитные зоны отделяют зоны территорий специального назначения с обязательным обозначением границ информационными знаками.</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12.2. Зоны размещения кладбищ</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12.2.1. 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 погребении и похоронном деле", </w:t>
      </w:r>
      <w:proofErr w:type="spellStart"/>
      <w:r>
        <w:rPr>
          <w:rFonts w:ascii="Times New Roman" w:hAnsi="Times New Roman" w:cs="Times New Roman"/>
        </w:rPr>
        <w:t>СанПиН</w:t>
      </w:r>
      <w:proofErr w:type="spellEnd"/>
      <w:r>
        <w:rPr>
          <w:rFonts w:ascii="Times New Roman" w:hAnsi="Times New Roman" w:cs="Times New Roman"/>
        </w:rPr>
        <w:t xml:space="preserve"> 2.1.2882-11 "Гигиенические требования к размещению, устройству и содержанию кладбищ, зданий и сооружений похоронного назначения" и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12.2.2. Не разрешается размещать кладбища на территориях: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первого и второго поясов зон санитарной охраны источников централизованного водоснабжения и минеральных источников;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первой зоны санитарной охраны курортов;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 выходом на поверхность </w:t>
      </w:r>
      <w:proofErr w:type="spellStart"/>
      <w:r>
        <w:rPr>
          <w:rFonts w:ascii="Times New Roman" w:hAnsi="Times New Roman" w:cs="Times New Roman"/>
        </w:rPr>
        <w:t>закарстованных</w:t>
      </w:r>
      <w:proofErr w:type="spellEnd"/>
      <w:r>
        <w:rPr>
          <w:rFonts w:ascii="Times New Roman" w:hAnsi="Times New Roman" w:cs="Times New Roman"/>
        </w:rPr>
        <w:t xml:space="preserve">, сильнотрещиноватых пород и в местах выклинивания водоносных горизонтов;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со стоянием грунтовых вод менее двух метров от поверхности земли при наиболее высоком их стоянии, а также </w:t>
      </w:r>
      <w:proofErr w:type="gramStart"/>
      <w:r>
        <w:rPr>
          <w:rFonts w:ascii="Times New Roman" w:hAnsi="Times New Roman" w:cs="Times New Roman"/>
        </w:rPr>
        <w:t>на</w:t>
      </w:r>
      <w:proofErr w:type="gramEnd"/>
      <w:r>
        <w:rPr>
          <w:rFonts w:ascii="Times New Roman" w:hAnsi="Times New Roman" w:cs="Times New Roman"/>
        </w:rPr>
        <w:t xml:space="preserve"> затапливаемых, подверженных оползням и обвалам, заболоченных;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берегах озер, рек и других открытых водоемов, используемых населением для хозяйственно-бытовых нужд, купания и культурно-оздоровительных целей.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12.2.3. Выбор земельного участка под размещение кладбища производится на основе санитарно-эпидемиологической оценки следующих факторов: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санитарно-эпидемиологической обстановки;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градостроительного назначения и ландшафтного зонирования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геологических, гидрогеологических и гидрогеохимических данных;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почвенно-географических и способности почв и </w:t>
      </w:r>
      <w:proofErr w:type="spellStart"/>
      <w:r>
        <w:rPr>
          <w:rFonts w:ascii="Times New Roman" w:hAnsi="Times New Roman" w:cs="Times New Roman"/>
        </w:rPr>
        <w:t>почвогрунтов</w:t>
      </w:r>
      <w:proofErr w:type="spellEnd"/>
      <w:r>
        <w:rPr>
          <w:rFonts w:ascii="Times New Roman" w:hAnsi="Times New Roman" w:cs="Times New Roman"/>
        </w:rPr>
        <w:t xml:space="preserve"> к самоочищению;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эрозионного потенциала и миграции загрязнений;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транспортной доступности.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12.2.4. Участок, отводимый под кладбище, должен удовлетворять следующим требованиям: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не затопляться при паводках;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иметь уровень стояния грунтовых вод не менее чем в 2 м от поверхности земли при максимальном стоянии грунтовых вод. При уровне выше 2 м от поверхности земли участок может быть использован лишь для размещения кладбища для погребения после кремации; </w:t>
      </w: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 иметь сухую, пористую почву (супесчаную, песчаную) на глубине 1,5 м и ниже с влажностью почвы в пределах 6 - 18%;</w:t>
      </w:r>
    </w:p>
    <w:p w:rsidR="009715FD" w:rsidRDefault="009715FD" w:rsidP="00E90FC5">
      <w:pPr>
        <w:ind w:firstLine="567"/>
        <w:jc w:val="both"/>
        <w:rPr>
          <w:rFonts w:ascii="Times New Roman" w:hAnsi="Times New Roman" w:cs="Times New Roman"/>
        </w:rPr>
      </w:pPr>
      <w:r>
        <w:rPr>
          <w:rFonts w:ascii="Times New Roman" w:hAnsi="Times New Roman" w:cs="Times New Roman"/>
        </w:rPr>
        <w:t>- располагаться с подветренной стороны по отношению к жилой территории.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12.2.5. Устройство кладбища осуществляется в соответствии с утвержденным проектом, в котором предусматривается: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наличие водоупорного слоя для кладбищ традиционного типа;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система дренажа;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обваловка</w:t>
      </w:r>
      <w:proofErr w:type="spellEnd"/>
      <w:r>
        <w:rPr>
          <w:rFonts w:ascii="Times New Roman" w:hAnsi="Times New Roman" w:cs="Times New Roman"/>
        </w:rPr>
        <w:t xml:space="preserve">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организация и благоустройство санитарно-защитной зоны;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характер и площадь зеленых насаждений;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организация подъездных путей и автостоянок;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общей площади кладбища;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канализование</w:t>
      </w:r>
      <w:proofErr w:type="spellEnd"/>
      <w:r>
        <w:rPr>
          <w:rFonts w:ascii="Times New Roman" w:hAnsi="Times New Roman" w:cs="Times New Roman"/>
        </w:rPr>
        <w:t xml:space="preserve">, </w:t>
      </w:r>
      <w:proofErr w:type="spellStart"/>
      <w:r>
        <w:rPr>
          <w:rFonts w:ascii="Times New Roman" w:hAnsi="Times New Roman" w:cs="Times New Roman"/>
        </w:rPr>
        <w:t>водо</w:t>
      </w:r>
      <w:proofErr w:type="spellEnd"/>
      <w:r>
        <w:rPr>
          <w:rFonts w:ascii="Times New Roman" w:hAnsi="Times New Roman" w:cs="Times New Roman"/>
        </w:rPr>
        <w:t xml:space="preserve">-, тепло-, электроснабжение, благоустройство территории. </w:t>
      </w:r>
    </w:p>
    <w:p w:rsidR="009715FD" w:rsidRDefault="009715FD" w:rsidP="00E90FC5">
      <w:pPr>
        <w:ind w:firstLine="567"/>
        <w:jc w:val="both"/>
        <w:rPr>
          <w:rFonts w:ascii="Times New Roman" w:hAnsi="Times New Roman" w:cs="Times New Roman"/>
        </w:rPr>
      </w:pPr>
      <w:r>
        <w:rPr>
          <w:rFonts w:ascii="Times New Roman" w:hAnsi="Times New Roman" w:cs="Times New Roman"/>
        </w:rPr>
        <w:t>12.2.6. Размер земельного участка для кладбища определяется с учетом количества жителей конкретного городского округа, поселения, но не может превышать 40 га. При этом также учитывается перспективный рост численности населения, коэффициент смертности,  наличие действующих объектов похоронного обслуживания, принятая схема и способы захоронения, вероисповедания, норм земельного участка за одно захоронение.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12.2.7. Размер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12.2.8. Вновь создаваемые места погребения должны размещаться на расстоянии не менее 300 м от границ селитебной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Кладбища с погребением путем предания тела (останков) умершего земле (захоронение в могилу, склеп) размещают на расстоянии: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жилых, общественных зданий, спортивно-оздоровительных и санаторно-курортных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- 500 м – при площади кладбища от 20 до 40 га (размещение кладбища размером территории более 40 га не допускается);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- 300 м – при площади кладбища до 20 га;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- 50 м – для сельских закрытых кладбищ и мемориальных комплексов, кладбищ с погребением после кремации;</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w:t>
      </w:r>
      <w:proofErr w:type="spellStart"/>
      <w:r>
        <w:rPr>
          <w:rFonts w:ascii="Times New Roman" w:hAnsi="Times New Roman" w:cs="Times New Roman"/>
        </w:rPr>
        <w:t>водоисточника</w:t>
      </w:r>
      <w:proofErr w:type="spellEnd"/>
      <w:r>
        <w:rPr>
          <w:rFonts w:ascii="Times New Roman" w:hAnsi="Times New Roman" w:cs="Times New Roman"/>
        </w:rPr>
        <w:t xml:space="preserve"> и времени фильтрации;</w:t>
      </w:r>
    </w:p>
    <w:p w:rsidR="009715FD" w:rsidRDefault="009715FD" w:rsidP="00E90FC5">
      <w:pPr>
        <w:ind w:firstLine="567"/>
        <w:jc w:val="both"/>
        <w:rPr>
          <w:rFonts w:ascii="Times New Roman" w:hAnsi="Times New Roman" w:cs="Times New Roman"/>
        </w:rPr>
      </w:pPr>
      <w:r>
        <w:rPr>
          <w:rFonts w:ascii="Times New Roman" w:hAnsi="Times New Roman" w:cs="Times New Roma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9715FD" w:rsidRDefault="009715FD" w:rsidP="00E90FC5">
      <w:pPr>
        <w:ind w:firstLine="567"/>
        <w:jc w:val="both"/>
        <w:rPr>
          <w:rFonts w:ascii="Times New Roman" w:hAnsi="Times New Roman" w:cs="Times New Roman"/>
          <w:sz w:val="20"/>
        </w:rPr>
      </w:pPr>
      <w:r>
        <w:rPr>
          <w:rFonts w:ascii="Times New Roman" w:hAnsi="Times New Roman" w:cs="Times New Roman"/>
        </w:rPr>
        <w:tab/>
      </w:r>
      <w:r>
        <w:rPr>
          <w:rFonts w:ascii="Times New Roman" w:hAnsi="Times New Roman" w:cs="Times New Roman"/>
          <w:sz w:val="20"/>
        </w:rPr>
        <w:t>Примечания:</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ab/>
        <w:t>1</w:t>
      </w:r>
      <w:proofErr w:type="gramStart"/>
      <w:r>
        <w:rPr>
          <w:rFonts w:ascii="Times New Roman" w:hAnsi="Times New Roman" w:cs="Times New Roman"/>
          <w:sz w:val="20"/>
        </w:rPr>
        <w:t xml:space="preserve"> П</w:t>
      </w:r>
      <w:proofErr w:type="gramEnd"/>
      <w:r>
        <w:rPr>
          <w:rFonts w:ascii="Times New Roman" w:hAnsi="Times New Roman" w:cs="Times New Roman"/>
          <w:sz w:val="20"/>
        </w:rPr>
        <w:t>осле закрытия кладбища по истечении 25 лет после последнего захоронения расстояния до жилой застройки могут быть сокращены до 100 м.</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ab/>
        <w:t>2</w:t>
      </w:r>
      <w:proofErr w:type="gramStart"/>
      <w:r>
        <w:rPr>
          <w:rFonts w:ascii="Times New Roman" w:hAnsi="Times New Roman" w:cs="Times New Roman"/>
          <w:sz w:val="20"/>
        </w:rPr>
        <w:t xml:space="preserve"> В</w:t>
      </w:r>
      <w:proofErr w:type="gramEnd"/>
      <w:r>
        <w:rPr>
          <w:rFonts w:ascii="Times New Roman" w:hAnsi="Times New Roman" w:cs="Times New Roman"/>
          <w:sz w:val="20"/>
        </w:rPr>
        <w:t xml:space="preserve"> сельских поселениях и сложившихся районах городских округов и городских поселений, подлежащих реконструкции, расстояние от кладбища до стен жилых зданий,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9715FD" w:rsidRDefault="009715FD" w:rsidP="00E90FC5">
      <w:pPr>
        <w:ind w:firstLine="567"/>
        <w:jc w:val="both"/>
        <w:rPr>
          <w:rFonts w:ascii="Times New Roman" w:hAnsi="Times New Roman" w:cs="Times New Roman"/>
          <w:sz w:val="20"/>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12.2.9.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12.2.10.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w:t>
      </w:r>
    </w:p>
    <w:p w:rsidR="009715FD" w:rsidRDefault="009715FD" w:rsidP="00E90FC5">
      <w:pPr>
        <w:ind w:firstLine="567"/>
        <w:jc w:val="both"/>
        <w:rPr>
          <w:rFonts w:ascii="Times New Roman" w:hAnsi="Times New Roman" w:cs="Times New Roman"/>
        </w:rPr>
      </w:pPr>
      <w:r>
        <w:rPr>
          <w:rFonts w:ascii="Times New Roman" w:hAnsi="Times New Roman" w:cs="Times New Roman"/>
        </w:rPr>
        <w:t>12.2.11. По территории санитарно-защитных зон и кладбищ запрещается прокладка сетей централизованного хозяйственно-питьевого водоснабжения.</w:t>
      </w:r>
    </w:p>
    <w:p w:rsidR="009715FD" w:rsidRDefault="009715FD" w:rsidP="00E90FC5">
      <w:pPr>
        <w:ind w:firstLine="567"/>
        <w:jc w:val="both"/>
        <w:rPr>
          <w:rFonts w:ascii="Times New Roman" w:hAnsi="Times New Roman" w:cs="Times New Roman"/>
        </w:rPr>
      </w:pPr>
      <w:r>
        <w:rPr>
          <w:rFonts w:ascii="Times New Roman" w:hAnsi="Times New Roman" w:cs="Times New Roman"/>
        </w:rPr>
        <w:t>12.2.12. На кладбищах,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9715FD" w:rsidRDefault="009715FD" w:rsidP="00E90FC5">
      <w:pPr>
        <w:ind w:firstLine="567"/>
        <w:jc w:val="both"/>
        <w:rPr>
          <w:rFonts w:ascii="Times New Roman" w:hAnsi="Times New Roman" w:cs="Times New Roman"/>
        </w:rPr>
      </w:pPr>
      <w:r>
        <w:rPr>
          <w:rFonts w:ascii="Times New Roman" w:hAnsi="Times New Roman" w:cs="Times New Roman"/>
        </w:rPr>
        <w:t>12.2.13. На участках кладбищ, зданий и сооружений похоронного назначения предусматривается зона зеленых насаждений не менее 20 м, стоянки автокатафалков и автотранспорта, урны для сбора мусора, площадки для мусоросборников с подъездами к ним.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12.2.14.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 </w:t>
      </w:r>
    </w:p>
    <w:p w:rsidR="009715FD" w:rsidRDefault="009715FD" w:rsidP="00E90FC5">
      <w:pPr>
        <w:ind w:firstLine="567"/>
        <w:jc w:val="both"/>
        <w:rPr>
          <w:rFonts w:ascii="Times New Roman" w:hAnsi="Times New Roman" w:cs="Times New Roman"/>
        </w:rPr>
      </w:pPr>
      <w:r>
        <w:rPr>
          <w:rFonts w:ascii="Times New Roman" w:hAnsi="Times New Roman" w:cs="Times New Roman"/>
        </w:rPr>
        <w:t>12.2.15.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12.2.16. Размер санитарно-защитных зон после переноса кладбищ, а также закрытых кладбищ для новых погребений по </w:t>
      </w:r>
      <w:proofErr w:type="gramStart"/>
      <w:r>
        <w:rPr>
          <w:rFonts w:ascii="Times New Roman" w:hAnsi="Times New Roman" w:cs="Times New Roman"/>
        </w:rPr>
        <w:t>истечении</w:t>
      </w:r>
      <w:proofErr w:type="gramEnd"/>
      <w:r>
        <w:rPr>
          <w:rFonts w:ascii="Times New Roman" w:hAnsi="Times New Roman" w:cs="Times New Roman"/>
        </w:rPr>
        <w:t xml:space="preserve"> кладбищенского периода остается неизменной.</w:t>
      </w:r>
    </w:p>
    <w:p w:rsidR="009715FD" w:rsidRDefault="009715FD" w:rsidP="00E90FC5">
      <w:pPr>
        <w:ind w:firstLine="567"/>
        <w:jc w:val="both"/>
        <w:rPr>
          <w:rFonts w:ascii="Times New Roman" w:hAnsi="Times New Roman" w:cs="Times New Roman"/>
        </w:rPr>
      </w:pPr>
      <w:r>
        <w:rPr>
          <w:rFonts w:ascii="Times New Roman" w:hAnsi="Times New Roman" w:cs="Times New Roman"/>
        </w:rPr>
        <w:t>12.2.17. Похоронные бюро, бюро-магазины похоронного обслуживания следует размещать в первых этажах учреждений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 просветительных учреждений и учреждений социального обеспечения населения.</w:t>
      </w:r>
    </w:p>
    <w:p w:rsidR="009715FD" w:rsidRDefault="009715FD" w:rsidP="00E90FC5">
      <w:pPr>
        <w:ind w:firstLine="567"/>
        <w:jc w:val="both"/>
        <w:rPr>
          <w:rFonts w:ascii="Times New Roman" w:hAnsi="Times New Roman" w:cs="Times New Roman"/>
        </w:rPr>
      </w:pPr>
      <w:r>
        <w:rPr>
          <w:rFonts w:ascii="Times New Roman" w:hAnsi="Times New Roman" w:cs="Times New Roman"/>
        </w:rPr>
        <w:t>12.2.18.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w:t>
      </w:r>
    </w:p>
    <w:p w:rsidR="009715FD" w:rsidRDefault="009715FD" w:rsidP="00E90FC5">
      <w:pPr>
        <w:ind w:firstLine="567"/>
        <w:jc w:val="both"/>
        <w:rPr>
          <w:rFonts w:ascii="Times New Roman" w:hAnsi="Times New Roman" w:cs="Times New Roman"/>
        </w:rPr>
      </w:pPr>
      <w:r>
        <w:rPr>
          <w:rFonts w:ascii="Times New Roman" w:hAnsi="Times New Roman" w:cs="Times New Roman"/>
        </w:rPr>
        <w:t>12.2.19. Расстояние от домов траурных обрядов до жилых зданий, территории лечебных, детских, образовательных, спортивно-оздоровительных, культурно- просветительных учреждений и учреждений социального обеспечения регламентируется с учетом характера траурного обряда и должно составлять не менее 100 м.</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12.3. Зоны размещения скотомогильников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12.3.1.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w:t>
      </w:r>
      <w:proofErr w:type="spellStart"/>
      <w:r>
        <w:rPr>
          <w:rFonts w:ascii="Times New Roman" w:hAnsi="Times New Roman" w:cs="Times New Roman"/>
        </w:rPr>
        <w:t>конфискатов</w:t>
      </w:r>
      <w:proofErr w:type="spellEnd"/>
      <w:r>
        <w:rPr>
          <w:rFonts w:ascii="Times New Roman" w:hAnsi="Times New Roman" w:cs="Times New Roman"/>
        </w:rPr>
        <w:t xml:space="preserve">,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12.3.2. 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организации государственной ветеринарной службы, согласованному с местными органами Федеральной службы </w:t>
      </w:r>
      <w:proofErr w:type="spellStart"/>
      <w:r>
        <w:rPr>
          <w:rFonts w:ascii="Times New Roman" w:hAnsi="Times New Roman" w:cs="Times New Roman"/>
        </w:rPr>
        <w:t>Роспотребнадзора</w:t>
      </w:r>
      <w:proofErr w:type="spell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12.3.3. Скотомогильники (биотермические ямы) размещают на сухом возвышенном участке земли площадью не менее 600 кв. м. Уровень стояния грунтовых вод должен быть не менее 2 м от поверхности земли.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12.3.4. Размер санитарно-защитной зоны от скотомогильника (биотермической ямы) до: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жилых, общественных зданий, животноводческих ферм (комплексов) - 1000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скотопрогонов и пастбищ - 200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 автомобильных, железных дорог в зависимости от их категории - 60 - 300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12.3.5. Биотермические ямы, расположенные на территории государственных 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12.3.6. Размещение скотомогильников (биотермических ям) в </w:t>
      </w:r>
      <w:proofErr w:type="spellStart"/>
      <w:r>
        <w:rPr>
          <w:rFonts w:ascii="Times New Roman" w:hAnsi="Times New Roman" w:cs="Times New Roman"/>
        </w:rPr>
        <w:t>водоохранной</w:t>
      </w:r>
      <w:proofErr w:type="spellEnd"/>
      <w:r>
        <w:rPr>
          <w:rFonts w:ascii="Times New Roman" w:hAnsi="Times New Roman" w:cs="Times New Roman"/>
        </w:rPr>
        <w:t xml:space="preserve">, лесопарковой и заповедной зонах категорически запрещается.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12.3.7. Территорию скотомогильника (биотермической ямы) проектируют с ограждением глухим забором высотой не менее 2 м с въездными воротами. С внутренней стороны забора по всему периметру проектируется траншея глубиной 0,8 - 1,4 м и шириной не менее 1,5 м и переходной мост через траншею.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12.3.8. Рядом со скотомогильником проектируют помещение для вскрытия трупов животных, хранения дезинфицирующих средств, инвентаря, спецодежды и инструментов.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12.3.9. К скотомогильникам (биотермическим ямам) предусматриваются подъездные пути в соответствии с требованиями раздела 7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12.3.10. В исключительных случаях с разрешения Главного государственного ветеринарного инспектора Республики Башкортостан допускается использование территории скотомогильника для промышленного строительства, если с момента последнего захоронения: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биотермическую яму прошло не менее 2 лет;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земляную яму - не менее 25 лет.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Промышленный объект не должен быть связан с приемом, производством и переработкой продуктов питания и кормов. </w:t>
      </w:r>
    </w:p>
    <w:p w:rsidR="009715FD" w:rsidRDefault="009715FD" w:rsidP="00E90FC5">
      <w:pPr>
        <w:pStyle w:val="Default"/>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12.4. Зоны размещения полигонов для твердых коммунальных отходов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12.4.1. Полигоны </w:t>
      </w:r>
      <w:proofErr w:type="gramStart"/>
      <w:r>
        <w:rPr>
          <w:rFonts w:ascii="Times New Roman" w:hAnsi="Times New Roman" w:cs="Times New Roman"/>
        </w:rPr>
        <w:t>твердых</w:t>
      </w:r>
      <w:proofErr w:type="gramEnd"/>
      <w:r>
        <w:rPr>
          <w:rFonts w:ascii="Times New Roman" w:hAnsi="Times New Roman" w:cs="Times New Roman"/>
        </w:rPr>
        <w:t xml:space="preserve"> </w:t>
      </w:r>
      <w:proofErr w:type="spellStart"/>
      <w:r>
        <w:rPr>
          <w:rFonts w:ascii="Times New Roman" w:hAnsi="Times New Roman" w:cs="Times New Roman"/>
        </w:rPr>
        <w:t>коммунальныхотходов</w:t>
      </w:r>
      <w:proofErr w:type="spellEnd"/>
      <w:r>
        <w:rPr>
          <w:rFonts w:ascii="Times New Roman" w:hAnsi="Times New Roman" w:cs="Times New Roman"/>
        </w:rPr>
        <w:t xml:space="preserve"> (ТКО) являются специальными сооружениями, предназначенными для изоляции и обезвреживания ТКО, и должны гарантировать санитарно-эпидемиологическую безопасность населения.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12.4.2.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12.4.3. Полигоны ТКО размещаются за пределами жилой зоны, на обособленных территориях с обеспечением нормативных санитарно-защитных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12.4.4. Размер санитарно-защитной зоны полигона составляет 500 м. 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12.4.5. Санитарно-защитная зона должна иметь зеленые насаждения.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12.4.6. Не допускается размещение полигонов: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территории зон санитарной охраны </w:t>
      </w:r>
      <w:proofErr w:type="spellStart"/>
      <w:r>
        <w:rPr>
          <w:rFonts w:ascii="Times New Roman" w:hAnsi="Times New Roman" w:cs="Times New Roman"/>
        </w:rPr>
        <w:t>водоисточников</w:t>
      </w:r>
      <w:proofErr w:type="spellEnd"/>
      <w:r>
        <w:rPr>
          <w:rFonts w:ascii="Times New Roman" w:hAnsi="Times New Roman" w:cs="Times New Roman"/>
        </w:rPr>
        <w:t xml:space="preserve"> и минеральных источников;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во всех зонах охраны курортов;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местах выхода на поверхность трещиноватых пород;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местах выклинивания водоносных горизонтов;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местах массового отдыха населения и оздоровительных учреждений.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12.4.7. При выборе участка для устройства полигона ТКО следует учитывать климатогеографические и почвенные особенности, геологические и гидрологические условия местности.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12.4.8. Полигоны ТКО размещаются на участках, где выявлены глины или тяжелые суглинки, а грунтовые воды находятся на глубине более 2 м. Не используются под полигоны болота глубиной более 1 м и участки с выходами грунтовых вод в виде ключей.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12.4.9. </w:t>
      </w:r>
      <w:proofErr w:type="gramStart"/>
      <w:r>
        <w:rPr>
          <w:rFonts w:ascii="Times New Roman" w:hAnsi="Times New Roman" w:cs="Times New Roman"/>
        </w:rPr>
        <w:t xml:space="preserve">Полигон для твердых </w:t>
      </w:r>
      <w:proofErr w:type="spellStart"/>
      <w:r>
        <w:rPr>
          <w:rFonts w:ascii="Times New Roman" w:hAnsi="Times New Roman" w:cs="Times New Roman"/>
        </w:rPr>
        <w:t>коммунальныхотходов</w:t>
      </w:r>
      <w:proofErr w:type="spellEnd"/>
      <w:r>
        <w:rPr>
          <w:rFonts w:ascii="Times New Roman" w:hAnsi="Times New Roman" w:cs="Times New Roman"/>
        </w:rPr>
        <w:t xml:space="preserve">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w:t>
      </w:r>
      <w:proofErr w:type="gramEnd"/>
      <w:r>
        <w:rPr>
          <w:rFonts w:ascii="Times New Roman" w:hAnsi="Times New Roman" w:cs="Times New Roman"/>
        </w:rPr>
        <w:t xml:space="preserve"> Допускается отвод земельного участка под полигоны </w:t>
      </w:r>
      <w:r>
        <w:rPr>
          <w:rFonts w:ascii="Times New Roman" w:hAnsi="Times New Roman" w:cs="Times New Roman"/>
        </w:rPr>
        <w:lastRenderedPageBreak/>
        <w:t xml:space="preserve">ТКО на территории оврагов, начиная с его верховьев, что позволяет обеспечить сбор и удаление поверхностных вод путем устройства перехватывающих нагорных каналов для отвода этих вод в открытые водоемы.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12.4.10. Для полигонов, принимающих менее 120 тыс. куб. м ТБО в год, проектируется траншейная схема складирования ТКО. Траншеи устраиваются перпендикулярно направлению господствующих ветров, что препятствует разносу ТКО.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Длина одной траншеи должна устраиваться с учетом времени заполнения траншей: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период температур выше 0°C - в течение 1 - 2 месяцев;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период температур ниже 0°C - на весь период промерзания грунтов.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12.4.11. Полигон проектируют из двух взаимосвязанных территориальных частей: территории, занятой под складирование ТКО, и территории для размещения хозяйственно-бытовых объектов.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12.4.12. Хозяйственная зона проектируется для размещения производственно-бытового здания для персонала, стоянки для размещения машин и механизмов. Для персонала предусматривается обеспечение питьевой и хозяйственно-бытовой водой в необходимом количестве, комната для приема пищи, туалет в соответствии с требованиями подраздела 3.4 "Зоны инженерной инфраструктуры"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12.4.13. Территория хозяйственной зоны бетонируется или асфальтируется, освещается, имеет легкое ограждение.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12.4.14. По периметру всей территории полигона ТКО проектируется легкое ограждение или осушительная траншея глубиной более 2 м или вал высотой не более 2 м. В ограде полигона устраивается шлагбаум у производственно-бытового здания.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12.4.15. На выезде из полигона предусматривается контрольно-дезинфицирующая установка с устройством бетонной ванны для ходовой части мусоровозов. Размеры ванны </w:t>
      </w:r>
    </w:p>
    <w:p w:rsidR="009715FD" w:rsidRDefault="009715FD" w:rsidP="00E90FC5">
      <w:pPr>
        <w:ind w:firstLine="567"/>
        <w:jc w:val="both"/>
        <w:rPr>
          <w:rFonts w:ascii="Times New Roman" w:hAnsi="Times New Roman" w:cs="Times New Roman"/>
        </w:rPr>
      </w:pPr>
      <w:r>
        <w:rPr>
          <w:rFonts w:ascii="Times New Roman" w:hAnsi="Times New Roman" w:cs="Times New Roman"/>
        </w:rPr>
        <w:t>12.4.16. В зеленой зоне полигона проектируются контрольные скважины, в том числе: одна контрольная скважина - выше полигона по потоку грунтовых вод, 1 - 2 скважины ниже полигона для учета влияния складирования ТКО на грунтовые воды.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12.4.17. Сооружения по контролю качества грунтовых и поверхностных вод должны иметь подъезды для автотранспорта. </w:t>
      </w:r>
    </w:p>
    <w:p w:rsidR="009715FD" w:rsidRDefault="009715FD" w:rsidP="00E90FC5">
      <w:pPr>
        <w:ind w:firstLine="567"/>
        <w:jc w:val="both"/>
        <w:rPr>
          <w:rFonts w:ascii="Times New Roman" w:hAnsi="Times New Roman" w:cs="Times New Roman"/>
        </w:rPr>
      </w:pPr>
      <w:r>
        <w:rPr>
          <w:rFonts w:ascii="Times New Roman" w:hAnsi="Times New Roman" w:cs="Times New Roman"/>
        </w:rPr>
        <w:t>12.4.18. К полигонам ТКО проектируются подъездные пути в соответствии с требованиями раздела 7 настоящих нормативов.</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12.5.  Зоны размещения полигонов для отходов производства и потребления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12.5.1. Объекты размещения отходов производства и потребления (далее - полигоны) предназначаются для длительного их хранения и захоронения при условии обеспечения санитарно-эпидемиологической безопасности населения на весь период их эксплуатации и после закрытия.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12.5.2. Полигоны располагаются за пределами жилой зоны и на обособленных территориях с обеспечением нормативных санитарно-защитных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12.5.3. Полигоны должны располагаться с подветренной стороны по отношению к жилой застройке.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12.5.4. Размещение полигонов не допускается: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территории I, II и III поясов зон санитарной охраны </w:t>
      </w:r>
      <w:proofErr w:type="spellStart"/>
      <w:r>
        <w:rPr>
          <w:rFonts w:ascii="Times New Roman" w:hAnsi="Times New Roman" w:cs="Times New Roman"/>
        </w:rPr>
        <w:t>водоисточников</w:t>
      </w:r>
      <w:proofErr w:type="spellEnd"/>
      <w:r>
        <w:rPr>
          <w:rFonts w:ascii="Times New Roman" w:hAnsi="Times New Roman" w:cs="Times New Roman"/>
        </w:rPr>
        <w:t xml:space="preserve"> и минеральных источников;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во всех поясах зоны санитарной охраны курортов;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зонах массового загородного отдыха населения и на территории лечебно-оздоровительных учреждений;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рекреационных зонах;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местах выклинивания водоносных горизонтов;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заболачиваемых и подтопляемых территориях;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границах установленных </w:t>
      </w:r>
      <w:proofErr w:type="spellStart"/>
      <w:r>
        <w:rPr>
          <w:rFonts w:ascii="Times New Roman" w:hAnsi="Times New Roman" w:cs="Times New Roman"/>
        </w:rPr>
        <w:t>водоохранных</w:t>
      </w:r>
      <w:proofErr w:type="spellEnd"/>
      <w:r>
        <w:rPr>
          <w:rFonts w:ascii="Times New Roman" w:hAnsi="Times New Roman" w:cs="Times New Roman"/>
        </w:rPr>
        <w:t xml:space="preserve"> зон открытых водоемов.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12.5.5. Участок для размещения полигона должен располагаться на территориях с уровнем залегания подземных вод на глубине более 20 метров с коэффициентом фильтрации подстилающих пород не более 10 (-6) см/</w:t>
      </w:r>
      <w:proofErr w:type="gramStart"/>
      <w:r>
        <w:rPr>
          <w:rFonts w:ascii="Times New Roman" w:hAnsi="Times New Roman" w:cs="Times New Roman"/>
        </w:rPr>
        <w:t>с</w:t>
      </w:r>
      <w:proofErr w:type="gramEnd"/>
      <w:r>
        <w:rPr>
          <w:rFonts w:ascii="Times New Roman" w:hAnsi="Times New Roman" w:cs="Times New Roman"/>
        </w:rPr>
        <w:t xml:space="preserve">; </w:t>
      </w:r>
      <w:proofErr w:type="gramStart"/>
      <w:r>
        <w:rPr>
          <w:rFonts w:ascii="Times New Roman" w:hAnsi="Times New Roman" w:cs="Times New Roman"/>
        </w:rPr>
        <w:t>на</w:t>
      </w:r>
      <w:proofErr w:type="gramEnd"/>
      <w:r>
        <w:rPr>
          <w:rFonts w:ascii="Times New Roman" w:hAnsi="Times New Roman" w:cs="Times New Roman"/>
        </w:rPr>
        <w:t xml:space="preserve"> расстоянии не менее 2 м от земель </w:t>
      </w:r>
      <w:r>
        <w:rPr>
          <w:rFonts w:ascii="Times New Roman" w:hAnsi="Times New Roman" w:cs="Times New Roman"/>
        </w:rPr>
        <w:lastRenderedPageBreak/>
        <w:t xml:space="preserve">сельскохозяйственного назначения, используемых для выращивания технических культур, не используемых для производства продуктов питания.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12.5.6. Размер участка определяется производительностью, видом и классом опасности отходов, технологией переработки, расчетным сроком эксплуатации на 20 - 25 лет и последующей возможностью использования отходов.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12.5.7. Функциональное зонирование участков полигонов зависит от назначения и вместимости объекта, степени переработки отходов и должно включать не менее 2 зон (административно-хозяйственную и производственную).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12.5.8. На территории полигонов проектируются: автономная котельная, специальные установки для сжигания отходов, сооружения мойки, пропарки и обеззараживания машинных механизмов. </w:t>
      </w:r>
    </w:p>
    <w:p w:rsidR="009715FD" w:rsidRDefault="009715FD" w:rsidP="00E90FC5">
      <w:pPr>
        <w:ind w:firstLine="567"/>
        <w:jc w:val="both"/>
        <w:rPr>
          <w:rFonts w:ascii="Times New Roman" w:hAnsi="Times New Roman" w:cs="Times New Roman"/>
          <w:b/>
        </w:rPr>
      </w:pPr>
      <w:r>
        <w:rPr>
          <w:rFonts w:ascii="Times New Roman" w:hAnsi="Times New Roman" w:cs="Times New Roman"/>
        </w:rPr>
        <w:t>12.5.9. Полигоны должны быть обеспечены централизованными сетями водоснабжения, канализации, очистными сооружениями (локальными), в том числе для очистки поверхностного стока и дренажных вод в соответствии с требованиями раздела 11 настоящих нормативов.</w:t>
      </w:r>
    </w:p>
    <w:p w:rsidR="009715FD" w:rsidRDefault="009715FD" w:rsidP="00E90FC5">
      <w:pPr>
        <w:ind w:firstLine="567"/>
        <w:jc w:val="both"/>
        <w:rPr>
          <w:rFonts w:ascii="Times New Roman" w:hAnsi="Times New Roman" w:cs="Times New Roman"/>
        </w:rPr>
      </w:pPr>
      <w:r>
        <w:rPr>
          <w:rFonts w:ascii="Times New Roman" w:hAnsi="Times New Roman" w:cs="Times New Roman"/>
        </w:rPr>
        <w:t>12.5.10. Подъездные пути к полигонам проектируются в соответствии с требованиями раздела 7 настоящих нормативов.</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12.6. Зоны размещения полигонов для токсичных и радиоактивных промышленных отходов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При наличии на территории сельского поселения токсичных и радиоактивных отходов при проектировании и размещении полигонов пользоваться республиканскими нормативами градостроительного проектирования.</w:t>
      </w:r>
    </w:p>
    <w:p w:rsidR="009715FD" w:rsidRDefault="009715FD" w:rsidP="00E90FC5">
      <w:pPr>
        <w:pStyle w:val="Default"/>
        <w:ind w:firstLine="567"/>
        <w:jc w:val="both"/>
        <w:rPr>
          <w:rFonts w:ascii="Times New Roman" w:hAnsi="Times New Roman" w:cs="Times New Roman"/>
          <w:b/>
        </w:rPr>
      </w:pPr>
    </w:p>
    <w:p w:rsidR="009715FD" w:rsidRDefault="009715FD" w:rsidP="00E90FC5">
      <w:pPr>
        <w:pStyle w:val="Default"/>
        <w:ind w:firstLine="567"/>
        <w:jc w:val="both"/>
        <w:rPr>
          <w:rFonts w:ascii="Times New Roman" w:hAnsi="Times New Roman" w:cs="Times New Roman"/>
        </w:rPr>
      </w:pPr>
    </w:p>
    <w:p w:rsidR="009715FD" w:rsidRDefault="009715FD" w:rsidP="00E90FC5">
      <w:pPr>
        <w:jc w:val="both"/>
        <w:rPr>
          <w:rFonts w:ascii="Times New Roman" w:hAnsi="Times New Roman" w:cs="Times New Roman"/>
        </w:rPr>
      </w:pPr>
      <w:r>
        <w:br w:type="page"/>
      </w: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13. ОХРАНА ОБЪЕКТОВ КУЛЬТУРНОГО НАСЛЕДИЯ</w:t>
      </w:r>
    </w:p>
    <w:p w:rsidR="009715FD" w:rsidRDefault="009715FD" w:rsidP="00E90FC5">
      <w:pPr>
        <w:pStyle w:val="Default"/>
        <w:ind w:firstLine="567"/>
        <w:jc w:val="both"/>
        <w:rPr>
          <w:rFonts w:ascii="Times New Roman" w:hAnsi="Times New Roman" w:cs="Times New Roman"/>
          <w:b/>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13.1. </w:t>
      </w:r>
      <w:proofErr w:type="spellStart"/>
      <w:r>
        <w:rPr>
          <w:rFonts w:ascii="Times New Roman" w:hAnsi="Times New Roman" w:cs="Times New Roman"/>
          <w:b/>
        </w:rPr>
        <w:t>Ообщие</w:t>
      </w:r>
      <w:proofErr w:type="spellEnd"/>
      <w:r>
        <w:rPr>
          <w:rFonts w:ascii="Times New Roman" w:hAnsi="Times New Roman" w:cs="Times New Roman"/>
          <w:b/>
        </w:rPr>
        <w:t xml:space="preserve"> требования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13.1.1. К землям историко-культурного назначения относятся земли: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границах территорий объектов культурного наследия народов (памятников, ансамблей и достопримечательных мест), состоящих на государственном учете, и выявленных объектов культурного наследия, режимы содержания и использования которых регламентируются законодательством в сфере охраны объектов культурного наследия и земельным кодексом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военных и гражданских захоронений.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13.1.2. На землях объектов культурного наследия (памятников истории и культуры) градостроительная деятельность допускается только в той мере, в какой она связана с нуждами этих объектов (восстановление, реставрация, реконструкция, инженерное обустройство и благоустройство), по специальному разрешению уполномоченных органов государственной власти. Разрешенная градостроительная деятельность на этих территориях может осуществляться в рамках реставрации (реконструкции) существующих и восстановления (воссоздания) утраченных объектов недвижимости - ценных элементов объектов культурного наследия или строительства инженерных сооружений технического назначения, необходимых для эксплуатации объектов культурного наследия.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13.1.3. Регулирование деятельности на землях военных и гражданских захоронений осуществляется в соответствии с требованиями раздела 12 настоящих нормативов. </w:t>
      </w:r>
    </w:p>
    <w:p w:rsidR="009715FD" w:rsidRDefault="009715FD" w:rsidP="00E90FC5">
      <w:pPr>
        <w:ind w:firstLine="567"/>
        <w:jc w:val="both"/>
        <w:rPr>
          <w:rFonts w:ascii="Times New Roman" w:hAnsi="Times New Roman" w:cs="Times New Roman"/>
        </w:rPr>
      </w:pPr>
      <w:r>
        <w:rPr>
          <w:rFonts w:ascii="Times New Roman" w:hAnsi="Times New Roman" w:cs="Times New Roman"/>
        </w:rPr>
        <w:t>Градостроительная деятельность, не связанная с нуждами объектов культурного наследия, военных и гражданских захоронений, на землях историко-культурного назначения запрещена.</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13.2. Охрана объектов культурного наследия (памятников истории и архитектуры)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13.2.1. При проектировании сельских поселений следует руководствоваться требованиями законодательства об охране и использовании объектов культурного наследия (памятников истории и культуры) народов Российской Федерации (далее - объекты культурного наследия).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13.2.2. Проекты планировки территорий населенных пунктов разрабатываются на основании задания, согласованного с органами охраны объектов культурного наследия и, при наличии на данных территориях памятников истории и культуры, на основании историко-</w:t>
      </w:r>
      <w:proofErr w:type="gramStart"/>
      <w:r>
        <w:rPr>
          <w:rFonts w:ascii="Times New Roman" w:hAnsi="Times New Roman" w:cs="Times New Roman"/>
        </w:rPr>
        <w:t>архитектурного опорного плана</w:t>
      </w:r>
      <w:proofErr w:type="gramEnd"/>
      <w:r>
        <w:rPr>
          <w:rFonts w:ascii="Times New Roman" w:hAnsi="Times New Roman" w:cs="Times New Roman"/>
        </w:rPr>
        <w:t xml:space="preserve">, предусматривают зоны охраны памятников и подлежат согласованию с органами охраны объектов культурного наследия.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13.2.3. Проекты планировки территорий не должны предусматривать снос, перемещение или другие изменения состояния объектов культурного наследия. Изменение состояния объектов допускается в соответствии с действующим законодательством в исключительных случаях.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13.2.4.. Использование объекта культурного наследия, либо земельного участка или участка водного объекта, в </w:t>
      </w:r>
      <w:proofErr w:type="gramStart"/>
      <w:r>
        <w:rPr>
          <w:rFonts w:ascii="Times New Roman" w:hAnsi="Times New Roman" w:cs="Times New Roman"/>
        </w:rPr>
        <w:t>пределах</w:t>
      </w:r>
      <w:proofErr w:type="gramEnd"/>
      <w:r>
        <w:rPr>
          <w:rFonts w:ascii="Times New Roman" w:hAnsi="Times New Roman" w:cs="Times New Roman"/>
        </w:rPr>
        <w:t xml:space="preserve"> которых располагается объект археологического наследия, должно осуществляться в соответствии с требованиями Федерального закона "Об объектах культурного наследия (памятниках истории и культуры) народов Российской Федерации" и законодательства Республики Башкортостан об охране и использовании объектов культурного наследия.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13.2.5. </w:t>
      </w:r>
      <w:proofErr w:type="gramStart"/>
      <w:r>
        <w:rPr>
          <w:rFonts w:ascii="Times New Roman" w:hAnsi="Times New Roman" w:cs="Times New Roman"/>
        </w:rPr>
        <w:t xml:space="preserve">К объектам культурного наследия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13.2.6. Объекты культурного наследия подразделяются на следующие виды: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lastRenderedPageBreak/>
        <w:t>- памятники - отдельные постройки, здания и сооружения с исторически сложившимися территориями (в том числе памятники религиозного назначения: церкви, колокольни, часовни, костелы, кирхи, мечети, буддистские храмы, пагоды, синагоги, молельные дома и другие объекты, построенные для богослужения); мемориальные квартиры; мавзолеи, отдельные захоронения; произведения монументального искусства; объекты науки и техники, включая военные;</w:t>
      </w:r>
      <w:proofErr w:type="gramEnd"/>
      <w:r>
        <w:rPr>
          <w:rFonts w:ascii="Times New Roman" w:hAnsi="Times New Roman" w:cs="Times New Roman"/>
        </w:rPr>
        <w:t xml:space="preserve"> частично или полностью скрытые в земле или под водой следы существования человека, включая все движимые предметы, имеющие к ним отношение, основным или одним из основных источников информации о которых являются археологические раскопки или находки (далее - объекты археологического наследия);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 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назначений, а также памятников и сооружений религиозного назначения (храмовые комплексы, дацаны, монастыри, подворья), в том числе фрагменты исторических планировок и застроек поселений, которые могут быть отнесены к градостроительным ансамблям;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произведения ландшафтной архитектуры и садово-паркового искусства (сады, парки, скверы, бульвары), некрополи;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достопримечательные места - творения, созданные человеком, или совместные творения человека и природы, в том числе места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w:t>
      </w:r>
      <w:proofErr w:type="gramEnd"/>
      <w:r>
        <w:rPr>
          <w:rFonts w:ascii="Times New Roman" w:hAnsi="Times New Roman" w:cs="Times New Roman"/>
        </w:rPr>
        <w:t xml:space="preserve"> культурные слои, остатки построек древних городов, городищ, селищ, стоянок; места совершения религиозных обрядов.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13.2.8. Необходимый состав зон охраны объекта культурного наследия определяется проектом зон охраны объекта культурного наследия.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13.2.9. Размещение на охраняемых территориях временных сборно-разборных сооружений, торговых точек, продукции рекламного характера, навесов и ограждения площадок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13.2.10.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исторических поселений и др.).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13.2.11. Кроме того, для обеспечения устойчивости архитектурных комплексов, отдельных памятников и других объектов культурного наследия следует устанавливать 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13.2.12. Зона регулирования застройки и хозяйственной деятельности - территория, в пределах которой устанавливается режим использования земель, ограничивающий </w:t>
      </w:r>
      <w:r>
        <w:rPr>
          <w:rFonts w:ascii="Times New Roman" w:hAnsi="Times New Roman" w:cs="Times New Roman"/>
        </w:rPr>
        <w:lastRenderedPageBreak/>
        <w:t xml:space="preserve">строительство и хозяйственную деятельность, определяются требования к реконструкции существующих зданий и сооружений. </w:t>
      </w:r>
    </w:p>
    <w:p w:rsidR="009715FD" w:rsidRDefault="009715FD" w:rsidP="00E90FC5">
      <w:pPr>
        <w:ind w:firstLine="567"/>
        <w:jc w:val="both"/>
        <w:rPr>
          <w:rFonts w:ascii="Times New Roman" w:hAnsi="Times New Roman" w:cs="Times New Roman"/>
        </w:rPr>
      </w:pPr>
      <w:r>
        <w:rPr>
          <w:rFonts w:ascii="Times New Roman" w:hAnsi="Times New Roman" w:cs="Times New Roman"/>
        </w:rPr>
        <w:t>13.2.13. 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13.2.14.  </w:t>
      </w:r>
      <w:proofErr w:type="gramStart"/>
      <w:r>
        <w:rPr>
          <w:rFonts w:ascii="Times New Roman" w:hAnsi="Times New Roman" w:cs="Times New Roman"/>
        </w:rPr>
        <w:t>Границы зон охраны объекта культурного наследия, за исключением границ зон охраны особо ценных объектов культурного наследия и объектов культурного наследия, включенных в Список всемирного культурного и природного наследия ЮНЕСКО, режимы использования земель и градостроительные регламенты в границах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Республики Башкортостан по</w:t>
      </w:r>
      <w:proofErr w:type="gramEnd"/>
      <w:r>
        <w:rPr>
          <w:rFonts w:ascii="Times New Roman" w:hAnsi="Times New Roman" w:cs="Times New Roman"/>
        </w:rPr>
        <w:t xml:space="preserve"> 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 по предложению государственного </w:t>
      </w:r>
      <w:proofErr w:type="gramStart"/>
      <w:r>
        <w:rPr>
          <w:rFonts w:ascii="Times New Roman" w:hAnsi="Times New Roman" w:cs="Times New Roman"/>
        </w:rPr>
        <w:t>органа охраны объектов культурного наследия Республики</w:t>
      </w:r>
      <w:proofErr w:type="gramEnd"/>
      <w:r>
        <w:rPr>
          <w:rFonts w:ascii="Times New Roman" w:hAnsi="Times New Roman" w:cs="Times New Roman"/>
        </w:rPr>
        <w:t xml:space="preserve"> Башкортостан, согласованному с соответствующим органом архитектуры и градостроительства.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13.2.15. При отсутствии утвержденных </w:t>
      </w:r>
      <w:proofErr w:type="gramStart"/>
      <w:r>
        <w:rPr>
          <w:rFonts w:ascii="Times New Roman" w:hAnsi="Times New Roman" w:cs="Times New Roman"/>
        </w:rPr>
        <w:t>границ зон охраны объектов культурного наследия</w:t>
      </w:r>
      <w:proofErr w:type="gramEnd"/>
      <w:r>
        <w:rPr>
          <w:rFonts w:ascii="Times New Roman" w:hAnsi="Times New Roman" w:cs="Times New Roman"/>
        </w:rPr>
        <w:t xml:space="preserve"> режимы использования территорий устанавливаются государственным органом охраны объектов культурного наследия.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13.2.16. Для памятников археологии устанавливаются следующие границы охранных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минимальная охранная зона устанавливается от основания кургана с учетом возможных </w:t>
      </w:r>
      <w:proofErr w:type="spellStart"/>
      <w:r>
        <w:rPr>
          <w:rFonts w:ascii="Times New Roman" w:hAnsi="Times New Roman" w:cs="Times New Roman"/>
        </w:rPr>
        <w:t>прикурганных</w:t>
      </w:r>
      <w:proofErr w:type="spellEnd"/>
      <w:r>
        <w:rPr>
          <w:rFonts w:ascii="Times New Roman" w:hAnsi="Times New Roman" w:cs="Times New Roman"/>
        </w:rPr>
        <w:t xml:space="preserve"> сооружений, отсыпки грунта при снятии курганной насыпи с помощью землеройной техники для курганов: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высотой до 1 м, диаметром до 40 м - в радиусе 30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высотой до 2 м, диаметром до 50 м - в радиусе 40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высотой до 3 м, диаметром до 60 м - в радиусе 50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высотой свыше 3 м - определяется индивидуально в каждом конкретном случае, но не менее 50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для курганных групп - радиусы те же, что и для одиночных курганов, а также </w:t>
      </w:r>
      <w:proofErr w:type="spellStart"/>
      <w:r>
        <w:rPr>
          <w:rFonts w:ascii="Times New Roman" w:hAnsi="Times New Roman" w:cs="Times New Roman"/>
        </w:rPr>
        <w:t>межкурганное</w:t>
      </w:r>
      <w:proofErr w:type="spellEnd"/>
      <w:r>
        <w:rPr>
          <w:rFonts w:ascii="Times New Roman" w:hAnsi="Times New Roman" w:cs="Times New Roman"/>
        </w:rPr>
        <w:t xml:space="preserve"> пространство;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минимальная охранная зона для городищ, селищ, поселений, грунтовых могильников - в радиусе 50 м от границ памятника;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минимальное расстояние до границ памятника при производстве хозяйственных работ вблизи памятника (с учетом специфики этих работ) устанавливается: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оси магистральных газопроводов - 75 - 250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оси нефтепроводов и нефтепродуктопроводов - 50 - 100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земляного полотна автодороги - 50 - 90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сплошной городской застройке от границы застройки - 250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разработке карьеров от края карьера - 100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мелиоративных работах от границ орошаемого участка - 100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13.2.17. Расстояния от объектов культурного наследия до транспортных и инженерных коммуникаций следует принимать, </w:t>
      </w:r>
      <w:proofErr w:type="gramStart"/>
      <w:r>
        <w:rPr>
          <w:rFonts w:ascii="Times New Roman" w:hAnsi="Times New Roman" w:cs="Times New Roman"/>
        </w:rPr>
        <w:t>м</w:t>
      </w:r>
      <w:proofErr w:type="gramEnd"/>
      <w:r>
        <w:rPr>
          <w:rFonts w:ascii="Times New Roman" w:hAnsi="Times New Roman" w:cs="Times New Roman"/>
        </w:rPr>
        <w:t xml:space="preserve">, не менее: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проезжих частей магистралей: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условиях сложного рельефа - 100;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плоском рельефе - 50;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сетей водопровода, канализации и теплоснабжения (кроме разводящих) - 15;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других подземных инженерных сетей - 5.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13.2.18. В условиях реконструкции указанные расстояния до инженерных сетей допускается сокращать, но принимать, </w:t>
      </w:r>
      <w:proofErr w:type="gramStart"/>
      <w:r>
        <w:rPr>
          <w:rFonts w:ascii="Times New Roman" w:hAnsi="Times New Roman" w:cs="Times New Roman"/>
        </w:rPr>
        <w:t>м</w:t>
      </w:r>
      <w:proofErr w:type="gramEnd"/>
      <w:r>
        <w:rPr>
          <w:rFonts w:ascii="Times New Roman" w:hAnsi="Times New Roman" w:cs="Times New Roman"/>
        </w:rPr>
        <w:t xml:space="preserve">, не менее: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w:t>
      </w:r>
      <w:proofErr w:type="spellStart"/>
      <w:r>
        <w:rPr>
          <w:rFonts w:ascii="Times New Roman" w:hAnsi="Times New Roman" w:cs="Times New Roman"/>
        </w:rPr>
        <w:t>водонесущих</w:t>
      </w:r>
      <w:proofErr w:type="spellEnd"/>
      <w:r>
        <w:rPr>
          <w:rFonts w:ascii="Times New Roman" w:hAnsi="Times New Roman" w:cs="Times New Roman"/>
        </w:rPr>
        <w:t xml:space="preserve"> сетей - 5;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 </w:t>
      </w:r>
      <w:proofErr w:type="spellStart"/>
      <w:r>
        <w:rPr>
          <w:rFonts w:ascii="Times New Roman" w:hAnsi="Times New Roman" w:cs="Times New Roman"/>
        </w:rPr>
        <w:t>неводонесущих</w:t>
      </w:r>
      <w:proofErr w:type="spellEnd"/>
      <w:r>
        <w:rPr>
          <w:rFonts w:ascii="Times New Roman" w:hAnsi="Times New Roman" w:cs="Times New Roman"/>
        </w:rPr>
        <w:t xml:space="preserve"> - 2.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13.2.19. При этом необходимо обеспечивать проведение специальных технических мероприятий по сохранности объектов культурного наследия при производстве строительных работ. </w:t>
      </w:r>
    </w:p>
    <w:p w:rsidR="009715FD" w:rsidRDefault="009715FD" w:rsidP="00E90FC5">
      <w:pPr>
        <w:ind w:firstLine="567"/>
        <w:jc w:val="both"/>
        <w:rPr>
          <w:rFonts w:ascii="Times New Roman" w:hAnsi="Times New Roman" w:cs="Times New Roman"/>
        </w:rPr>
      </w:pPr>
      <w:r>
        <w:rPr>
          <w:rFonts w:ascii="Times New Roman" w:hAnsi="Times New Roman" w:cs="Times New Roman"/>
        </w:rPr>
        <w:t>13.2.20. По вновь выявленным объектам культурного наследия,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13.2.21. Ансамбли и комплексы памятников, представляющие особую историческую, культурную, художественную или иную ценность, могут быть объявлены историко-культурными заповедниками или заповедными местами, охрану которых следует предусматривать на основании Положения по данному заповеднику или заповедному месту.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13.2.22. Порядок организации историко-культурного заповедника регионального значения, его границы и режим его содержания устанавливаются муниципальными образованиями Республики Башкортостан.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13.2.23. Порядок организации историко-культурного заповедника местного (муниципального) значения, его границы и режим его содержания устанавливаются органом местного самоуправления по согласованию с государственным органом охраны объектов культурного наследия Республики Башкортостан.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 24. Заповедным местам соответствует строгий режим регулирования застройки, предусматривающий сохранение и восстановление своеобразия и ценности параметров традиционного ландшафта, а также обеспечения оптимальной взаимосвязи современных построек с исторической градостроительной средой.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13.2.25. . </w:t>
      </w:r>
      <w:proofErr w:type="gramStart"/>
      <w:r>
        <w:rPr>
          <w:rFonts w:ascii="Times New Roman" w:hAnsi="Times New Roman" w:cs="Times New Roman"/>
        </w:rPr>
        <w:t>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Республики Башкортостан,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w:t>
      </w:r>
      <w:proofErr w:type="gramEnd"/>
      <w:r>
        <w:rPr>
          <w:rFonts w:ascii="Times New Roman" w:hAnsi="Times New Roman" w:cs="Times New Roman"/>
        </w:rPr>
        <w:t xml:space="preserve"> в правила застройки и в схемы зонирования территорий, разрабатываемые в соответствии с Градостроительным кодексом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13.2.26. Историческим поселением является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или социально-культурную ценность, имеющие </w:t>
      </w:r>
      <w:proofErr w:type="gramStart"/>
      <w:r>
        <w:rPr>
          <w:rFonts w:ascii="Times New Roman" w:hAnsi="Times New Roman" w:cs="Times New Roman"/>
        </w:rPr>
        <w:t>важное значение</w:t>
      </w:r>
      <w:proofErr w:type="gramEnd"/>
      <w:r>
        <w:rPr>
          <w:rFonts w:ascii="Times New Roman" w:hAnsi="Times New Roman" w:cs="Times New Roman"/>
        </w:rPr>
        <w:t xml:space="preserve"> для сохранения самобытности народов Российской Федерации, их вклада в мировую цивилизацию.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13.2.27. При разработке проектов планировки исторических населенных пунктов необходимо предусматривать комплекс мер по сохранению недвижимых объектов культурного наследия, включающий в себя реставрацию, реконструкцию, ремонт и воссоздание зданий и сооружений на месте утраченных недвижимых памятников истории и культуры для сохранения целостности сложившейся среды.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13.2.28. </w:t>
      </w:r>
      <w:proofErr w:type="gramStart"/>
      <w:r>
        <w:rPr>
          <w:rFonts w:ascii="Times New Roman" w:hAnsi="Times New Roman" w:cs="Times New Roman"/>
        </w:rPr>
        <w:t xml:space="preserve">В историческом поселении государственной охране подлежат все исторически ценные градоформирующие объекты: планировка, застройка, композиция, природный ландшафт, археологический слой, соотношение между различными планировочными пространствами (свободными, застроенными, озелененными), объемно-пространственная структура, фрагментарное и </w:t>
      </w:r>
      <w:proofErr w:type="spellStart"/>
      <w:r>
        <w:rPr>
          <w:rFonts w:ascii="Times New Roman" w:hAnsi="Times New Roman" w:cs="Times New Roman"/>
        </w:rPr>
        <w:t>руинированное</w:t>
      </w:r>
      <w:proofErr w:type="spellEnd"/>
      <w:r>
        <w:rPr>
          <w:rFonts w:ascii="Times New Roman" w:hAnsi="Times New Roman" w:cs="Times New Roman"/>
        </w:rPr>
        <w:t xml:space="preserve"> градостроительное наследие, форма и облик зданий и сооружений, объединенных масштабом, объемом, структурой, стилем, материалами, цветом и декоративными элементами, соотношение с природным и созданным </w:t>
      </w:r>
      <w:r>
        <w:rPr>
          <w:rFonts w:ascii="Times New Roman" w:hAnsi="Times New Roman" w:cs="Times New Roman"/>
        </w:rPr>
        <w:lastRenderedPageBreak/>
        <w:t>человеком окружением, различные функции исторического поселения</w:t>
      </w:r>
      <w:proofErr w:type="gramEnd"/>
      <w:r>
        <w:rPr>
          <w:rFonts w:ascii="Times New Roman" w:hAnsi="Times New Roman" w:cs="Times New Roman"/>
        </w:rPr>
        <w:t xml:space="preserve">, приобретенные им в процессе развития, а также другие ценные объекты.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13.2.29. При реконструкции в исторических зонах городских округов и поселений режим реконструкции должен определяться с учетом: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сохранения общего характера застройки;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сохранения видовых коридоров на главные ансамбли и памятники поселений;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отказа от применения архитектурных форм, не свойственных исторической традиции данного места;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использования, как правило, традиционных материалов;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соблюдения предельно допустимой для данной зоны городского округа или поселения высоты для реконструируемых или вновь строящихся взамен выбывших новых зданий;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размещения по отношению к красной линии нового строительства взамен утраченных зданий, что должно соответствовать общему характеру сложившейся ранее застройки; </w:t>
      </w:r>
    </w:p>
    <w:p w:rsidR="009715FD" w:rsidRDefault="009715FD" w:rsidP="00E90FC5">
      <w:pPr>
        <w:ind w:firstLine="567"/>
        <w:jc w:val="both"/>
        <w:rPr>
          <w:rFonts w:ascii="Times New Roman" w:hAnsi="Times New Roman" w:cs="Times New Roman"/>
          <w:b/>
        </w:rPr>
      </w:pPr>
      <w:r>
        <w:rPr>
          <w:rFonts w:ascii="Times New Roman" w:hAnsi="Times New Roman" w:cs="Times New Roman"/>
        </w:rPr>
        <w:t>- новое строительство в этой среде должно производиться только по проектам, согласованным в установленном порядке.</w:t>
      </w:r>
    </w:p>
    <w:p w:rsidR="009715FD" w:rsidRDefault="009715FD" w:rsidP="00E90FC5">
      <w:pPr>
        <w:jc w:val="both"/>
        <w:rPr>
          <w:rFonts w:ascii="Times New Roman" w:hAnsi="Times New Roman" w:cs="Times New Roman"/>
        </w:rPr>
      </w:pPr>
      <w:r>
        <w:br w:type="page"/>
      </w: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14. ЗОНЫ ОСОБО ОХРАНЯЕМЫХ ТЕРРИТОРИЙ </w:t>
      </w: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14.1. Общие требования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14.1.1. В состав зон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14.1.2. К землям особо охраняемых территорий относятся земли: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особо охраняемых природных территорий, в том числе лечебно-оздоровительных местностей и курортов;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природоохранного назначения;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рекреационного назначения;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историко-культурного назначения;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иные особо ценные земли в соответствии с Земельным кодексом Российской Федерации, федеральными законами.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14.1.3. Правительство Российской Федерации, соответствующие органы исполнительной власти Республики Башкортостан, органы местного самоуправления могут устанавливать иные виды земель особо охраняемых территорий (земли, на которых находятся пригородные зеленые зоны, городские леса, городские леса, городские парки, охраняемые береговые линии, охраняемые природные ландшафты, биологические станции, </w:t>
      </w:r>
      <w:proofErr w:type="spellStart"/>
      <w:r>
        <w:rPr>
          <w:rFonts w:ascii="Times New Roman" w:hAnsi="Times New Roman" w:cs="Times New Roman"/>
        </w:rPr>
        <w:t>микрозаповедники</w:t>
      </w:r>
      <w:proofErr w:type="spellEnd"/>
      <w:r>
        <w:rPr>
          <w:rFonts w:ascii="Times New Roman" w:hAnsi="Times New Roman" w:cs="Times New Roman"/>
        </w:rPr>
        <w:t xml:space="preserve"> и другие).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14.1.4. Порядок отнесения земель к землям особо охраняемых территорий федерального значения, порядок использования и охраны </w:t>
      </w:r>
      <w:proofErr w:type="gramStart"/>
      <w:r>
        <w:rPr>
          <w:rFonts w:ascii="Times New Roman" w:hAnsi="Times New Roman" w:cs="Times New Roman"/>
        </w:rPr>
        <w:t>земель</w:t>
      </w:r>
      <w:proofErr w:type="gramEnd"/>
      <w:r>
        <w:rPr>
          <w:rFonts w:ascii="Times New Roman" w:hAnsi="Times New Roman" w:cs="Times New Roman"/>
        </w:rPr>
        <w:t xml:space="preserve"> особо охраняемых территорий федерального значения устанавливаются Правительством Российской Федерации на основании федеральных законов.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14.1.5. Порядок отнесения земель к землям особо охраняемых территорий регионального и местного значения, порядок использования и охраны </w:t>
      </w:r>
      <w:proofErr w:type="gramStart"/>
      <w:r>
        <w:rPr>
          <w:rFonts w:ascii="Times New Roman" w:hAnsi="Times New Roman" w:cs="Times New Roman"/>
        </w:rPr>
        <w:t>земель</w:t>
      </w:r>
      <w:proofErr w:type="gramEnd"/>
      <w:r>
        <w:rPr>
          <w:rFonts w:ascii="Times New Roman" w:hAnsi="Times New Roman" w:cs="Times New Roman"/>
        </w:rPr>
        <w:t xml:space="preserve"> особо охраняемых территорий регионального и местного значения устанавливаются органами государственной власти Республики Башкортостан и органами местного самоуправления в соответствии с федеральными законами, законами Республики Башкортостан и нормативными правовыми актами органов местного самоуправления.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14.1.6. При наличии в границах сельского поселения зон раздела 14, необходимо руководствоваться Республиканскими нормативами градостроительного проектирования.</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14.2. Особо охраняемые природные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14.2.1. </w:t>
      </w:r>
      <w:proofErr w:type="gramStart"/>
      <w:r>
        <w:rPr>
          <w:rFonts w:ascii="Times New Roman" w:hAnsi="Times New Roman" w:cs="Times New Roman"/>
        </w:rPr>
        <w:t xml:space="preserve">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 </w:t>
      </w:r>
      <w:proofErr w:type="gramEnd"/>
    </w:p>
    <w:p w:rsidR="009715FD" w:rsidRDefault="009715FD" w:rsidP="00E90FC5">
      <w:pPr>
        <w:ind w:firstLine="567"/>
        <w:jc w:val="both"/>
        <w:rPr>
          <w:rFonts w:ascii="Times New Roman" w:hAnsi="Times New Roman" w:cs="Times New Roman"/>
        </w:rPr>
      </w:pPr>
      <w:r>
        <w:rPr>
          <w:rFonts w:ascii="Times New Roman" w:hAnsi="Times New Roman" w:cs="Times New Roman"/>
        </w:rPr>
        <w:t>14.2.2. Особо охраняемые природные территории могут иметь федеральное, региональное или местное значение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14.2.3. Категории особо охраняемых территорий федерального, регионального и местного значения определяются Федеральным законом "Об особо охраняемых территориях".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14.2.4. </w:t>
      </w:r>
      <w:proofErr w:type="gramStart"/>
      <w:r>
        <w:rPr>
          <w:rFonts w:ascii="Times New Roman" w:hAnsi="Times New Roman" w:cs="Times New Roman"/>
        </w:rPr>
        <w:t>Особо охраняемые природные территории федерального значения являются федеральной собственностью и находятся в ведении федеральных органов государственной власти, за исключением земельных участков, которые находятся в границах курортов федерального значения и в соответствии с федеральным законом подлежат передаче в собственность субъектов Российской Федерации или муниципальную собственность, либо отнесены к собственности субъектов Российской Федерации или муниципальной собственности, территории регионального значения являются собственностью Республики</w:t>
      </w:r>
      <w:proofErr w:type="gramEnd"/>
      <w:r>
        <w:rPr>
          <w:rFonts w:ascii="Times New Roman" w:hAnsi="Times New Roman" w:cs="Times New Roman"/>
        </w:rPr>
        <w:t xml:space="preserve"> Башкортостан и находятся в ведении органов государственной власти Республики </w:t>
      </w:r>
      <w:r>
        <w:rPr>
          <w:rFonts w:ascii="Times New Roman" w:hAnsi="Times New Roman" w:cs="Times New Roman"/>
        </w:rPr>
        <w:lastRenderedPageBreak/>
        <w:t xml:space="preserve">Башкортостан, территории местного значения являются собственностью муниципальных образований и находятся в ведении органов местного самоуправления.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14.2.4. С учетом особенностей режима особо охраняемых природных территорий и </w:t>
      </w:r>
      <w:proofErr w:type="gramStart"/>
      <w:r>
        <w:rPr>
          <w:rFonts w:ascii="Times New Roman" w:hAnsi="Times New Roman" w:cs="Times New Roman"/>
        </w:rPr>
        <w:t>статуса</w:t>
      </w:r>
      <w:proofErr w:type="gramEnd"/>
      <w:r>
        <w:rPr>
          <w:rFonts w:ascii="Times New Roman" w:hAnsi="Times New Roman" w:cs="Times New Roman"/>
        </w:rPr>
        <w:t xml:space="preserve"> находящихся на них природоохранных учреждений различаются категории указанных территорий: государственные природные заповедники, в том числе биосферные; национальные парки; природные парки; государственные природные заказники; памятники природы; дендрологические парки и ботанические сады; лечебно-оздоровительные местности и курорты. Могут устанавливаться и иные категории особо охраняемых природных территорий.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14.2.6. Все особо охраняемые природные территории учитываются при разработке территориальных комплексных схем, схем землеустройства и районной планировки.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14.2.7.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14.2.8. При примыкании особо охраняемых природных территорий к территориям городских округов и поселений необходимо предусматривать охранные зоны с ограниченным режимом природопользования. Ширина охранной зоны должна приниматься по решению органов исполнительной власти Республики Башкортостан, но не менее, </w:t>
      </w:r>
      <w:proofErr w:type="gramStart"/>
      <w:r>
        <w:rPr>
          <w:rFonts w:ascii="Times New Roman" w:hAnsi="Times New Roman" w:cs="Times New Roman"/>
        </w:rPr>
        <w:t>км</w:t>
      </w:r>
      <w:proofErr w:type="gramEnd"/>
      <w:r>
        <w:rPr>
          <w:rFonts w:ascii="Times New Roman" w:hAnsi="Times New Roman" w:cs="Times New Roman"/>
        </w:rPr>
        <w:t>:</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- 3 – со стороны селитебных территорий городских округов и поселений;</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- 5 – со стороны производственных зон.</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14.2.9</w:t>
      </w:r>
      <w:proofErr w:type="gramStart"/>
      <w:r>
        <w:rPr>
          <w:rFonts w:ascii="Times New Roman" w:hAnsi="Times New Roman" w:cs="Times New Roman"/>
        </w:rPr>
        <w:t xml:space="preserve"> О</w:t>
      </w:r>
      <w:proofErr w:type="gramEnd"/>
      <w:r>
        <w:rPr>
          <w:rFonts w:ascii="Times New Roman" w:hAnsi="Times New Roman" w:cs="Times New Roman"/>
        </w:rPr>
        <w:t xml:space="preserve">собо охраняемые природные территории проектируются в соответствии с требованиями законодательства Российской Федерации и Республики Башкортостан об особо охраняемых природных территориях согласно установленным режимам градостроительной деятельности с привлечением специальных норм и выполнением необходимых исследований. На особо охраняемых природных территориях намечаемая хозяйственная или иная деятельность осуществляется в соответствии со статусом территории и режимами особой охраны.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14.2.10. Конкретные особенности и режим особо охраняемых природных территорий устанавливаются в каждом конкретном случае в соответствии с положением, утверждаемым государственными органами, в ведении которых находятся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14.2.11. Органы исполнительной власти ведут государственный кадастр особо охраняемых природных территорий, который включает в себя сведения о статусе этих территорий, об их географическом положении и границах, режиме особой охраны этих территорий, </w:t>
      </w:r>
      <w:proofErr w:type="spellStart"/>
      <w:r>
        <w:rPr>
          <w:rFonts w:ascii="Times New Roman" w:hAnsi="Times New Roman" w:cs="Times New Roman"/>
        </w:rPr>
        <w:t>природопользователях</w:t>
      </w:r>
      <w:proofErr w:type="spellEnd"/>
      <w:r>
        <w:rPr>
          <w:rFonts w:ascii="Times New Roman" w:hAnsi="Times New Roman" w:cs="Times New Roman"/>
        </w:rPr>
        <w:t xml:space="preserve">, эколого-просветительской, научной, экономической, исторической и культурной ценности. </w:t>
      </w:r>
    </w:p>
    <w:p w:rsidR="009715FD" w:rsidRDefault="009715FD" w:rsidP="00E90FC5">
      <w:pPr>
        <w:ind w:firstLine="567"/>
        <w:jc w:val="both"/>
        <w:rPr>
          <w:rFonts w:ascii="Times New Roman" w:hAnsi="Times New Roman" w:cs="Times New Roman"/>
        </w:rPr>
      </w:pPr>
      <w:r>
        <w:rPr>
          <w:rFonts w:ascii="Times New Roman" w:hAnsi="Times New Roman" w:cs="Times New Roman"/>
        </w:rPr>
        <w:t>4.2.12. Охрана особо охраняемых природных территорий осуществляется государственными органами, в ведении которых они находятся, в порядке, предусмотренном нормативными правовыми актами Российской Федерации и Республики Башкортостан.</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14.3. Земли природоохранного назначения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14.3.1. К землям природоохранного назначения относятся земли: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водоохранных</w:t>
      </w:r>
      <w:proofErr w:type="spellEnd"/>
      <w:r>
        <w:rPr>
          <w:rFonts w:ascii="Times New Roman" w:hAnsi="Times New Roman" w:cs="Times New Roman"/>
        </w:rPr>
        <w:t xml:space="preserve"> зон водных объектов;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запретных и </w:t>
      </w:r>
      <w:proofErr w:type="spellStart"/>
      <w:r>
        <w:rPr>
          <w:rFonts w:ascii="Times New Roman" w:hAnsi="Times New Roman" w:cs="Times New Roman"/>
        </w:rPr>
        <w:t>нерестоохранных</w:t>
      </w:r>
      <w:proofErr w:type="spellEnd"/>
      <w:r>
        <w:rPr>
          <w:rFonts w:ascii="Times New Roman" w:hAnsi="Times New Roman" w:cs="Times New Roman"/>
        </w:rPr>
        <w:t xml:space="preserve"> полос;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лесов, выполняющих защитные функции;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противоэрозионных, </w:t>
      </w:r>
      <w:proofErr w:type="spellStart"/>
      <w:r>
        <w:rPr>
          <w:rFonts w:ascii="Times New Roman" w:hAnsi="Times New Roman" w:cs="Times New Roman"/>
        </w:rPr>
        <w:t>пастбищезащитных</w:t>
      </w:r>
      <w:proofErr w:type="spellEnd"/>
      <w:r>
        <w:rPr>
          <w:rFonts w:ascii="Times New Roman" w:hAnsi="Times New Roman" w:cs="Times New Roman"/>
        </w:rPr>
        <w:t xml:space="preserve"> и полезащитных насаждений;</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иные земли, выполняющие природоохранные функции.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14.3.2.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Республики Башкортостан и нормативными правовыми актами органов местного самоуправления.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14.3.3.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 </w:t>
      </w: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14.3.4.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14.4. Земли рекреационного назначения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14.4.1. </w:t>
      </w:r>
      <w:proofErr w:type="gramStart"/>
      <w:r>
        <w:rPr>
          <w:rFonts w:ascii="Times New Roman" w:hAnsi="Times New Roman" w:cs="Times New Roman"/>
        </w:rPr>
        <w:t xml:space="preserve">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 в том числе: пригородные зеленые зоны, леса (при наличии памятников, природных и лечебных ресурсов, курортных зон), городские леса и парки, охраняемые природные ландшафты, этнографические и усадебные парки, памятники садово-паркового искусства, охраняемые береговые линии, охраняемые речные системы, биологические станции, </w:t>
      </w:r>
      <w:proofErr w:type="spellStart"/>
      <w:r>
        <w:rPr>
          <w:rFonts w:ascii="Times New Roman" w:hAnsi="Times New Roman" w:cs="Times New Roman"/>
        </w:rPr>
        <w:t>микрозаповедники</w:t>
      </w:r>
      <w:proofErr w:type="spellEnd"/>
      <w:r>
        <w:rPr>
          <w:rFonts w:ascii="Times New Roman" w:hAnsi="Times New Roman" w:cs="Times New Roman"/>
        </w:rPr>
        <w:t xml:space="preserve"> и другие объекты.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14.4.2. Категории местных особо охраняемых зон рекреационного назначения регулируются законодательством Республики Башкортостан.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14.4.3.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14.4.4. На землях рекреационного назначения запрещается деятельность, не соответствующая их целевому назначению. </w:t>
      </w:r>
    </w:p>
    <w:p w:rsidR="009715FD" w:rsidRDefault="009715FD" w:rsidP="00E90FC5">
      <w:pPr>
        <w:ind w:firstLine="567"/>
        <w:jc w:val="both"/>
        <w:rPr>
          <w:rFonts w:ascii="Times New Roman" w:hAnsi="Times New Roman" w:cs="Times New Roman"/>
        </w:rPr>
      </w:pPr>
      <w:r>
        <w:rPr>
          <w:rFonts w:ascii="Times New Roman" w:hAnsi="Times New Roman" w:cs="Times New Roman"/>
        </w:rPr>
        <w:t>14.4.5. На землях пригородных зеленых зон запрещается хозяйственная деятельность, отрицательно влияющая на выполнение ими экологических, санитарно-гигиенических и рекреационных функций. Леса пригородных зеленых зон относятся к первой группе лесов и используются в соответствии с требованиями Лесного кодекса Российской Федерации и настоящих нормативов.</w:t>
      </w:r>
    </w:p>
    <w:p w:rsidR="009715FD" w:rsidRDefault="009715FD" w:rsidP="00E90FC5">
      <w:pPr>
        <w:jc w:val="both"/>
        <w:rPr>
          <w:rFonts w:ascii="Times New Roman" w:hAnsi="Times New Roman" w:cs="Times New Roman"/>
        </w:rPr>
      </w:pPr>
      <w:r>
        <w:br w:type="page"/>
      </w: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15. ОХРАНА ОКРУЖАЮЩЕЙ СРЕДЫ </w:t>
      </w: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15.1. Общие требования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15.1.1. При планировке и застройке сельского поселения следует считать приоритетным решение вопросов, связанных с охраной окружающей среды, рациональным использованием природных ресурсов, безопасной жизнедеятельностью и здоровьем человека.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15.1.2. </w:t>
      </w:r>
      <w:proofErr w:type="gramStart"/>
      <w:r>
        <w:rPr>
          <w:rFonts w:ascii="Times New Roman" w:hAnsi="Times New Roman" w:cs="Times New Roman"/>
        </w:rPr>
        <w:t>При проектировании необходимо руководствоваться законами Российской Федерации "Об охране окружающей среды", "О недрах", "Об охране атмосферного воздуха", "О санитарно-эпидемиологическом благополучии населения", "Об экологической экспертизе", Водным, Земельным, Воздушным и Лесным кодексами Российской Федерации, законодательством Республики Башкортостан об охране окружающей среды и другими нормативными правовыми актами, согласно которым одним из основных направлений градостроительной деятельности является рациональное землепользование, охрана природы, ресурсосбережение, защита территорий</w:t>
      </w:r>
      <w:proofErr w:type="gramEnd"/>
      <w:r>
        <w:rPr>
          <w:rFonts w:ascii="Times New Roman" w:hAnsi="Times New Roman" w:cs="Times New Roman"/>
        </w:rPr>
        <w:t xml:space="preserve"> от опасных природных явлений и техногенных процессов. </w:t>
      </w: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15. 2. Рациональное использование природных ресурсов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15.2.1. Использование и охрана территорий природного комплекса, флоры и фауны осуществляется в соответствии с законами Российской Федерации: "Об особо охраняемых природных территориях", "О животном мире", законодательством Республики Башкортостан и другими нормативными правовыми документами.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15.2.2. Территорию для строительства новых и развития существующих населенных пунктов следует предусматривать на землях, не пригодных для сельскохозяйственного использования.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15.2.3. Изъятие сельскохозяйственных угодий с целью их предоставления для несельскохозяйственных нужд допускается лишь в исключительных случаях в установленном законом порядке.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15.2.4. Изъятие под застройку земель лесного фонда, находящихся в собственности Республики Башкортостан, допускается в исключительных случаях только в установленном законом порядке.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15.2.5. Размещение застройки на землях Государственного лесного фонда должно производиться только на участках, не покрытых лесом или занятых кустарником и малоценными насаждениями.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15.2.6. Кроме того, в пределах сельского поселения, а также на прилегающих территориях следует предусматривать защитные лесные полосы в соответствии с требованиями раздела «Особо охраняемые территории» Республиканских нормативов градостроительного проектирования.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15.2.7. Проектирование и строительство населенных пунктов, промышленных комплексов и других объектов осуществляется после получения от соответствующих территориальных геологических организаций заключения об отсутствии полезных ископаемых в недрах под участком предстоящей застройки.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15.2.8.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15.2.9. В зонах особо охраняемых природных территорий и рекреационных зонах запрещается строительство зданий, сооружений и коммуникаций, в том числе: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землях заповедников, заказников, природных национальных парков, ботанических садов, дендрологических парков и </w:t>
      </w:r>
      <w:proofErr w:type="spellStart"/>
      <w:r>
        <w:rPr>
          <w:rFonts w:ascii="Times New Roman" w:hAnsi="Times New Roman" w:cs="Times New Roman"/>
        </w:rPr>
        <w:t>водоохранных</w:t>
      </w:r>
      <w:proofErr w:type="spellEnd"/>
      <w:r>
        <w:rPr>
          <w:rFonts w:ascii="Times New Roman" w:hAnsi="Times New Roman" w:cs="Times New Roman"/>
        </w:rPr>
        <w:t xml:space="preserve"> полос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землях зеленых зон населенных пунктов, включая земли городских лесов, если проектируемые объекты не предназначены для отдыха, спорта или обслуживания пригородного лесного хозяйства;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зонах охраны гидрометеорологических станций;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 в первой зоне санитарной охраны источников водоснабжения и площадок водопроводных сооружений, если проектируемые объекты не связаны с эксплуатацией источников;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первой зоне округа санитарной охраны курортов, если проектируемые объекты не связаны с эксплуатацией природных лечебных средств курортов.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15.2.10. Во второй зоне округа санитарной охраны курортов допускается размещать объекты, связанные с эксплуатацией, развитием и благоустройством курортов, если они не вызывают загрязнения атмосферы, почвы и вод, превышения нормативных уровней шума и напряжения электромагнитного поля. В третьей зоне округа санитарной охраны курортов допускается размещение объектов, которые не оказывают отрицательного влияния на природные лечебные средства и санитарное состояние курорта.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15.2.11. Рациональное использование водных ресурсов возможно при развитии водохозяйственного комплекса без увеличения изъятия поверхностного стока за счет:</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внедрения ресурсосберегающих технологий систем водоснабжения;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расширения оборотного и повторного использования воды на предприятиях;</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сокращения потерь воды на подающих коммунальных и оросительных сетях;</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использования водных ресурсов без изъятия из источников </w:t>
      </w:r>
      <w:proofErr w:type="gramStart"/>
      <w:r>
        <w:rPr>
          <w:rFonts w:ascii="Times New Roman" w:hAnsi="Times New Roman" w:cs="Times New Roman"/>
        </w:rPr>
        <w:t xml:space="preserve">( </w:t>
      </w:r>
      <w:proofErr w:type="gramEnd"/>
      <w:r>
        <w:rPr>
          <w:rFonts w:ascii="Times New Roman" w:hAnsi="Times New Roman" w:cs="Times New Roman"/>
        </w:rPr>
        <w:t>в целях гидроэнергетики, водного транспорта, воспроизводства рыбных ресурсов, поддержания экологического благополучия водных объектов).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b/>
        </w:rPr>
        <w:t>15.3. Охрана атмосферного воздуха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15.3.1. </w:t>
      </w:r>
      <w:proofErr w:type="gramStart"/>
      <w:r>
        <w:rPr>
          <w:rFonts w:ascii="Times New Roman" w:hAnsi="Times New Roman" w:cs="Times New Roman"/>
        </w:rPr>
        <w:t>При проектировании застройки необходимо оценивать качество атмосферного воздуха путем расчета уровня загрязнения атмосферы от всех источников загрязнения (промышленных, транспортных и других), учитывая аэроклиматические и геоморфологические условия, ожидаемые загрязнения атмосферного воздуха с учетом существующих и планируемых объектов, ПДК или ориентировочные безопасные уровни воздействия (далее - ОБУВ) для каждого из загрязняющих веществ, а также необходимо разработать предупредительные действия по исключению загрязнения атмосферы, включая</w:t>
      </w:r>
      <w:proofErr w:type="gramEnd"/>
      <w:r>
        <w:rPr>
          <w:rFonts w:ascii="Times New Roman" w:hAnsi="Times New Roman" w:cs="Times New Roman"/>
        </w:rPr>
        <w:t xml:space="preserve"> неорганизованные выбросы и вторичные источники.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15.3.2. Соблюдение гигиенических нормативов - ПДК атмосферных загрязнений химических и биологических веществ обеспечивает отсутствие прямого или косвенного влияния на здоровье населения и условия его проживания.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15.3.3. Предельно допустимые концентрации вредных веществ на территории населенного пункта принимаются в соответствии с требованиями ГН 2.1.6.1338-03 (с изменениями и дополнениями), ГН 2.1.6.2309-07 (с последующими изменениями и дополнениями) и </w:t>
      </w:r>
      <w:proofErr w:type="spellStart"/>
      <w:r>
        <w:rPr>
          <w:rFonts w:ascii="Times New Roman" w:hAnsi="Times New Roman" w:cs="Times New Roman"/>
        </w:rPr>
        <w:t>СанПиН</w:t>
      </w:r>
      <w:proofErr w:type="spellEnd"/>
      <w:r>
        <w:rPr>
          <w:rFonts w:ascii="Times New Roman" w:hAnsi="Times New Roman" w:cs="Times New Roman"/>
        </w:rPr>
        <w:t xml:space="preserve"> 2.1.6.1032-01.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15.3.4. Максимальный уровень загрязнения атмосферного воздуха на различных территориях принимается по таблице 113.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15.3.5.  Селитебные территории не следует размещать с подветренной стороны (для ветров преобладающего направления) по отношению к источникам загрязнения атмосферного воздуха.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15.3.6. В жилой зоне и местах массового отдыха населения запрещается размещать объекты I и II классов по санитарной классификации.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15.3.7. Животноводческие, птицеводческие предприятия, склады по хранению ядохимикатов, биопрепаратов, удобрений,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селитебной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15.3.8. Запрещается проектирование и размещение объектов, если в составе выбросов присутствуют вещества, не имеющие утвержденных ПДК или ОБУВ.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15.3.9. Запрещается проектирование и размещение объектов, являющихся источниками загрязнения атмосферы, на территориях с уровнями загрязнения, превышающими установленные гигиенические нормативы. </w:t>
      </w:r>
      <w:proofErr w:type="gramStart"/>
      <w:r>
        <w:rPr>
          <w:rFonts w:ascii="Times New Roman" w:hAnsi="Times New Roman" w:cs="Times New Roman"/>
        </w:rPr>
        <w:t xml:space="preserve">Реконструкция и техническое перевооружение действующих объектов разрешается на таких территориях при условии сокращения на них выбросов в атмосферу до предельно допустимых, устанавливаемых территориальными </w:t>
      </w:r>
      <w:r>
        <w:rPr>
          <w:rFonts w:ascii="Times New Roman" w:hAnsi="Times New Roman" w:cs="Times New Roman"/>
        </w:rPr>
        <w:lastRenderedPageBreak/>
        <w:t>органами исполнительной власти в области охраны атмосферного воздуха при наличии санитарно-эпидемиологического заключения.</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15.3.10. Запрещается проектирование и размещение объектов, если в составе выбросов присутствуют вещества, не имеющие утвержденных ПДК или ОБУВ.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15.3.11. Площадки для размещения и расширения объектов, которые могут быть источниками вредного воздействия на среду обитания и здоровье населения, выбираются с учетом аэроклиматической характеристики, рельефа местности, закономерностей распространения промышленных выбросов в атмосфере, а также потенциала загрязнения атмосферы.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15.3.12. Обязательным условием проектирования таких объектов является организация санитарно-защитных зон, отделяющих территорию производственной площадки от жилой застройки, ландшафтно-рекреационной зоны, зоны отдыха, курорта. Размеры санитарно-защитных зон для производственных предприятий, инженерных сетей и сооружений, санитарные разрывы для линейных транспортных сооружений устанавливаются в соответствии с требованиями </w:t>
      </w:r>
      <w:proofErr w:type="spellStart"/>
      <w:r>
        <w:rPr>
          <w:rFonts w:ascii="Times New Roman" w:hAnsi="Times New Roman" w:cs="Times New Roman"/>
        </w:rPr>
        <w:t>СанПиН</w:t>
      </w:r>
      <w:proofErr w:type="spellEnd"/>
      <w:r>
        <w:rPr>
          <w:rFonts w:ascii="Times New Roman" w:hAnsi="Times New Roman" w:cs="Times New Roman"/>
        </w:rPr>
        <w:t xml:space="preserve"> 2.2.1/2.1.1.1200-03  и раздела 9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15.3.13. В санитарно-защитных зонах запрещается размещение объектов для проживания людей. Санитарно-защитная зона или ее часть не могут рассматриваться как резервная территория и использоваться для расширения производственной или жилой территории.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15.3.14. Потенциал загрязнения атмосферы (далее - ПЗА) - способность атмосферы рассеивать примеси. ПЗА определяется по среднегодовым значениям метеорологических параметров в соответствии с таблицей 106.</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106</w:t>
      </w:r>
    </w:p>
    <w:p w:rsidR="009715FD" w:rsidRDefault="009715FD" w:rsidP="00E90FC5">
      <w:pPr>
        <w:pStyle w:val="Default"/>
        <w:jc w:val="both"/>
        <w:rPr>
          <w:rFonts w:ascii="Times New Roman" w:hAnsi="Times New Roman" w:cs="Times New Roman"/>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1227"/>
        <w:gridCol w:w="1350"/>
        <w:gridCol w:w="997"/>
        <w:gridCol w:w="1349"/>
        <w:gridCol w:w="866"/>
        <w:gridCol w:w="1103"/>
        <w:gridCol w:w="1251"/>
        <w:gridCol w:w="1712"/>
      </w:tblGrid>
      <w:tr w:rsidR="009715FD" w:rsidRPr="000A70B9">
        <w:trPr>
          <w:trHeight w:val="1132"/>
        </w:trPr>
        <w:tc>
          <w:tcPr>
            <w:tcW w:w="1132"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Потенциал загрязнения атмосферы (ПЗА) </w:t>
            </w:r>
          </w:p>
        </w:tc>
        <w:tc>
          <w:tcPr>
            <w:tcW w:w="3365"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Приземные инверсии </w:t>
            </w:r>
          </w:p>
        </w:tc>
        <w:tc>
          <w:tcPr>
            <w:tcW w:w="2586"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Повторяемость, %</w:t>
            </w:r>
          </w:p>
        </w:tc>
        <w:tc>
          <w:tcPr>
            <w:tcW w:w="1164"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Высота слоя перемещения, </w:t>
            </w:r>
            <w:proofErr w:type="gramStart"/>
            <w:r>
              <w:rPr>
                <w:rFonts w:ascii="Times New Roman" w:hAnsi="Times New Roman" w:cs="Times New Roman"/>
              </w:rPr>
              <w:t>км</w:t>
            </w:r>
            <w:proofErr w:type="gramEnd"/>
          </w:p>
        </w:tc>
        <w:tc>
          <w:tcPr>
            <w:tcW w:w="1390"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Продолжительность тумана, </w:t>
            </w:r>
            <w:proofErr w:type="gramStart"/>
            <w:r>
              <w:rPr>
                <w:rFonts w:ascii="Times New Roman" w:hAnsi="Times New Roman" w:cs="Times New Roman"/>
              </w:rPr>
              <w:t>ч</w:t>
            </w:r>
            <w:proofErr w:type="gramEnd"/>
            <w:r>
              <w:rPr>
                <w:rFonts w:ascii="Times New Roman" w:hAnsi="Times New Roman" w:cs="Times New Roman"/>
              </w:rPr>
              <w:t>.</w:t>
            </w:r>
          </w:p>
        </w:tc>
      </w:tr>
      <w:tr w:rsidR="009715FD" w:rsidRPr="000A70B9">
        <w:trPr>
          <w:trHeight w:val="1027"/>
        </w:trPr>
        <w:tc>
          <w:tcPr>
            <w:tcW w:w="1132" w:type="dxa"/>
            <w:vMerge/>
            <w:tcMar>
              <w:left w:w="108" w:type="dxa"/>
            </w:tcMar>
          </w:tcPr>
          <w:p w:rsidR="009715FD" w:rsidRDefault="009715FD" w:rsidP="00E90FC5">
            <w:pPr>
              <w:pStyle w:val="Default"/>
              <w:jc w:val="both"/>
              <w:rPr>
                <w:rFonts w:ascii="Times New Roman" w:hAnsi="Times New Roman" w:cs="Times New Roman"/>
              </w:rPr>
            </w:pPr>
          </w:p>
        </w:tc>
        <w:tc>
          <w:tcPr>
            <w:tcW w:w="129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повторяемость, % </w:t>
            </w:r>
          </w:p>
        </w:tc>
        <w:tc>
          <w:tcPr>
            <w:tcW w:w="11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мощность, </w:t>
            </w:r>
            <w:proofErr w:type="gramStart"/>
            <w:r>
              <w:rPr>
                <w:rFonts w:ascii="Times New Roman" w:hAnsi="Times New Roman" w:cs="Times New Roman"/>
              </w:rPr>
              <w:t>км</w:t>
            </w:r>
            <w:proofErr w:type="gramEnd"/>
            <w:r>
              <w:rPr>
                <w:rFonts w:ascii="Times New Roman" w:hAnsi="Times New Roman" w:cs="Times New Roman"/>
              </w:rPr>
              <w:t xml:space="preserve"> </w:t>
            </w:r>
          </w:p>
        </w:tc>
        <w:tc>
          <w:tcPr>
            <w:tcW w:w="90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интенсивность, </w:t>
            </w:r>
            <w:proofErr w:type="gramStart"/>
            <w:r>
              <w:rPr>
                <w:rFonts w:ascii="Times New Roman" w:hAnsi="Times New Roman" w:cs="Times New Roman"/>
              </w:rPr>
              <w:t>С</w:t>
            </w:r>
            <w:proofErr w:type="gramEnd"/>
            <w:r>
              <w:rPr>
                <w:rFonts w:ascii="Times New Roman" w:hAnsi="Times New Roman" w:cs="Times New Roman"/>
              </w:rPr>
              <w:t xml:space="preserve"> </w:t>
            </w:r>
          </w:p>
        </w:tc>
        <w:tc>
          <w:tcPr>
            <w:tcW w:w="11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скорость ветра 0 - 1 м/сек. </w:t>
            </w:r>
          </w:p>
        </w:tc>
        <w:tc>
          <w:tcPr>
            <w:tcW w:w="142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 том числе непрерывно подряд дней застоя воздуха </w:t>
            </w:r>
          </w:p>
        </w:tc>
        <w:tc>
          <w:tcPr>
            <w:tcW w:w="1164" w:type="dxa"/>
            <w:vMerge/>
            <w:tcMar>
              <w:left w:w="108" w:type="dxa"/>
            </w:tcMar>
          </w:tcPr>
          <w:p w:rsidR="009715FD" w:rsidRDefault="009715FD" w:rsidP="00E90FC5">
            <w:pPr>
              <w:pStyle w:val="Default"/>
              <w:jc w:val="both"/>
              <w:rPr>
                <w:rFonts w:ascii="Times New Roman" w:hAnsi="Times New Roman" w:cs="Times New Roman"/>
              </w:rPr>
            </w:pPr>
          </w:p>
        </w:tc>
        <w:tc>
          <w:tcPr>
            <w:tcW w:w="1391" w:type="dxa"/>
            <w:vMerge/>
            <w:tcMar>
              <w:left w:w="108" w:type="dxa"/>
            </w:tcMar>
          </w:tcPr>
          <w:p w:rsidR="009715FD" w:rsidRDefault="009715FD" w:rsidP="00E90FC5">
            <w:pPr>
              <w:pStyle w:val="Default"/>
              <w:jc w:val="both"/>
              <w:rPr>
                <w:rFonts w:ascii="Times New Roman" w:hAnsi="Times New Roman" w:cs="Times New Roman"/>
              </w:rPr>
            </w:pPr>
          </w:p>
        </w:tc>
      </w:tr>
      <w:tr w:rsidR="009715FD" w:rsidRPr="000A70B9">
        <w:trPr>
          <w:trHeight w:val="220"/>
        </w:trPr>
        <w:tc>
          <w:tcPr>
            <w:tcW w:w="113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Низкий </w:t>
            </w:r>
          </w:p>
        </w:tc>
        <w:tc>
          <w:tcPr>
            <w:tcW w:w="129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20 - 30 </w:t>
            </w:r>
          </w:p>
        </w:tc>
        <w:tc>
          <w:tcPr>
            <w:tcW w:w="11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0,3 - 0,4 </w:t>
            </w:r>
          </w:p>
        </w:tc>
        <w:tc>
          <w:tcPr>
            <w:tcW w:w="90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2 - 3 </w:t>
            </w:r>
          </w:p>
        </w:tc>
        <w:tc>
          <w:tcPr>
            <w:tcW w:w="11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10 - 20 </w:t>
            </w:r>
          </w:p>
        </w:tc>
        <w:tc>
          <w:tcPr>
            <w:tcW w:w="142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5 - 10 </w:t>
            </w:r>
          </w:p>
        </w:tc>
        <w:tc>
          <w:tcPr>
            <w:tcW w:w="116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0,7 - 0,8 </w:t>
            </w:r>
          </w:p>
        </w:tc>
        <w:tc>
          <w:tcPr>
            <w:tcW w:w="139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80 - 350 </w:t>
            </w:r>
          </w:p>
        </w:tc>
      </w:tr>
      <w:tr w:rsidR="009715FD" w:rsidRPr="000A70B9">
        <w:trPr>
          <w:trHeight w:val="220"/>
        </w:trPr>
        <w:tc>
          <w:tcPr>
            <w:tcW w:w="113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Умеренный </w:t>
            </w:r>
          </w:p>
        </w:tc>
        <w:tc>
          <w:tcPr>
            <w:tcW w:w="129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30 - 40 </w:t>
            </w:r>
          </w:p>
        </w:tc>
        <w:tc>
          <w:tcPr>
            <w:tcW w:w="11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0,4 - 0,5 </w:t>
            </w:r>
          </w:p>
        </w:tc>
        <w:tc>
          <w:tcPr>
            <w:tcW w:w="90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3 - 5 </w:t>
            </w:r>
          </w:p>
        </w:tc>
        <w:tc>
          <w:tcPr>
            <w:tcW w:w="11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20 - 30 </w:t>
            </w:r>
          </w:p>
        </w:tc>
        <w:tc>
          <w:tcPr>
            <w:tcW w:w="142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7 - 12 </w:t>
            </w:r>
          </w:p>
        </w:tc>
        <w:tc>
          <w:tcPr>
            <w:tcW w:w="116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0,8 - 1,0 </w:t>
            </w:r>
          </w:p>
        </w:tc>
        <w:tc>
          <w:tcPr>
            <w:tcW w:w="139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100 - 550 </w:t>
            </w:r>
          </w:p>
        </w:tc>
      </w:tr>
      <w:tr w:rsidR="009715FD" w:rsidRPr="000A70B9">
        <w:trPr>
          <w:trHeight w:val="220"/>
        </w:trPr>
        <w:tc>
          <w:tcPr>
            <w:tcW w:w="113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Повышенный </w:t>
            </w:r>
          </w:p>
        </w:tc>
        <w:tc>
          <w:tcPr>
            <w:tcW w:w="129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30 - 45 </w:t>
            </w:r>
          </w:p>
        </w:tc>
        <w:tc>
          <w:tcPr>
            <w:tcW w:w="11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0,3 - 0,6 </w:t>
            </w:r>
          </w:p>
        </w:tc>
        <w:tc>
          <w:tcPr>
            <w:tcW w:w="90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2 - 6 </w:t>
            </w:r>
          </w:p>
        </w:tc>
        <w:tc>
          <w:tcPr>
            <w:tcW w:w="11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20 - 40 </w:t>
            </w:r>
          </w:p>
        </w:tc>
        <w:tc>
          <w:tcPr>
            <w:tcW w:w="142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3 - 18 </w:t>
            </w:r>
          </w:p>
        </w:tc>
        <w:tc>
          <w:tcPr>
            <w:tcW w:w="116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0,7 - 1,0 </w:t>
            </w:r>
          </w:p>
        </w:tc>
        <w:tc>
          <w:tcPr>
            <w:tcW w:w="139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100 - 600 </w:t>
            </w:r>
          </w:p>
        </w:tc>
      </w:tr>
      <w:tr w:rsidR="009715FD" w:rsidRPr="000A70B9">
        <w:trPr>
          <w:trHeight w:val="220"/>
        </w:trPr>
        <w:tc>
          <w:tcPr>
            <w:tcW w:w="113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Высокий </w:t>
            </w:r>
          </w:p>
        </w:tc>
        <w:tc>
          <w:tcPr>
            <w:tcW w:w="129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40 - 60 </w:t>
            </w:r>
          </w:p>
        </w:tc>
        <w:tc>
          <w:tcPr>
            <w:tcW w:w="11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0,3 - 0,7 </w:t>
            </w:r>
          </w:p>
        </w:tc>
        <w:tc>
          <w:tcPr>
            <w:tcW w:w="90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3 - 6 </w:t>
            </w:r>
          </w:p>
        </w:tc>
        <w:tc>
          <w:tcPr>
            <w:tcW w:w="11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30 - 60 </w:t>
            </w:r>
          </w:p>
        </w:tc>
        <w:tc>
          <w:tcPr>
            <w:tcW w:w="142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10 - 30 </w:t>
            </w:r>
          </w:p>
        </w:tc>
        <w:tc>
          <w:tcPr>
            <w:tcW w:w="116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0,7 - 1,6 </w:t>
            </w:r>
          </w:p>
        </w:tc>
        <w:tc>
          <w:tcPr>
            <w:tcW w:w="139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50 - 200 </w:t>
            </w:r>
          </w:p>
        </w:tc>
      </w:tr>
      <w:tr w:rsidR="009715FD" w:rsidRPr="000A70B9">
        <w:trPr>
          <w:trHeight w:val="220"/>
        </w:trPr>
        <w:tc>
          <w:tcPr>
            <w:tcW w:w="113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Очень высокий </w:t>
            </w:r>
          </w:p>
        </w:tc>
        <w:tc>
          <w:tcPr>
            <w:tcW w:w="129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40 - 60 </w:t>
            </w:r>
          </w:p>
        </w:tc>
        <w:tc>
          <w:tcPr>
            <w:tcW w:w="11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0,3 - 0,9 </w:t>
            </w:r>
          </w:p>
        </w:tc>
        <w:tc>
          <w:tcPr>
            <w:tcW w:w="90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3 - 10 </w:t>
            </w:r>
          </w:p>
        </w:tc>
        <w:tc>
          <w:tcPr>
            <w:tcW w:w="116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50 - 70 </w:t>
            </w:r>
          </w:p>
        </w:tc>
        <w:tc>
          <w:tcPr>
            <w:tcW w:w="142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20 - 45 </w:t>
            </w:r>
          </w:p>
        </w:tc>
        <w:tc>
          <w:tcPr>
            <w:tcW w:w="116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0,8 - 1,6 </w:t>
            </w:r>
          </w:p>
        </w:tc>
        <w:tc>
          <w:tcPr>
            <w:tcW w:w="139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10 - 600 </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15.3.15. Размещение предприятий I и II класса на территориях с высоким и очень высоким ПЗА решается в индивидуальном порядке Главным государственным санитарным врачом Российской Федерации или его заместителем.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15.3.16. Для защиты атмосферного воздуха от загрязнений следует предусматривать: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 проектировании и размещении новых и реконструированных объектов, техническом перевооружении действующих объектов - меры по максимально возможному </w:t>
      </w:r>
      <w:r>
        <w:rPr>
          <w:rFonts w:ascii="Times New Roman" w:hAnsi="Times New Roman" w:cs="Times New Roman"/>
        </w:rPr>
        <w:lastRenderedPageBreak/>
        <w:t xml:space="preserve">снижению выброса загрязняющих веществ с использованием малоотходной и безотходной технологии, комплексного использования природных ресурсов, мероприятия по улавливанию, обезвреживанию и утилизации вредных выбросов и отходов;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защитные мероприятия от влияния транспорта, в том числе использование природного газа в качестве моторного топлива, мероприятия по предотвращению образования зон повышенной загазованности или их ликвидация с учетом условий аэрации </w:t>
      </w:r>
      <w:proofErr w:type="spellStart"/>
      <w:r>
        <w:rPr>
          <w:rFonts w:ascii="Times New Roman" w:hAnsi="Times New Roman" w:cs="Times New Roman"/>
        </w:rPr>
        <w:t>межмагистральных</w:t>
      </w:r>
      <w:proofErr w:type="spellEnd"/>
      <w:r>
        <w:rPr>
          <w:rFonts w:ascii="Times New Roman" w:hAnsi="Times New Roman" w:cs="Times New Roman"/>
        </w:rPr>
        <w:t xml:space="preserve"> и </w:t>
      </w:r>
      <w:proofErr w:type="spellStart"/>
      <w:r>
        <w:rPr>
          <w:rFonts w:ascii="Times New Roman" w:hAnsi="Times New Roman" w:cs="Times New Roman"/>
        </w:rPr>
        <w:t>внутридворовых</w:t>
      </w:r>
      <w:proofErr w:type="spellEnd"/>
      <w:r>
        <w:rPr>
          <w:rFonts w:ascii="Times New Roman" w:hAnsi="Times New Roman" w:cs="Times New Roman"/>
        </w:rPr>
        <w:t xml:space="preserve"> территорий;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использование в качестве основного топлива для объектов теплоэнергетики природного газа, в том числе ликвидация маломощных неэффективных котельных, работающих на угле;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использование нетрадиционных источников энергии;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ликвидацию неорганизованных источников загрязнения;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тушение горящих породных отвалов, предотвращение их возгорания.</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15.4. Охрана водных объектов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15.4.1. Охрана водных объектов необходима для предотвращения и устранения </w:t>
      </w:r>
      <w:proofErr w:type="gramStart"/>
      <w:r>
        <w:rPr>
          <w:rFonts w:ascii="Times New Roman" w:hAnsi="Times New Roman" w:cs="Times New Roman"/>
        </w:rPr>
        <w:t>загрязнения</w:t>
      </w:r>
      <w:proofErr w:type="gramEnd"/>
      <w:r>
        <w:rPr>
          <w:rFonts w:ascii="Times New Roman" w:hAnsi="Times New Roman" w:cs="Times New Roman"/>
        </w:rPr>
        <w:t xml:space="preserve"> поверхностных и подземных вод, которое может привести к нарушению здоровья населения, развитию массовых инфекционных, паразитарных и неинфекционных заболеваний, ухудшению условий водопользования или его ограничению для питьевых, хозяйственно-бытовых и лечебных целей.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15.4.2. Водные объекты питьевого, хозяйственно-бытового и рекреационного водопользования считаются загрязненными, если показатели состава и свойства воды в пунктах водопользования изменились под прямым или косвенным влиянием хозяйственной деятельности, бытового использования и стали частично или полностью непригодными для водопользования населения.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15.4.3. Концентрации загрязняющих веществ в водных объектах, используемых для хозяйственно-питьевого назначения, рекреационного и культурно-бытового водопользования, должны соответствовать установленным требованиям (ГН 2.1.5.1315-03, ГН 2.1.5.1316-03 </w:t>
      </w:r>
      <w:proofErr w:type="spellStart"/>
      <w:r>
        <w:rPr>
          <w:rFonts w:ascii="Times New Roman" w:hAnsi="Times New Roman" w:cs="Times New Roman"/>
        </w:rPr>
        <w:t>СанПиН</w:t>
      </w:r>
      <w:proofErr w:type="spellEnd"/>
      <w:r>
        <w:rPr>
          <w:rFonts w:ascii="Times New Roman" w:hAnsi="Times New Roman" w:cs="Times New Roman"/>
        </w:rPr>
        <w:t xml:space="preserve"> 2.1.5.980-00).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15.4.4. Селитебные территории, рекреационные и курортные зоны следует размещать выше по течению водотоков относительно сбросов производственно-хозяйственных и бытовых сточных вод.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15.4.5. Предприятия, требующие устройства портовых сооружений, следует размещать ниже по течению водотоков относительно селитебной территории на расстоянии не менее 200 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15.4.6. Предприятия с технологическими процессами, являющимися источниками негативного воздействия на среду обитания и здоровье человека, необходимо отделять от жилой (селитебной) застройки санитарно-защитными зонами в соответствии с требованиями п.3.2.7. раздела «Производственные зоны»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15.4.7. При размещении сельскохозяйственных предприятий вблизи водоемов следует учитывать незастроенную прибрежную защитную полосу водного объекта в соответствии с требованиями раздела 14.3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15.4.8. Склады минеральных удобрений и химических средств защиты растений следует располагать на расстоянии не менее 2 км от </w:t>
      </w:r>
      <w:proofErr w:type="spellStart"/>
      <w:r>
        <w:rPr>
          <w:rFonts w:ascii="Times New Roman" w:hAnsi="Times New Roman" w:cs="Times New Roman"/>
        </w:rPr>
        <w:t>рыбохозяйственных</w:t>
      </w:r>
      <w:proofErr w:type="spellEnd"/>
      <w:r>
        <w:rPr>
          <w:rFonts w:ascii="Times New Roman" w:hAnsi="Times New Roman" w:cs="Times New Roman"/>
        </w:rPr>
        <w:t xml:space="preserve"> водоемов. При необходимости допускается уменьшать указанные расстояния при согласовании с органами, осуществляющими охрану рыбных запасов.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Хранение пестицидов и </w:t>
      </w:r>
      <w:proofErr w:type="spellStart"/>
      <w:r>
        <w:rPr>
          <w:rFonts w:ascii="Times New Roman" w:hAnsi="Times New Roman" w:cs="Times New Roman"/>
        </w:rPr>
        <w:t>агрохимикатов</w:t>
      </w:r>
      <w:proofErr w:type="spellEnd"/>
      <w:r>
        <w:rPr>
          <w:rFonts w:ascii="Times New Roman" w:hAnsi="Times New Roman" w:cs="Times New Roman"/>
        </w:rPr>
        <w:t xml:space="preserve"> осуществляется в соответствии с требованиями </w:t>
      </w:r>
      <w:proofErr w:type="spellStart"/>
      <w:r>
        <w:rPr>
          <w:rFonts w:ascii="Times New Roman" w:hAnsi="Times New Roman" w:cs="Times New Roman"/>
        </w:rPr>
        <w:t>СанПиН</w:t>
      </w:r>
      <w:proofErr w:type="spellEnd"/>
      <w:r>
        <w:rPr>
          <w:rFonts w:ascii="Times New Roman" w:hAnsi="Times New Roman" w:cs="Times New Roman"/>
        </w:rPr>
        <w:t xml:space="preserve"> 1.2.2584-10.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15.4.9. В целях охраны поверхностных вод от загрязнения не допускается: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 сбрасывать в водные объекты сточные воды (производственные, сельскохозяйственные, хозяйственно-бытовые, поверхностные и т.д.), которые могут быть устранены или использованы в системах оборотного и повторного водоснабжения, а также содержат возбудителей инфекционных заболеваний, чрезвычайно опасные вещества или вещества, для которых не установлены ПДК и ориентировочно допустимые уровни;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 сбрасывать в водные объекты, на поверхность ледяного покрова и водосборную территорию пульпу, снег, кубовые осадки, другие отходы и мусор, формирующиеся на территории населенных мест и производственных площадок;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осуществлять сплав леса, а также сплав древесины в пучках и кошелях без судовой тяги на водных объектах, используемых населением для питьевых, хозяйственно-бытовых и рекреационных целей;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проведение работ по добыче полезных ископаемых, использованию недр со дна водных объектов или возведение сооружений с опорой на дно такими способами, которые могут оказывать вредное воздействие на состояние водных объектов и водные биоресурсы;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производить мойку транспортных средств и других механизмов в водных объектах и на их берегах, а также проводить работы, которые могут явиться источником загрязнения вод;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утечка от </w:t>
      </w:r>
      <w:proofErr w:type="spellStart"/>
      <w:r>
        <w:rPr>
          <w:rFonts w:ascii="Times New Roman" w:hAnsi="Times New Roman" w:cs="Times New Roman"/>
        </w:rPr>
        <w:t>нефте</w:t>
      </w:r>
      <w:proofErr w:type="spellEnd"/>
      <w:r>
        <w:rPr>
          <w:rFonts w:ascii="Times New Roman" w:hAnsi="Times New Roman" w:cs="Times New Roman"/>
        </w:rPr>
        <w:t xml:space="preserve">- и продуктопроводов, нефтепромыслов, а также сброс мусора, неочищенных сточных, </w:t>
      </w:r>
      <w:proofErr w:type="spellStart"/>
      <w:r>
        <w:rPr>
          <w:rFonts w:ascii="Times New Roman" w:hAnsi="Times New Roman" w:cs="Times New Roman"/>
        </w:rPr>
        <w:t>подсланевых</w:t>
      </w:r>
      <w:proofErr w:type="spellEnd"/>
      <w:r>
        <w:rPr>
          <w:rFonts w:ascii="Times New Roman" w:hAnsi="Times New Roman" w:cs="Times New Roman"/>
        </w:rPr>
        <w:t>, балластных вод и утечка других веще</w:t>
      </w:r>
      <w:proofErr w:type="gramStart"/>
      <w:r>
        <w:rPr>
          <w:rFonts w:ascii="Times New Roman" w:hAnsi="Times New Roman" w:cs="Times New Roman"/>
        </w:rPr>
        <w:t>ств с пл</w:t>
      </w:r>
      <w:proofErr w:type="gramEnd"/>
      <w:r>
        <w:rPr>
          <w:rFonts w:ascii="Times New Roman" w:hAnsi="Times New Roman" w:cs="Times New Roman"/>
        </w:rPr>
        <w:t xml:space="preserve">авучих средств водного транспорта.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15.4.10. Запрещается сброс сточных вод и (или) дренажных вод в водные объекты: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содержащие природные лечебные ресурсы;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отнесенные</w:t>
      </w:r>
      <w:proofErr w:type="gramEnd"/>
      <w:r>
        <w:rPr>
          <w:rFonts w:ascii="Times New Roman" w:hAnsi="Times New Roman" w:cs="Times New Roman"/>
        </w:rPr>
        <w:t xml:space="preserve"> к особо охраняемым водным объектам;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границах зон санитарной охраны источников питьевого, хозяйственно-бытового водоснабжения;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границах первого и второго поясов округов санитарной (горно-санитарной) охраны лечебно-оздоровительных местностей и курортов;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 границах рыбоохранных зон, </w:t>
      </w:r>
      <w:proofErr w:type="spellStart"/>
      <w:r>
        <w:rPr>
          <w:rFonts w:ascii="Times New Roman" w:hAnsi="Times New Roman" w:cs="Times New Roman"/>
        </w:rPr>
        <w:t>рыбохозяйственных</w:t>
      </w:r>
      <w:proofErr w:type="spellEnd"/>
      <w:r>
        <w:rPr>
          <w:rFonts w:ascii="Times New Roman" w:hAnsi="Times New Roman" w:cs="Times New Roman"/>
        </w:rPr>
        <w:t xml:space="preserve"> заповедных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15.4.11. Сброс, удаление и обезвреживание сточных вод, содержащих радионуклиды, должен осуществляться в соответствии с действующими нормами радиационной безопасности.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15.4.12. Сброс сточных вод и (или) дренажных вод может быть ограничен, приостановлен или запрещен по основаниям и в порядке, установленным федеральным законодательством.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15.4.13. Мероприятия по защите поверхностных вод от загрязнения разрабатываются в каждом конкретном случае и предусматривают: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 устройство прибрежных </w:t>
      </w:r>
      <w:proofErr w:type="spellStart"/>
      <w:r>
        <w:rPr>
          <w:rFonts w:ascii="Times New Roman" w:hAnsi="Times New Roman" w:cs="Times New Roman"/>
        </w:rPr>
        <w:t>водоохранных</w:t>
      </w:r>
      <w:proofErr w:type="spellEnd"/>
      <w:r>
        <w:rPr>
          <w:rFonts w:ascii="Times New Roman" w:hAnsi="Times New Roman" w:cs="Times New Roman"/>
        </w:rPr>
        <w:t xml:space="preserve"> зон и защитных полос водных объектов в соответствии с требованиями статьи 65 Водного кодекса Российской Федерации, зон санитарной охраны источников водоснабжения и водопроводов питьевого назначения в соответствии с требованиями пункта 3.4.1 "Водоснабжение" раздела 11  и приложения N 15 Республиканских нормативов градостроительного проектирования, а также контроль за соблюдением установленного режима использования указанных зон;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устройство и содержание в исправном состоянии сооружений для очистки сточных вод до нормативных показателей качества воды;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содержание в исправном состоянии гидротехнических и других водохозяйственных сооружений и технических устройств;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предотвращение сбросов сточных вод, содержание радиоактивных веществ, пестицидов, </w:t>
      </w:r>
      <w:proofErr w:type="spellStart"/>
      <w:r>
        <w:rPr>
          <w:rFonts w:ascii="Times New Roman" w:hAnsi="Times New Roman" w:cs="Times New Roman"/>
        </w:rPr>
        <w:t>агрохимикатов</w:t>
      </w:r>
      <w:proofErr w:type="spellEnd"/>
      <w:r>
        <w:rPr>
          <w:rFonts w:ascii="Times New Roman" w:hAnsi="Times New Roman" w:cs="Times New Roman"/>
        </w:rPr>
        <w:t xml:space="preserve"> и других опасных для здоровья человека веществ и соединений, в которых превышают нормативы допустимого воздействия на водные объекты;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предотвращение сброса в водные объекты и захоронения в них отходов производства и потребления, в том числе выведенных из эксплуатации судов и иных плавучих средств (их частей и механизмов);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предотвращение захоронения в водных объектах ядерных материалов, радиоактивных веществ;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предотвращение загрязнения водных объектов при проведении всех видов работ, в том числе радиоактивными и (или) токсичными веществами;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ограничение поступления биогенных элементов для предотвращения </w:t>
      </w:r>
      <w:proofErr w:type="spellStart"/>
      <w:r>
        <w:rPr>
          <w:rFonts w:ascii="Times New Roman" w:hAnsi="Times New Roman" w:cs="Times New Roman"/>
        </w:rPr>
        <w:t>эвтрофирования</w:t>
      </w:r>
      <w:proofErr w:type="spellEnd"/>
      <w:r>
        <w:rPr>
          <w:rFonts w:ascii="Times New Roman" w:hAnsi="Times New Roman" w:cs="Times New Roman"/>
        </w:rPr>
        <w:t xml:space="preserve"> вод, в особенности водоемов, предназначенных для централизованного хозяйственно-питьевого водоснабжения;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 разработку планов мероприятий и инструкций по предотвращению аварий на объектах, представляющих потенциальную угрозу загрязнения;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установление зон рекреации водных объектов, в том числе мест для купания, туризма, водного спорта, рыбной ловли и т.п.;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мониторинг забираемых, используемых и сбрасываемых вод, количества загрязняющих веществ в них, а также систематические наблюдения за водными объектами и их </w:t>
      </w:r>
      <w:proofErr w:type="spellStart"/>
      <w:r>
        <w:rPr>
          <w:rFonts w:ascii="Times New Roman" w:hAnsi="Times New Roman" w:cs="Times New Roman"/>
        </w:rPr>
        <w:t>водоохранными</w:t>
      </w:r>
      <w:proofErr w:type="spellEnd"/>
      <w:r>
        <w:rPr>
          <w:rFonts w:ascii="Times New Roman" w:hAnsi="Times New Roman" w:cs="Times New Roman"/>
        </w:rPr>
        <w:t xml:space="preserve"> зонами.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15.4.14. В целях охраны подземных вод от загрязнения запрещается: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размещение на водосборных площадях подземных водных объектов, которые используются или могут быть использованы для целей питьевого и хозяйственно-бытового водоснабжения, мест захоронения отходов производства и потребления, кладбищ, скотомогильников и других объектов, оказывающих негативное воздействие на состояние подземных вод;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использование сточных вод для орошения и удобрения земель с нарушением федерального законодательства;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отвод без очистки дренажных вод с полей и поверхностных сточных вод с территорий населенных мест в овраги и балки;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закачка отработанных вод в подземные горизонты (использование неэкранированных земляных амбаров, прудов - накопителей, карстовых воронок и других углублений), подземное складирование твердых отходов;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применение, хранение ядохимикатов и удобрений в пределах водосборов грунтовых вод, используемых при нецентрализованном водоснабжении;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размещение складов горюче-смазочных материалов, ядохимикатов и минеральных веществ, накопителей </w:t>
      </w:r>
      <w:proofErr w:type="spellStart"/>
      <w:r>
        <w:rPr>
          <w:rFonts w:ascii="Times New Roman" w:hAnsi="Times New Roman" w:cs="Times New Roman"/>
        </w:rPr>
        <w:t>промстоков</w:t>
      </w:r>
      <w:proofErr w:type="spellEnd"/>
      <w:r>
        <w:rPr>
          <w:rFonts w:ascii="Times New Roman" w:hAnsi="Times New Roman" w:cs="Times New Roman"/>
        </w:rPr>
        <w:t xml:space="preserve">, </w:t>
      </w:r>
      <w:proofErr w:type="spellStart"/>
      <w:r>
        <w:rPr>
          <w:rFonts w:ascii="Times New Roman" w:hAnsi="Times New Roman" w:cs="Times New Roman"/>
        </w:rPr>
        <w:t>шламохранилищ</w:t>
      </w:r>
      <w:proofErr w:type="spellEnd"/>
      <w:r>
        <w:rPr>
          <w:rFonts w:ascii="Times New Roman" w:hAnsi="Times New Roman" w:cs="Times New Roman"/>
        </w:rPr>
        <w:t xml:space="preserve"> и других объектов, обуславливающих опасность химического загрязнения подземных вод;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территории зон санитарной охраны - выполнение мероприятий по санитарному благоустройству территорий населенных пунктов и других объектов (устройство канализации, выгребов, отвод поверхностных вод и др.).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15.4.15. Мероприятия по защите подземных вод от загрязнения разрабатываются в каждом конкретном случае и предусматривают: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устройство зон санитарной охраны источников водоснабжения в соответствии с требованиями пункта 3.4.1 "Водоснабжение" раздела 11 и приложения N 15 </w:t>
      </w:r>
      <w:proofErr w:type="spellStart"/>
      <w:r>
        <w:rPr>
          <w:rFonts w:ascii="Times New Roman" w:hAnsi="Times New Roman" w:cs="Times New Roman"/>
        </w:rPr>
        <w:t>Республиканиских</w:t>
      </w:r>
      <w:proofErr w:type="spellEnd"/>
      <w:r>
        <w:rPr>
          <w:rFonts w:ascii="Times New Roman" w:hAnsi="Times New Roman" w:cs="Times New Roman"/>
        </w:rPr>
        <w:t xml:space="preserve"> нормативов градостроительного проектирования, а также </w:t>
      </w:r>
      <w:proofErr w:type="gramStart"/>
      <w:r>
        <w:rPr>
          <w:rFonts w:ascii="Times New Roman" w:hAnsi="Times New Roman" w:cs="Times New Roman"/>
        </w:rPr>
        <w:t>контроль за</w:t>
      </w:r>
      <w:proofErr w:type="gramEnd"/>
      <w:r>
        <w:rPr>
          <w:rFonts w:ascii="Times New Roman" w:hAnsi="Times New Roman" w:cs="Times New Roman"/>
        </w:rPr>
        <w:t xml:space="preserve"> соблюдением установленного режима использования указанных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устройство зон санитарной и горно-санитарной охраны вокруг источников минеральных вод, месторождения лечебных грязей в соответствии с требованиями подраздела 14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предотвращение загрязнения, засорения подземных водных объектов и истощения вод, а также </w:t>
      </w:r>
      <w:proofErr w:type="gramStart"/>
      <w:r>
        <w:rPr>
          <w:rFonts w:ascii="Times New Roman" w:hAnsi="Times New Roman" w:cs="Times New Roman"/>
        </w:rPr>
        <w:t>контроль за</w:t>
      </w:r>
      <w:proofErr w:type="gramEnd"/>
      <w:r>
        <w:rPr>
          <w:rFonts w:ascii="Times New Roman" w:hAnsi="Times New Roman" w:cs="Times New Roman"/>
        </w:rPr>
        <w:t xml:space="preserve"> соблюдением нормативов допустимого воздействия на подземные водные объекты;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обязательную герметизацию оголовка всех эксплуатируемых и резервных скважин;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предотвращение негативного воздействия водозаборных сооружений, связанных с использованием подземных водных объектов, на поверхностные водные объекты и другие объекты окружающей среды;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предупреждение фильтрации загрязненных вод с поверхности почвы, а также при бурении скважин различного назначения в водоносные горизонты;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использование водонепроницаемых емкостей для хранения сырья, продуктов производства, химических реагентов, отходов промышленных и сельскохозяйственных производств, твердых и жидких бытовых отходов;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мониторинг состояния и режима эксплуатации водозаборов подземных вод, ограничение водозабора.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lastRenderedPageBreak/>
        <w:t xml:space="preserve">15.5. Охрана почв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15.5.1. Требования по охране почв предъявляются к жилым, рекреационным и курортным зонам, зонам санитарной охраны водоемов, территориям сельскохозяйственного назначения и другим, где возможно влияние загрязненных почв на здоровье человека и условия проживания. Гигиенические требования к качеству почв устанавливаются с учетом их специфики, почвенно-климатических особенностей населенных мест, фонового содержания химических соединений и элементов.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15.5.2. В почвах городских округов и поселений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должны превышать предельно допустимые концентрации (уровни), установленные санитарными правилами и гигиеническими нормативами.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Гигиенические требования к качеству почв территорий жилых зон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15.5.3. Выбор площадки для размещений объектов проводится с учетом: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физико-химических свойств почв, их механического состава, содержания органического вещества, кислотности и т.д.;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природно-климатических характеристик (роза ветров, количество осадков, температурный режим района);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ландшафтной, геологической и гидрологической характеристики почв;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их хозяйственного использования.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15.5.4. Не разрешается предоставление земельных участков без заключения органов государственного санитарно-эпидемиологического надзора.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15.5.5. По степени опасности в санитарно-эпидемиологическом отношении почвы населенных мест могут быть разделены на следующие категории по уровню загрязнения: чистая, допустимая, умеренно опасная, опасная и чрезвычайно опасная.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15.5.6. Требования к почвам по химическим и эпидемиологическим показателям представлены в таблице 107.</w:t>
      </w:r>
    </w:p>
    <w:p w:rsidR="009715FD" w:rsidRDefault="009715FD" w:rsidP="00E90FC5">
      <w:pPr>
        <w:jc w:val="both"/>
        <w:rPr>
          <w:rFonts w:ascii="Times New Roman" w:hAnsi="Times New Roman" w:cs="Times New Roman"/>
          <w:color w:val="000000"/>
        </w:rPr>
      </w:pPr>
      <w:r>
        <w:br w:type="page"/>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107</w:t>
      </w:r>
    </w:p>
    <w:p w:rsidR="009715FD" w:rsidRDefault="009715FD" w:rsidP="00E90FC5">
      <w:pPr>
        <w:pStyle w:val="Default"/>
        <w:jc w:val="both"/>
        <w:rPr>
          <w:rFonts w:ascii="Times New Roman" w:hAnsi="Times New Roman" w:cs="Times New Roman"/>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1157"/>
        <w:gridCol w:w="1069"/>
        <w:gridCol w:w="1179"/>
        <w:gridCol w:w="1342"/>
        <w:gridCol w:w="1170"/>
        <w:gridCol w:w="75"/>
        <w:gridCol w:w="1342"/>
        <w:gridCol w:w="1179"/>
        <w:gridCol w:w="1342"/>
      </w:tblGrid>
      <w:tr w:rsidR="009715FD" w:rsidRPr="000A70B9">
        <w:trPr>
          <w:trHeight w:val="1214"/>
        </w:trPr>
        <w:tc>
          <w:tcPr>
            <w:tcW w:w="13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Категории загрязнения </w:t>
            </w:r>
          </w:p>
        </w:tc>
        <w:tc>
          <w:tcPr>
            <w:tcW w:w="10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Суммарный показатель загрязнения (</w:t>
            </w:r>
            <w:proofErr w:type="spellStart"/>
            <w:r>
              <w:rPr>
                <w:rFonts w:ascii="Times New Roman" w:hAnsi="Times New Roman" w:cs="Times New Roman"/>
              </w:rPr>
              <w:t>Zc</w:t>
            </w:r>
            <w:proofErr w:type="spellEnd"/>
            <w:r>
              <w:rPr>
                <w:rFonts w:ascii="Times New Roman" w:hAnsi="Times New Roman" w:cs="Times New Roman"/>
              </w:rPr>
              <w:t xml:space="preserve">) </w:t>
            </w:r>
          </w:p>
        </w:tc>
        <w:tc>
          <w:tcPr>
            <w:tcW w:w="7252" w:type="dxa"/>
            <w:gridSpan w:val="7"/>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Содержание в почве (мг/кг) </w:t>
            </w:r>
          </w:p>
        </w:tc>
      </w:tr>
      <w:tr w:rsidR="009715FD" w:rsidRPr="000A70B9">
        <w:trPr>
          <w:trHeight w:val="220"/>
        </w:trPr>
        <w:tc>
          <w:tcPr>
            <w:tcW w:w="1366" w:type="dxa"/>
            <w:tcMar>
              <w:left w:w="108" w:type="dxa"/>
            </w:tcMar>
          </w:tcPr>
          <w:p w:rsidR="009715FD" w:rsidRDefault="009715FD" w:rsidP="00E90FC5">
            <w:pPr>
              <w:pStyle w:val="Default"/>
              <w:jc w:val="both"/>
              <w:rPr>
                <w:rFonts w:ascii="Times New Roman" w:hAnsi="Times New Roman" w:cs="Times New Roman"/>
              </w:rPr>
            </w:pPr>
          </w:p>
        </w:tc>
        <w:tc>
          <w:tcPr>
            <w:tcW w:w="1019" w:type="dxa"/>
            <w:tcMar>
              <w:left w:w="108" w:type="dxa"/>
            </w:tcMar>
          </w:tcPr>
          <w:p w:rsidR="009715FD" w:rsidRDefault="009715FD" w:rsidP="00E90FC5">
            <w:pPr>
              <w:pStyle w:val="Default"/>
              <w:jc w:val="both"/>
              <w:rPr>
                <w:rFonts w:ascii="Times New Roman" w:hAnsi="Times New Roman" w:cs="Times New Roman"/>
              </w:rPr>
            </w:pPr>
          </w:p>
        </w:tc>
        <w:tc>
          <w:tcPr>
            <w:tcW w:w="2166"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I класс опасности</w:t>
            </w:r>
          </w:p>
        </w:tc>
        <w:tc>
          <w:tcPr>
            <w:tcW w:w="2042"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II класс опасности </w:t>
            </w:r>
          </w:p>
        </w:tc>
        <w:tc>
          <w:tcPr>
            <w:tcW w:w="3044"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III класс опасности </w:t>
            </w:r>
          </w:p>
        </w:tc>
      </w:tr>
      <w:tr w:rsidR="009715FD" w:rsidRPr="000A70B9">
        <w:trPr>
          <w:trHeight w:val="220"/>
        </w:trPr>
        <w:tc>
          <w:tcPr>
            <w:tcW w:w="1366" w:type="dxa"/>
            <w:tcMar>
              <w:left w:w="108" w:type="dxa"/>
            </w:tcMar>
          </w:tcPr>
          <w:p w:rsidR="009715FD" w:rsidRDefault="009715FD" w:rsidP="00E90FC5">
            <w:pPr>
              <w:pStyle w:val="Default"/>
              <w:jc w:val="both"/>
              <w:rPr>
                <w:rFonts w:ascii="Times New Roman" w:hAnsi="Times New Roman" w:cs="Times New Roman"/>
              </w:rPr>
            </w:pPr>
          </w:p>
        </w:tc>
        <w:tc>
          <w:tcPr>
            <w:tcW w:w="1019" w:type="dxa"/>
            <w:tcMar>
              <w:left w:w="108" w:type="dxa"/>
            </w:tcMar>
          </w:tcPr>
          <w:p w:rsidR="009715FD" w:rsidRDefault="009715FD" w:rsidP="00E90FC5">
            <w:pPr>
              <w:pStyle w:val="Default"/>
              <w:jc w:val="both"/>
              <w:rPr>
                <w:rFonts w:ascii="Times New Roman" w:hAnsi="Times New Roman" w:cs="Times New Roman"/>
              </w:rPr>
            </w:pPr>
          </w:p>
        </w:tc>
        <w:tc>
          <w:tcPr>
            <w:tcW w:w="2166"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соединения</w:t>
            </w:r>
          </w:p>
        </w:tc>
        <w:tc>
          <w:tcPr>
            <w:tcW w:w="2042"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соединения </w:t>
            </w:r>
          </w:p>
        </w:tc>
        <w:tc>
          <w:tcPr>
            <w:tcW w:w="3044"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соединения </w:t>
            </w:r>
          </w:p>
        </w:tc>
      </w:tr>
      <w:tr w:rsidR="009715FD" w:rsidRPr="000A70B9">
        <w:trPr>
          <w:trHeight w:val="220"/>
        </w:trPr>
        <w:tc>
          <w:tcPr>
            <w:tcW w:w="1366" w:type="dxa"/>
            <w:tcMar>
              <w:left w:w="108" w:type="dxa"/>
            </w:tcMar>
          </w:tcPr>
          <w:p w:rsidR="009715FD" w:rsidRDefault="009715FD" w:rsidP="00E90FC5">
            <w:pPr>
              <w:pStyle w:val="Default"/>
              <w:jc w:val="both"/>
              <w:rPr>
                <w:rFonts w:ascii="Times New Roman" w:hAnsi="Times New Roman" w:cs="Times New Roman"/>
              </w:rPr>
            </w:pPr>
          </w:p>
        </w:tc>
        <w:tc>
          <w:tcPr>
            <w:tcW w:w="1019" w:type="dxa"/>
            <w:tcMar>
              <w:left w:w="108" w:type="dxa"/>
            </w:tcMar>
          </w:tcPr>
          <w:p w:rsidR="009715FD" w:rsidRDefault="009715FD" w:rsidP="00E90FC5">
            <w:pPr>
              <w:pStyle w:val="Default"/>
              <w:jc w:val="both"/>
              <w:rPr>
                <w:rFonts w:ascii="Times New Roman" w:hAnsi="Times New Roman" w:cs="Times New Roman"/>
              </w:rPr>
            </w:pPr>
          </w:p>
        </w:tc>
        <w:tc>
          <w:tcPr>
            <w:tcW w:w="114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органические </w:t>
            </w:r>
          </w:p>
        </w:tc>
        <w:tc>
          <w:tcPr>
            <w:tcW w:w="102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неорганические</w:t>
            </w:r>
          </w:p>
        </w:tc>
        <w:tc>
          <w:tcPr>
            <w:tcW w:w="1027"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органические</w:t>
            </w:r>
          </w:p>
        </w:tc>
        <w:tc>
          <w:tcPr>
            <w:tcW w:w="101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неорганические</w:t>
            </w:r>
          </w:p>
        </w:tc>
        <w:tc>
          <w:tcPr>
            <w:tcW w:w="139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органические </w:t>
            </w:r>
          </w:p>
        </w:tc>
        <w:tc>
          <w:tcPr>
            <w:tcW w:w="165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неорганические </w:t>
            </w:r>
          </w:p>
        </w:tc>
      </w:tr>
      <w:tr w:rsidR="009715FD" w:rsidRPr="000A70B9">
        <w:trPr>
          <w:trHeight w:val="220"/>
        </w:trPr>
        <w:tc>
          <w:tcPr>
            <w:tcW w:w="13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c>
          <w:tcPr>
            <w:tcW w:w="10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w:t>
            </w:r>
          </w:p>
        </w:tc>
        <w:tc>
          <w:tcPr>
            <w:tcW w:w="114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w:t>
            </w:r>
          </w:p>
        </w:tc>
        <w:tc>
          <w:tcPr>
            <w:tcW w:w="102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 </w:t>
            </w:r>
          </w:p>
        </w:tc>
        <w:tc>
          <w:tcPr>
            <w:tcW w:w="101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 </w:t>
            </w:r>
          </w:p>
        </w:tc>
        <w:tc>
          <w:tcPr>
            <w:tcW w:w="1025"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 </w:t>
            </w:r>
          </w:p>
        </w:tc>
        <w:tc>
          <w:tcPr>
            <w:tcW w:w="139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 </w:t>
            </w:r>
          </w:p>
        </w:tc>
        <w:tc>
          <w:tcPr>
            <w:tcW w:w="165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 </w:t>
            </w:r>
          </w:p>
        </w:tc>
      </w:tr>
      <w:tr w:rsidR="009715FD" w:rsidRPr="000A70B9">
        <w:trPr>
          <w:trHeight w:val="220"/>
        </w:trPr>
        <w:tc>
          <w:tcPr>
            <w:tcW w:w="13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Чистая </w:t>
            </w:r>
          </w:p>
        </w:tc>
        <w:tc>
          <w:tcPr>
            <w:tcW w:w="10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114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фона до ПДК </w:t>
            </w:r>
          </w:p>
        </w:tc>
        <w:tc>
          <w:tcPr>
            <w:tcW w:w="102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фона до ПДК </w:t>
            </w:r>
          </w:p>
        </w:tc>
        <w:tc>
          <w:tcPr>
            <w:tcW w:w="101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фона до ПДК </w:t>
            </w:r>
          </w:p>
        </w:tc>
        <w:tc>
          <w:tcPr>
            <w:tcW w:w="1025"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фона до ПДК </w:t>
            </w:r>
          </w:p>
        </w:tc>
        <w:tc>
          <w:tcPr>
            <w:tcW w:w="139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фона до ПДК </w:t>
            </w:r>
          </w:p>
        </w:tc>
        <w:tc>
          <w:tcPr>
            <w:tcW w:w="165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фона до ПДК </w:t>
            </w:r>
          </w:p>
        </w:tc>
      </w:tr>
      <w:tr w:rsidR="009715FD" w:rsidRPr="000A70B9">
        <w:trPr>
          <w:trHeight w:val="487"/>
        </w:trPr>
        <w:tc>
          <w:tcPr>
            <w:tcW w:w="13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Допустимая </w:t>
            </w:r>
          </w:p>
        </w:tc>
        <w:tc>
          <w:tcPr>
            <w:tcW w:w="10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&lt;16 </w:t>
            </w:r>
          </w:p>
        </w:tc>
        <w:tc>
          <w:tcPr>
            <w:tcW w:w="114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1 до 2 ПДК </w:t>
            </w:r>
          </w:p>
        </w:tc>
        <w:tc>
          <w:tcPr>
            <w:tcW w:w="102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2 фоновых значений до ПДК </w:t>
            </w:r>
          </w:p>
        </w:tc>
        <w:tc>
          <w:tcPr>
            <w:tcW w:w="101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1 до 2 ПДК </w:t>
            </w:r>
          </w:p>
        </w:tc>
        <w:tc>
          <w:tcPr>
            <w:tcW w:w="1025"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2 фоновых значений до ПДК </w:t>
            </w:r>
          </w:p>
        </w:tc>
        <w:tc>
          <w:tcPr>
            <w:tcW w:w="139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1 до 2 ПДК </w:t>
            </w:r>
          </w:p>
        </w:tc>
        <w:tc>
          <w:tcPr>
            <w:tcW w:w="165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2 фоновых значений до </w:t>
            </w:r>
          </w:p>
        </w:tc>
      </w:tr>
      <w:tr w:rsidR="009715FD" w:rsidRPr="000A70B9">
        <w:trPr>
          <w:trHeight w:val="220"/>
        </w:trPr>
        <w:tc>
          <w:tcPr>
            <w:tcW w:w="13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Умеренно опасная </w:t>
            </w:r>
          </w:p>
        </w:tc>
        <w:tc>
          <w:tcPr>
            <w:tcW w:w="10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16 - 32 </w:t>
            </w:r>
          </w:p>
        </w:tc>
        <w:tc>
          <w:tcPr>
            <w:tcW w:w="1144" w:type="dxa"/>
            <w:tcMar>
              <w:left w:w="108" w:type="dxa"/>
            </w:tcMar>
          </w:tcPr>
          <w:p w:rsidR="009715FD" w:rsidRDefault="009715FD" w:rsidP="00E90FC5">
            <w:pPr>
              <w:pStyle w:val="Default"/>
              <w:jc w:val="both"/>
              <w:rPr>
                <w:rFonts w:ascii="Times New Roman" w:hAnsi="Times New Roman" w:cs="Times New Roman"/>
              </w:rPr>
            </w:pPr>
          </w:p>
        </w:tc>
        <w:tc>
          <w:tcPr>
            <w:tcW w:w="1021" w:type="dxa"/>
            <w:tcMar>
              <w:left w:w="108" w:type="dxa"/>
            </w:tcMar>
          </w:tcPr>
          <w:p w:rsidR="009715FD" w:rsidRDefault="009715FD" w:rsidP="00E90FC5">
            <w:pPr>
              <w:pStyle w:val="Default"/>
              <w:jc w:val="both"/>
              <w:rPr>
                <w:rFonts w:ascii="Times New Roman" w:hAnsi="Times New Roman" w:cs="Times New Roman"/>
              </w:rPr>
            </w:pPr>
          </w:p>
        </w:tc>
        <w:tc>
          <w:tcPr>
            <w:tcW w:w="1017" w:type="dxa"/>
            <w:tcMar>
              <w:left w:w="108" w:type="dxa"/>
            </w:tcMar>
          </w:tcPr>
          <w:p w:rsidR="009715FD" w:rsidRDefault="009715FD" w:rsidP="00E90FC5">
            <w:pPr>
              <w:pStyle w:val="Default"/>
              <w:jc w:val="both"/>
              <w:rPr>
                <w:rFonts w:ascii="Times New Roman" w:hAnsi="Times New Roman" w:cs="Times New Roman"/>
              </w:rPr>
            </w:pPr>
          </w:p>
        </w:tc>
        <w:tc>
          <w:tcPr>
            <w:tcW w:w="1025" w:type="dxa"/>
            <w:gridSpan w:val="2"/>
            <w:tcMar>
              <w:left w:w="108" w:type="dxa"/>
            </w:tcMar>
          </w:tcPr>
          <w:p w:rsidR="009715FD" w:rsidRDefault="009715FD" w:rsidP="00E90FC5">
            <w:pPr>
              <w:pStyle w:val="Default"/>
              <w:jc w:val="both"/>
              <w:rPr>
                <w:rFonts w:ascii="Times New Roman" w:hAnsi="Times New Roman" w:cs="Times New Roman"/>
              </w:rPr>
            </w:pPr>
          </w:p>
        </w:tc>
        <w:tc>
          <w:tcPr>
            <w:tcW w:w="139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2 до 5 ПДК </w:t>
            </w:r>
          </w:p>
        </w:tc>
        <w:tc>
          <w:tcPr>
            <w:tcW w:w="165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ПДК до </w:t>
            </w:r>
            <w:proofErr w:type="spellStart"/>
            <w:r>
              <w:rPr>
                <w:rFonts w:ascii="Times New Roman" w:hAnsi="Times New Roman" w:cs="Times New Roman"/>
              </w:rPr>
              <w:t>Kmax</w:t>
            </w:r>
            <w:proofErr w:type="spellEnd"/>
            <w:r>
              <w:rPr>
                <w:rFonts w:ascii="Times New Roman" w:hAnsi="Times New Roman" w:cs="Times New Roman"/>
              </w:rPr>
              <w:t xml:space="preserve"> </w:t>
            </w:r>
          </w:p>
        </w:tc>
      </w:tr>
      <w:tr w:rsidR="009715FD" w:rsidRPr="000A70B9">
        <w:trPr>
          <w:trHeight w:val="220"/>
        </w:trPr>
        <w:tc>
          <w:tcPr>
            <w:tcW w:w="13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Опасная </w:t>
            </w:r>
          </w:p>
        </w:tc>
        <w:tc>
          <w:tcPr>
            <w:tcW w:w="10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32 - 128 </w:t>
            </w:r>
          </w:p>
        </w:tc>
        <w:tc>
          <w:tcPr>
            <w:tcW w:w="114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2 до 5 ПДК </w:t>
            </w:r>
          </w:p>
        </w:tc>
        <w:tc>
          <w:tcPr>
            <w:tcW w:w="102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ПДК до </w:t>
            </w:r>
            <w:proofErr w:type="spellStart"/>
            <w:r>
              <w:rPr>
                <w:rFonts w:ascii="Times New Roman" w:hAnsi="Times New Roman" w:cs="Times New Roman"/>
              </w:rPr>
              <w:t>Kmax</w:t>
            </w:r>
            <w:proofErr w:type="spellEnd"/>
            <w:r>
              <w:rPr>
                <w:rFonts w:ascii="Times New Roman" w:hAnsi="Times New Roman" w:cs="Times New Roman"/>
              </w:rPr>
              <w:t xml:space="preserve"> </w:t>
            </w:r>
          </w:p>
        </w:tc>
        <w:tc>
          <w:tcPr>
            <w:tcW w:w="101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2 до 5 ПДК </w:t>
            </w:r>
          </w:p>
        </w:tc>
        <w:tc>
          <w:tcPr>
            <w:tcW w:w="1025"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 ПДК до </w:t>
            </w:r>
            <w:proofErr w:type="spellStart"/>
            <w:r>
              <w:rPr>
                <w:rFonts w:ascii="Times New Roman" w:hAnsi="Times New Roman" w:cs="Times New Roman"/>
              </w:rPr>
              <w:t>Kmax</w:t>
            </w:r>
            <w:proofErr w:type="spellEnd"/>
            <w:r>
              <w:rPr>
                <w:rFonts w:ascii="Times New Roman" w:hAnsi="Times New Roman" w:cs="Times New Roman"/>
              </w:rPr>
              <w:t xml:space="preserve"> </w:t>
            </w:r>
          </w:p>
        </w:tc>
        <w:tc>
          <w:tcPr>
            <w:tcW w:w="139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&gt;5 ПДК </w:t>
            </w:r>
          </w:p>
        </w:tc>
        <w:tc>
          <w:tcPr>
            <w:tcW w:w="165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&gt;</w:t>
            </w:r>
            <w:proofErr w:type="spellStart"/>
            <w:r>
              <w:rPr>
                <w:rFonts w:ascii="Times New Roman" w:hAnsi="Times New Roman" w:cs="Times New Roman"/>
              </w:rPr>
              <w:t>Kmax</w:t>
            </w:r>
            <w:proofErr w:type="spellEnd"/>
            <w:r>
              <w:rPr>
                <w:rFonts w:ascii="Times New Roman" w:hAnsi="Times New Roman" w:cs="Times New Roman"/>
              </w:rPr>
              <w:t xml:space="preserve"> </w:t>
            </w:r>
          </w:p>
        </w:tc>
      </w:tr>
      <w:tr w:rsidR="009715FD" w:rsidRPr="000A70B9">
        <w:trPr>
          <w:trHeight w:val="220"/>
        </w:trPr>
        <w:tc>
          <w:tcPr>
            <w:tcW w:w="136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Чрезвычайно опасная</w:t>
            </w:r>
          </w:p>
        </w:tc>
        <w:tc>
          <w:tcPr>
            <w:tcW w:w="10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lang w:val="en-US"/>
              </w:rPr>
              <w:t>&gt;</w:t>
            </w:r>
            <w:r>
              <w:rPr>
                <w:rFonts w:ascii="Times New Roman" w:hAnsi="Times New Roman" w:cs="Times New Roman"/>
              </w:rPr>
              <w:t>128</w:t>
            </w:r>
          </w:p>
        </w:tc>
        <w:tc>
          <w:tcPr>
            <w:tcW w:w="114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lang w:val="en-US"/>
              </w:rPr>
              <w:t>&gt;</w:t>
            </w:r>
            <w:r>
              <w:rPr>
                <w:rFonts w:ascii="Times New Roman" w:hAnsi="Times New Roman" w:cs="Times New Roman"/>
              </w:rPr>
              <w:t>5 ПДК</w:t>
            </w:r>
          </w:p>
        </w:tc>
        <w:tc>
          <w:tcPr>
            <w:tcW w:w="1021" w:type="dxa"/>
            <w:tcMar>
              <w:left w:w="108" w:type="dxa"/>
            </w:tcMar>
          </w:tcPr>
          <w:p w:rsidR="009715FD" w:rsidRDefault="009715FD" w:rsidP="00E90FC5">
            <w:pPr>
              <w:pStyle w:val="Default"/>
              <w:jc w:val="both"/>
              <w:rPr>
                <w:rFonts w:ascii="Times New Roman" w:hAnsi="Times New Roman" w:cs="Times New Roman"/>
                <w:lang w:val="en-US"/>
              </w:rPr>
            </w:pPr>
            <w:r>
              <w:rPr>
                <w:rFonts w:ascii="Times New Roman" w:hAnsi="Times New Roman" w:cs="Times New Roman"/>
                <w:lang w:val="en-US"/>
              </w:rPr>
              <w:t>&gt;</w:t>
            </w:r>
            <w:proofErr w:type="spellStart"/>
            <w:r>
              <w:rPr>
                <w:rFonts w:ascii="Times New Roman" w:hAnsi="Times New Roman" w:cs="Times New Roman"/>
                <w:lang w:val="en-US"/>
              </w:rPr>
              <w:t>Kmax</w:t>
            </w:r>
            <w:proofErr w:type="spellEnd"/>
          </w:p>
        </w:tc>
        <w:tc>
          <w:tcPr>
            <w:tcW w:w="101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lang w:val="en-US"/>
              </w:rPr>
              <w:t>&gt;</w:t>
            </w:r>
            <w:r>
              <w:rPr>
                <w:rFonts w:ascii="Times New Roman" w:hAnsi="Times New Roman" w:cs="Times New Roman"/>
              </w:rPr>
              <w:t>5 ПДК</w:t>
            </w:r>
          </w:p>
        </w:tc>
        <w:tc>
          <w:tcPr>
            <w:tcW w:w="1025" w:type="dxa"/>
            <w:gridSpan w:val="2"/>
            <w:tcMar>
              <w:left w:w="108" w:type="dxa"/>
            </w:tcMar>
          </w:tcPr>
          <w:p w:rsidR="009715FD" w:rsidRDefault="009715FD" w:rsidP="00E90FC5">
            <w:pPr>
              <w:pStyle w:val="Default"/>
              <w:jc w:val="both"/>
              <w:rPr>
                <w:rFonts w:ascii="Times New Roman" w:hAnsi="Times New Roman" w:cs="Times New Roman"/>
                <w:lang w:val="en-US"/>
              </w:rPr>
            </w:pPr>
            <w:r>
              <w:rPr>
                <w:rFonts w:ascii="Times New Roman" w:hAnsi="Times New Roman" w:cs="Times New Roman"/>
                <w:lang w:val="en-US"/>
              </w:rPr>
              <w:t>&gt;</w:t>
            </w:r>
            <w:proofErr w:type="spellStart"/>
            <w:r>
              <w:rPr>
                <w:rFonts w:ascii="Times New Roman" w:hAnsi="Times New Roman" w:cs="Times New Roman"/>
                <w:lang w:val="en-US"/>
              </w:rPr>
              <w:t>Kmax</w:t>
            </w:r>
            <w:proofErr w:type="spellEnd"/>
          </w:p>
        </w:tc>
        <w:tc>
          <w:tcPr>
            <w:tcW w:w="1391" w:type="dxa"/>
            <w:tcMar>
              <w:left w:w="108" w:type="dxa"/>
            </w:tcMar>
          </w:tcPr>
          <w:p w:rsidR="009715FD" w:rsidRDefault="009715FD" w:rsidP="00E90FC5">
            <w:pPr>
              <w:pStyle w:val="Default"/>
              <w:jc w:val="both"/>
              <w:rPr>
                <w:rFonts w:ascii="Times New Roman" w:hAnsi="Times New Roman" w:cs="Times New Roman"/>
              </w:rPr>
            </w:pPr>
          </w:p>
        </w:tc>
        <w:tc>
          <w:tcPr>
            <w:tcW w:w="1654" w:type="dxa"/>
            <w:tcMar>
              <w:left w:w="108" w:type="dxa"/>
            </w:tcMar>
          </w:tcPr>
          <w:p w:rsidR="009715FD" w:rsidRDefault="009715FD" w:rsidP="00E90FC5">
            <w:pPr>
              <w:pStyle w:val="Default"/>
              <w:jc w:val="both"/>
              <w:rPr>
                <w:rFonts w:ascii="Times New Roman" w:hAnsi="Times New Roman" w:cs="Times New Roman"/>
              </w:rPr>
            </w:pP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sz w:val="20"/>
        </w:rPr>
      </w:pPr>
      <w:proofErr w:type="spellStart"/>
      <w:r>
        <w:rPr>
          <w:rFonts w:ascii="Times New Roman" w:hAnsi="Times New Roman" w:cs="Times New Roman"/>
          <w:sz w:val="20"/>
        </w:rPr>
        <w:t>Kmax</w:t>
      </w:r>
      <w:proofErr w:type="spellEnd"/>
      <w:r>
        <w:rPr>
          <w:rFonts w:ascii="Times New Roman" w:hAnsi="Times New Roman" w:cs="Times New Roman"/>
          <w:sz w:val="20"/>
        </w:rPr>
        <w:t xml:space="preserve"> - максимальное значение допустимого уровня содержания элемента по одному из четырех показателей вредности. </w:t>
      </w:r>
    </w:p>
    <w:p w:rsidR="009715FD" w:rsidRDefault="009715FD" w:rsidP="00E90FC5">
      <w:pPr>
        <w:pStyle w:val="Default"/>
        <w:ind w:firstLine="567"/>
        <w:jc w:val="both"/>
        <w:rPr>
          <w:rFonts w:ascii="Times New Roman" w:hAnsi="Times New Roman" w:cs="Times New Roman"/>
          <w:sz w:val="20"/>
        </w:rPr>
      </w:pPr>
      <w:proofErr w:type="spellStart"/>
      <w:r>
        <w:rPr>
          <w:rFonts w:ascii="Times New Roman" w:hAnsi="Times New Roman" w:cs="Times New Roman"/>
          <w:sz w:val="20"/>
        </w:rPr>
        <w:t>Zc</w:t>
      </w:r>
      <w:proofErr w:type="spellEnd"/>
      <w:r>
        <w:rPr>
          <w:rFonts w:ascii="Times New Roman" w:hAnsi="Times New Roman" w:cs="Times New Roman"/>
          <w:sz w:val="20"/>
        </w:rPr>
        <w:t xml:space="preserve"> - расчет проводится в соответствии с методическими указаниями по гигиенической оценке качества почвы населенных мест.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Примечание: Химические загрязняющие вещества разделяются на следующие классы опасности: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I - мышьяк, кадмий, ртуть, свинец, цинк, фтор, 3,4-бензапирен;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II - бор, кобальт, никель, молибден, медь, сурьма, хром;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III - барий, ванадий, вольфрам, марганец, стронций, </w:t>
      </w:r>
      <w:proofErr w:type="spellStart"/>
      <w:r>
        <w:rPr>
          <w:rFonts w:ascii="Times New Roman" w:hAnsi="Times New Roman" w:cs="Times New Roman"/>
          <w:sz w:val="20"/>
        </w:rPr>
        <w:t>ацетофенон</w:t>
      </w:r>
      <w:proofErr w:type="spellEnd"/>
      <w:r>
        <w:rPr>
          <w:rFonts w:ascii="Times New Roman" w:hAnsi="Times New Roman" w:cs="Times New Roman"/>
          <w:sz w:val="20"/>
        </w:rPr>
        <w:t xml:space="preserve">.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15.5.7. Почвы на территориях жилой застройки следует относить к категории "чистых" при соблюдении следующих требований: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по санитарно-токсикологическим показателям - в пределах предельно допустимых концентраций или ориентировочно допустимых концентраций химических загрязнений;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по санитарно-бактериологическим показателям - отсутствие возбудителей кишечных инфекций, патогенных бактерий, </w:t>
      </w:r>
      <w:proofErr w:type="spellStart"/>
      <w:r>
        <w:rPr>
          <w:rFonts w:ascii="Times New Roman" w:hAnsi="Times New Roman" w:cs="Times New Roman"/>
        </w:rPr>
        <w:t>энтеровирусов</w:t>
      </w:r>
      <w:proofErr w:type="spellEnd"/>
      <w:r>
        <w:rPr>
          <w:rFonts w:ascii="Times New Roman" w:hAnsi="Times New Roman" w:cs="Times New Roman"/>
        </w:rPr>
        <w:t>; индекс санитарно-показательных организмов - не выше 10 клеток/</w:t>
      </w:r>
      <w:proofErr w:type="gramStart"/>
      <w:r>
        <w:rPr>
          <w:rFonts w:ascii="Times New Roman" w:hAnsi="Times New Roman" w:cs="Times New Roman"/>
        </w:rPr>
        <w:t>г</w:t>
      </w:r>
      <w:proofErr w:type="gramEnd"/>
      <w:r>
        <w:rPr>
          <w:rFonts w:ascii="Times New Roman" w:hAnsi="Times New Roman" w:cs="Times New Roman"/>
        </w:rPr>
        <w:t xml:space="preserve"> почвы;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по </w:t>
      </w:r>
      <w:proofErr w:type="spellStart"/>
      <w:r>
        <w:rPr>
          <w:rFonts w:ascii="Times New Roman" w:hAnsi="Times New Roman" w:cs="Times New Roman"/>
        </w:rPr>
        <w:t>санитарно-паразитологическим</w:t>
      </w:r>
      <w:proofErr w:type="spellEnd"/>
      <w:r>
        <w:rPr>
          <w:rFonts w:ascii="Times New Roman" w:hAnsi="Times New Roman" w:cs="Times New Roman"/>
        </w:rPr>
        <w:t xml:space="preserve"> показателям - отсутствие возбудителей паразитарных заболеваний, патогенных, простейших;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по санитарно-энтомологическим показателям - отсутствие </w:t>
      </w:r>
      <w:proofErr w:type="spellStart"/>
      <w:r>
        <w:rPr>
          <w:rFonts w:ascii="Times New Roman" w:hAnsi="Times New Roman" w:cs="Times New Roman"/>
        </w:rPr>
        <w:t>преимагинальных</w:t>
      </w:r>
      <w:proofErr w:type="spellEnd"/>
      <w:r>
        <w:rPr>
          <w:rFonts w:ascii="Times New Roman" w:hAnsi="Times New Roman" w:cs="Times New Roman"/>
        </w:rPr>
        <w:t xml:space="preserve"> форм синантропных мух;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по санитарно-химическим показателям - санитарное число должно быть не ниже 0,98 (относительные единицы).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15.5.8. Почвы сельскохозяйственного назначения по степени загрязнения химическими веществами в соответствии с таблицей 108 могут быть разделены на следующие категории: допустимые, умеренно опасные, опасные и чрезвычайно опасные.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Таблица 108 </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1340"/>
        <w:gridCol w:w="1799"/>
        <w:gridCol w:w="2278"/>
        <w:gridCol w:w="2553"/>
        <w:gridCol w:w="1885"/>
      </w:tblGrid>
      <w:tr w:rsidR="009715FD" w:rsidRPr="000A70B9">
        <w:trPr>
          <w:trHeight w:val="487"/>
        </w:trPr>
        <w:tc>
          <w:tcPr>
            <w:tcW w:w="133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N </w:t>
            </w: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w:t>
            </w:r>
            <w:proofErr w:type="spellStart"/>
            <w:r>
              <w:rPr>
                <w:rFonts w:ascii="Times New Roman" w:hAnsi="Times New Roman" w:cs="Times New Roman"/>
              </w:rPr>
              <w:t>п</w:t>
            </w:r>
            <w:proofErr w:type="spellEnd"/>
            <w:r>
              <w:rPr>
                <w:rFonts w:ascii="Times New Roman" w:hAnsi="Times New Roman" w:cs="Times New Roman"/>
              </w:rPr>
              <w:t xml:space="preserve"> </w:t>
            </w:r>
          </w:p>
        </w:tc>
        <w:tc>
          <w:tcPr>
            <w:tcW w:w="175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Категория загрязненности почв </w:t>
            </w:r>
          </w:p>
        </w:tc>
        <w:tc>
          <w:tcPr>
            <w:tcW w:w="222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Характеристика загрязненности почв </w:t>
            </w:r>
          </w:p>
        </w:tc>
        <w:tc>
          <w:tcPr>
            <w:tcW w:w="248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Возможное использование территории </w:t>
            </w:r>
          </w:p>
        </w:tc>
        <w:tc>
          <w:tcPr>
            <w:tcW w:w="184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Рекомендации по оздоровлению почв </w:t>
            </w:r>
          </w:p>
        </w:tc>
      </w:tr>
      <w:tr w:rsidR="009715FD" w:rsidRPr="000A70B9">
        <w:trPr>
          <w:trHeight w:val="220"/>
        </w:trPr>
        <w:tc>
          <w:tcPr>
            <w:tcW w:w="133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c>
          <w:tcPr>
            <w:tcW w:w="175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w:t>
            </w:r>
          </w:p>
        </w:tc>
        <w:tc>
          <w:tcPr>
            <w:tcW w:w="222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w:t>
            </w:r>
          </w:p>
        </w:tc>
        <w:tc>
          <w:tcPr>
            <w:tcW w:w="248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 </w:t>
            </w:r>
          </w:p>
        </w:tc>
        <w:tc>
          <w:tcPr>
            <w:tcW w:w="184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 </w:t>
            </w:r>
          </w:p>
        </w:tc>
      </w:tr>
      <w:tr w:rsidR="009715FD" w:rsidRPr="000A70B9">
        <w:trPr>
          <w:trHeight w:val="1831"/>
        </w:trPr>
        <w:tc>
          <w:tcPr>
            <w:tcW w:w="133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c>
          <w:tcPr>
            <w:tcW w:w="175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Допустимая </w:t>
            </w:r>
          </w:p>
        </w:tc>
        <w:tc>
          <w:tcPr>
            <w:tcW w:w="222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содержание химических веществ в почве превышает фоновое, но не выше ПДК </w:t>
            </w:r>
          </w:p>
        </w:tc>
        <w:tc>
          <w:tcPr>
            <w:tcW w:w="248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использование под любые культуры </w:t>
            </w:r>
          </w:p>
        </w:tc>
        <w:tc>
          <w:tcPr>
            <w:tcW w:w="184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снижение </w:t>
            </w:r>
            <w:proofErr w:type="gramStart"/>
            <w:r>
              <w:rPr>
                <w:rFonts w:ascii="Times New Roman" w:hAnsi="Times New Roman" w:cs="Times New Roman"/>
              </w:rPr>
              <w:t>уровня воздействия источников загрязнения почвы</w:t>
            </w:r>
            <w:proofErr w:type="gramEnd"/>
            <w:r>
              <w:rPr>
                <w:rFonts w:ascii="Times New Roman" w:hAnsi="Times New Roman" w:cs="Times New Roman"/>
              </w:rPr>
              <w:t xml:space="preserve">.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Осуществление мероприятий по снижению доступности </w:t>
            </w:r>
            <w:proofErr w:type="spellStart"/>
            <w:r>
              <w:rPr>
                <w:rFonts w:ascii="Times New Roman" w:hAnsi="Times New Roman" w:cs="Times New Roman"/>
              </w:rPr>
              <w:t>токсикантов</w:t>
            </w:r>
            <w:proofErr w:type="spellEnd"/>
            <w:r>
              <w:rPr>
                <w:rFonts w:ascii="Times New Roman" w:hAnsi="Times New Roman" w:cs="Times New Roman"/>
              </w:rPr>
              <w:t xml:space="preserve"> для растений (известкование, внесение органических удобрений и т.п.) </w:t>
            </w:r>
          </w:p>
        </w:tc>
      </w:tr>
      <w:tr w:rsidR="009715FD" w:rsidRPr="000A70B9">
        <w:trPr>
          <w:trHeight w:val="2638"/>
        </w:trPr>
        <w:tc>
          <w:tcPr>
            <w:tcW w:w="133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w:t>
            </w:r>
          </w:p>
        </w:tc>
        <w:tc>
          <w:tcPr>
            <w:tcW w:w="175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Умеренно опасная </w:t>
            </w:r>
          </w:p>
        </w:tc>
        <w:tc>
          <w:tcPr>
            <w:tcW w:w="222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содержание химических веществ в почве превышает их ПДК при лимитирующем </w:t>
            </w:r>
            <w:proofErr w:type="spellStart"/>
            <w:r>
              <w:rPr>
                <w:rFonts w:ascii="Times New Roman" w:hAnsi="Times New Roman" w:cs="Times New Roman"/>
              </w:rPr>
              <w:t>общесанитарном</w:t>
            </w:r>
            <w:proofErr w:type="spellEnd"/>
            <w:r>
              <w:rPr>
                <w:rFonts w:ascii="Times New Roman" w:hAnsi="Times New Roman" w:cs="Times New Roman"/>
              </w:rPr>
              <w:t xml:space="preserve">, миграционном водном и миграционном воздушном показателях вредности, но ниже допустимого уровня по </w:t>
            </w:r>
            <w:proofErr w:type="spellStart"/>
            <w:r>
              <w:rPr>
                <w:rFonts w:ascii="Times New Roman" w:hAnsi="Times New Roman" w:cs="Times New Roman"/>
              </w:rPr>
              <w:t>транслокационному</w:t>
            </w:r>
            <w:proofErr w:type="spellEnd"/>
            <w:r>
              <w:rPr>
                <w:rFonts w:ascii="Times New Roman" w:hAnsi="Times New Roman" w:cs="Times New Roman"/>
              </w:rPr>
              <w:t xml:space="preserve"> показателю </w:t>
            </w:r>
          </w:p>
        </w:tc>
        <w:tc>
          <w:tcPr>
            <w:tcW w:w="248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использование под любые культуры при условии контроля качества сельскохозяйственных растений </w:t>
            </w:r>
          </w:p>
        </w:tc>
        <w:tc>
          <w:tcPr>
            <w:tcW w:w="184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мероприятия, аналогичные категории "допустимая". </w:t>
            </w:r>
            <w:proofErr w:type="gramStart"/>
            <w:r>
              <w:rPr>
                <w:rFonts w:ascii="Times New Roman" w:hAnsi="Times New Roman" w:cs="Times New Roman"/>
              </w:rPr>
              <w:t>При наличии веществ с лимитирующим миграционным водным или миграционным воздушным показателями проводится контроль за содержанием этих веществ в зоне дыхания с/</w:t>
            </w:r>
            <w:proofErr w:type="spellStart"/>
            <w:r>
              <w:rPr>
                <w:rFonts w:ascii="Times New Roman" w:hAnsi="Times New Roman" w:cs="Times New Roman"/>
              </w:rPr>
              <w:t>х</w:t>
            </w:r>
            <w:proofErr w:type="spellEnd"/>
            <w:r>
              <w:rPr>
                <w:rFonts w:ascii="Times New Roman" w:hAnsi="Times New Roman" w:cs="Times New Roman"/>
              </w:rPr>
              <w:t xml:space="preserve"> рабочих и в воде местных </w:t>
            </w:r>
            <w:proofErr w:type="spellStart"/>
            <w:r>
              <w:rPr>
                <w:rFonts w:ascii="Times New Roman" w:hAnsi="Times New Roman" w:cs="Times New Roman"/>
              </w:rPr>
              <w:t>водоисточников</w:t>
            </w:r>
            <w:proofErr w:type="spellEnd"/>
            <w:r>
              <w:rPr>
                <w:rFonts w:ascii="Times New Roman" w:hAnsi="Times New Roman" w:cs="Times New Roman"/>
              </w:rPr>
              <w:t xml:space="preserve"> </w:t>
            </w:r>
            <w:proofErr w:type="gramEnd"/>
          </w:p>
        </w:tc>
      </w:tr>
      <w:tr w:rsidR="009715FD" w:rsidRPr="000A70B9">
        <w:trPr>
          <w:trHeight w:val="489"/>
        </w:trPr>
        <w:tc>
          <w:tcPr>
            <w:tcW w:w="133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w:t>
            </w:r>
          </w:p>
        </w:tc>
        <w:tc>
          <w:tcPr>
            <w:tcW w:w="175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Опасная </w:t>
            </w:r>
          </w:p>
        </w:tc>
        <w:tc>
          <w:tcPr>
            <w:tcW w:w="222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содержание химических веществ в почве превышает </w:t>
            </w:r>
          </w:p>
        </w:tc>
        <w:tc>
          <w:tcPr>
            <w:tcW w:w="248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использование под технические культуры, </w:t>
            </w:r>
          </w:p>
        </w:tc>
        <w:tc>
          <w:tcPr>
            <w:tcW w:w="184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кроме мероприятий, указанных для категории "допустимая", </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15.5.9. Рекомендации по использованию почв в зависимости от загрязнения приведены в таблице 109. </w:t>
      </w:r>
    </w:p>
    <w:p w:rsidR="009715FD" w:rsidRDefault="009715FD" w:rsidP="00E90FC5">
      <w:pPr>
        <w:pStyle w:val="Default"/>
        <w:ind w:firstLine="567"/>
        <w:jc w:val="both"/>
        <w:rPr>
          <w:rFonts w:ascii="Times New Roman" w:hAnsi="Times New Roman" w:cs="Times New Roman"/>
        </w:rPr>
      </w:pPr>
    </w:p>
    <w:p w:rsidR="009715FD" w:rsidRDefault="009715FD" w:rsidP="00E90FC5">
      <w:pPr>
        <w:jc w:val="both"/>
        <w:rPr>
          <w:rFonts w:ascii="Times New Roman" w:hAnsi="Times New Roman" w:cs="Times New Roman"/>
          <w:color w:val="000000"/>
        </w:rPr>
      </w:pPr>
      <w:r>
        <w:br w:type="page"/>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Таблица 109 </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4977"/>
        <w:gridCol w:w="4878"/>
      </w:tblGrid>
      <w:tr w:rsidR="009715FD" w:rsidRPr="000A70B9">
        <w:trPr>
          <w:trHeight w:val="220"/>
        </w:trPr>
        <w:tc>
          <w:tcPr>
            <w:tcW w:w="486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Категории загрязнения почв </w:t>
            </w:r>
          </w:p>
        </w:tc>
        <w:tc>
          <w:tcPr>
            <w:tcW w:w="477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Рекомендации по использованию почв </w:t>
            </w:r>
          </w:p>
        </w:tc>
      </w:tr>
      <w:tr w:rsidR="009715FD" w:rsidRPr="000A70B9">
        <w:trPr>
          <w:trHeight w:val="220"/>
        </w:trPr>
        <w:tc>
          <w:tcPr>
            <w:tcW w:w="486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Чистая </w:t>
            </w:r>
          </w:p>
        </w:tc>
        <w:tc>
          <w:tcPr>
            <w:tcW w:w="477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использование без ограничений </w:t>
            </w:r>
          </w:p>
        </w:tc>
      </w:tr>
      <w:tr w:rsidR="009715FD" w:rsidRPr="000A70B9">
        <w:trPr>
          <w:trHeight w:val="489"/>
        </w:trPr>
        <w:tc>
          <w:tcPr>
            <w:tcW w:w="486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Допустимая </w:t>
            </w:r>
          </w:p>
        </w:tc>
        <w:tc>
          <w:tcPr>
            <w:tcW w:w="477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использование без ограничений, исключая объекты повышенного риска </w:t>
            </w:r>
          </w:p>
        </w:tc>
      </w:tr>
      <w:tr w:rsidR="009715FD" w:rsidRPr="000A70B9">
        <w:trPr>
          <w:trHeight w:val="758"/>
        </w:trPr>
        <w:tc>
          <w:tcPr>
            <w:tcW w:w="486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Умеренно опасная </w:t>
            </w:r>
          </w:p>
        </w:tc>
        <w:tc>
          <w:tcPr>
            <w:tcW w:w="477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использование в ходе строительных работ под отсыпки котлованов и выемок, на участках озеленения с подсыпкой слоя чистого грунта не менее 0,2 м </w:t>
            </w:r>
          </w:p>
        </w:tc>
      </w:tr>
      <w:tr w:rsidR="009715FD" w:rsidRPr="000A70B9">
        <w:trPr>
          <w:trHeight w:val="1562"/>
        </w:trPr>
        <w:tc>
          <w:tcPr>
            <w:tcW w:w="486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Опасная </w:t>
            </w:r>
          </w:p>
        </w:tc>
        <w:tc>
          <w:tcPr>
            <w:tcW w:w="477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ограниченное использование под отсыпки выемок и котлованов с перекрытием слоем чистого грунта не менее 0,5 м. </w:t>
            </w:r>
          </w:p>
          <w:p w:rsidR="009715FD" w:rsidRDefault="009715FD" w:rsidP="00E90FC5">
            <w:pPr>
              <w:pStyle w:val="Default"/>
              <w:jc w:val="both"/>
              <w:rPr>
                <w:rFonts w:ascii="Times New Roman" w:hAnsi="Times New Roman" w:cs="Times New Roman"/>
              </w:rPr>
            </w:pPr>
            <w:r>
              <w:rPr>
                <w:rFonts w:ascii="Times New Roman" w:hAnsi="Times New Roman" w:cs="Times New Roman"/>
              </w:rPr>
              <w:t>При наличии эпидемиологической опасности - использование после проведения дезинфекции (</w:t>
            </w:r>
            <w:proofErr w:type="spellStart"/>
            <w:r>
              <w:rPr>
                <w:rFonts w:ascii="Times New Roman" w:hAnsi="Times New Roman" w:cs="Times New Roman"/>
              </w:rPr>
              <w:t>дезинвазии</w:t>
            </w:r>
            <w:proofErr w:type="spellEnd"/>
            <w:r>
              <w:rPr>
                <w:rFonts w:ascii="Times New Roman" w:hAnsi="Times New Roman" w:cs="Times New Roman"/>
              </w:rPr>
              <w:t xml:space="preserve">) по предписанию органов Федеральной службы </w:t>
            </w:r>
            <w:proofErr w:type="spellStart"/>
            <w:r>
              <w:rPr>
                <w:rFonts w:ascii="Times New Roman" w:hAnsi="Times New Roman" w:cs="Times New Roman"/>
              </w:rPr>
              <w:t>Роспотребнадзора</w:t>
            </w:r>
            <w:proofErr w:type="spellEnd"/>
            <w:r>
              <w:rPr>
                <w:rFonts w:ascii="Times New Roman" w:hAnsi="Times New Roman" w:cs="Times New Roman"/>
              </w:rPr>
              <w:t xml:space="preserve"> с последующим лабораторным контролем </w:t>
            </w:r>
          </w:p>
        </w:tc>
      </w:tr>
      <w:tr w:rsidR="009715FD" w:rsidRPr="000A70B9">
        <w:trPr>
          <w:trHeight w:val="1027"/>
        </w:trPr>
        <w:tc>
          <w:tcPr>
            <w:tcW w:w="486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Чрезвычайно опасная </w:t>
            </w:r>
          </w:p>
        </w:tc>
        <w:tc>
          <w:tcPr>
            <w:tcW w:w="477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вывоз и утилизация на специализированных полигонах. </w:t>
            </w:r>
          </w:p>
          <w:p w:rsidR="009715FD" w:rsidRDefault="009715FD" w:rsidP="00E90FC5">
            <w:pPr>
              <w:pStyle w:val="Default"/>
              <w:jc w:val="both"/>
              <w:rPr>
                <w:rFonts w:ascii="Times New Roman" w:hAnsi="Times New Roman" w:cs="Times New Roman"/>
              </w:rPr>
            </w:pPr>
            <w:r>
              <w:rPr>
                <w:rFonts w:ascii="Times New Roman" w:hAnsi="Times New Roman" w:cs="Times New Roman"/>
              </w:rPr>
              <w:t>При наличии эпидемиологической опасности - использование после проведения дезинфекции (</w:t>
            </w:r>
            <w:proofErr w:type="spellStart"/>
            <w:r>
              <w:rPr>
                <w:rFonts w:ascii="Times New Roman" w:hAnsi="Times New Roman" w:cs="Times New Roman"/>
              </w:rPr>
              <w:t>дезинвазии</w:t>
            </w:r>
            <w:proofErr w:type="spellEnd"/>
            <w:r>
              <w:rPr>
                <w:rFonts w:ascii="Times New Roman" w:hAnsi="Times New Roman" w:cs="Times New Roman"/>
              </w:rPr>
              <w:t xml:space="preserve">) по предписанию органов госсанэпидслужбы с последующим лабораторным контролем </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15.5.10. Почвы, где годовая эффективная доза радиации не превышает 1 </w:t>
      </w:r>
      <w:proofErr w:type="spellStart"/>
      <w:r>
        <w:rPr>
          <w:rFonts w:ascii="Times New Roman" w:hAnsi="Times New Roman" w:cs="Times New Roman"/>
        </w:rPr>
        <w:t>мЗв</w:t>
      </w:r>
      <w:proofErr w:type="spellEnd"/>
      <w:r>
        <w:rPr>
          <w:rFonts w:ascii="Times New Roman" w:hAnsi="Times New Roman" w:cs="Times New Roman"/>
        </w:rPr>
        <w:t xml:space="preserve">, считаются не загрязненными по радиоактивному фактору.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 обнаружении локальных источников радиоактивного загрязнения с уровнем радиационного воздействия на население: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от 0,01 до 0,3 </w:t>
      </w:r>
      <w:proofErr w:type="spellStart"/>
      <w:r>
        <w:rPr>
          <w:rFonts w:ascii="Times New Roman" w:hAnsi="Times New Roman" w:cs="Times New Roman"/>
        </w:rPr>
        <w:t>мЗв</w:t>
      </w:r>
      <w:proofErr w:type="spellEnd"/>
      <w:r>
        <w:rPr>
          <w:rFonts w:ascii="Times New Roman" w:hAnsi="Times New Roman" w:cs="Times New Roman"/>
        </w:rPr>
        <w:t xml:space="preserve">/год - необходимо провести исследование источника с целью оценки величины годовой эффективной дозы и определения величины дозы, ожидаемой за 70 лет;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более 0,3 </w:t>
      </w:r>
      <w:proofErr w:type="spellStart"/>
      <w:r>
        <w:rPr>
          <w:rFonts w:ascii="Times New Roman" w:hAnsi="Times New Roman" w:cs="Times New Roman"/>
        </w:rPr>
        <w:t>мЗв</w:t>
      </w:r>
      <w:proofErr w:type="spellEnd"/>
      <w:r>
        <w:rPr>
          <w:rFonts w:ascii="Times New Roman" w:hAnsi="Times New Roman" w:cs="Times New Roman"/>
        </w:rPr>
        <w:t xml:space="preserve">/год - необходимо проведение защитных мероприятий с целью ограничения облучения населения. Масштабы и характер мероприятий определяются с учетом интенсивности радиационного воздействия на население по величине ожидаемой коллективной эффективной дозы за 70 лет.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15.5.11. Порядок использования земель, подвергшихся радиоактивному и химическому загрязнению, установления охранных зон, сохранения находящихся на этих землях жилых зданий, объектов производственного назначения, объектов социального и культурно-бытового обслуживания населения, проведения на этих землях мелиоративных и других работ определяется Правительством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15.5.12. Мероприятия по защите почв разрабатываются в каждом конкретном случае, учитывающем категорию их загрязнения, и должны предусматривать: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рекультивацию и мелиорацию почв, восстановление плодородия;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введение специальных режимов использования;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изменение целевого назначения;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защиту от загрязнения шахтными водами.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15.5.13. Кроме того, в жилых зонах, включая территории повышенного риска, в зоне влияния транспорта, захороненных промышленных отходов (почва территорий, прилегающих к полигонам), в местах складирования промышленных и бытовых отходов, на территории сельскохозяйственных угодий, санитарно-защитных зон должен осуществлять мониторинг состояния почвы. Объем исследований и перечень изучаемых показателей при </w:t>
      </w:r>
      <w:r>
        <w:rPr>
          <w:rFonts w:ascii="Times New Roman" w:hAnsi="Times New Roman" w:cs="Times New Roman"/>
        </w:rPr>
        <w:lastRenderedPageBreak/>
        <w:t xml:space="preserve">мониторинге определяются в каждом конкретном случае с учетом целей и задач по согласованию с органами санитарно-эпидемиологического надзора.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15.5.14. Допускается консервация земель с изъятием их из оборота в целях предотвращения деградации земель, восстановления плодородия почв и загрязненных территорий.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15.5.15. Земли, которые подверглись радиоактивному и химическому загрязнению и на которых не обеспечивается производство продукции, соответствующей установленным законодательством требованиям, подлежат ограничению в использовании, исключению из категории земель сельскохозяйственного назначения и могут переводиться в земли запаса для их консервации. На таких землях запрещаются производство и реализация сельскохозяйственной продукции.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15.5.16Порядок консервации земель устанавливается Правительством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15.5.17. При санитарно-эпидемиологической оценке состояния почвы выявляются потенциальные источники их загрязнения, устанавливаются границы территории обследования по площади и глубине, определяется схема отбора проб почв. Исследование почв проводится на стадии </w:t>
      </w:r>
      <w:proofErr w:type="spellStart"/>
      <w:r>
        <w:rPr>
          <w:rFonts w:ascii="Times New Roman" w:hAnsi="Times New Roman" w:cs="Times New Roman"/>
        </w:rPr>
        <w:t>предпроектной</w:t>
      </w:r>
      <w:proofErr w:type="spellEnd"/>
      <w:r>
        <w:rPr>
          <w:rFonts w:ascii="Times New Roman" w:hAnsi="Times New Roman" w:cs="Times New Roman"/>
        </w:rPr>
        <w:t xml:space="preserve"> документации, на стадии выбора земельного участка и разработки проектной документации, на стадии выполнения строительных работ, после завершения строительства.</w:t>
      </w:r>
    </w:p>
    <w:p w:rsidR="009715FD" w:rsidRDefault="009715FD" w:rsidP="00E90FC5">
      <w:pPr>
        <w:pStyle w:val="Default"/>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color w:val="000000"/>
        </w:rPr>
      </w:pPr>
      <w:r>
        <w:rPr>
          <w:rFonts w:ascii="Times New Roman" w:hAnsi="Times New Roman" w:cs="Times New Roman"/>
          <w:b/>
          <w:color w:val="000000"/>
        </w:rPr>
        <w:t>15.6. Защита от шума и вибрации</w:t>
      </w:r>
    </w:p>
    <w:p w:rsidR="009715FD" w:rsidRDefault="009715FD" w:rsidP="00E90FC5">
      <w:pPr>
        <w:ind w:firstLine="567"/>
        <w:jc w:val="both"/>
        <w:rPr>
          <w:rFonts w:ascii="Times New Roman" w:hAnsi="Times New Roman" w:cs="Times New Roman"/>
          <w:color w:val="000000"/>
        </w:rPr>
      </w:pPr>
      <w:r>
        <w:rPr>
          <w:rFonts w:ascii="Times New Roman" w:hAnsi="Times New Roman" w:cs="Times New Roman"/>
          <w:color w:val="000000"/>
        </w:rPr>
        <w:t>15.6.1. Объектами защиты от источников внешнего шума являются помещения жилых и общественных зданий, территории жилой застройки, рабочие места производственных предприятий.</w:t>
      </w:r>
    </w:p>
    <w:p w:rsidR="009715FD" w:rsidRDefault="009715FD" w:rsidP="00E90FC5">
      <w:pPr>
        <w:ind w:firstLine="567"/>
        <w:jc w:val="both"/>
        <w:rPr>
          <w:rFonts w:ascii="Times New Roman" w:hAnsi="Times New Roman" w:cs="Times New Roman"/>
          <w:color w:val="000000"/>
        </w:rPr>
      </w:pPr>
      <w:r>
        <w:rPr>
          <w:rFonts w:ascii="Times New Roman" w:hAnsi="Times New Roman" w:cs="Times New Roman"/>
          <w:color w:val="000000"/>
        </w:rPr>
        <w:t>15.6.2. Планировку и застройку селитебных территорий городских округов и поселений следует осуществлять с учетом обеспечения допустимых уровней шума.</w:t>
      </w:r>
    </w:p>
    <w:p w:rsidR="009715FD" w:rsidRDefault="009715FD" w:rsidP="00E90FC5">
      <w:pPr>
        <w:ind w:firstLine="567"/>
        <w:jc w:val="both"/>
        <w:rPr>
          <w:rFonts w:ascii="Times New Roman" w:hAnsi="Times New Roman" w:cs="Times New Roman"/>
          <w:color w:val="000000"/>
        </w:rPr>
      </w:pPr>
      <w:r>
        <w:rPr>
          <w:rFonts w:ascii="Times New Roman" w:hAnsi="Times New Roman" w:cs="Times New Roman"/>
          <w:color w:val="000000"/>
        </w:rPr>
        <w:t>15.6.3. Шумовыми характеристиками источников внешнего шума являются:</w:t>
      </w:r>
    </w:p>
    <w:p w:rsidR="009715FD" w:rsidRDefault="009715FD" w:rsidP="00E90FC5">
      <w:pPr>
        <w:ind w:firstLine="567"/>
        <w:jc w:val="both"/>
        <w:rPr>
          <w:rFonts w:ascii="Times New Roman" w:hAnsi="Times New Roman" w:cs="Times New Roman"/>
          <w:color w:val="000000"/>
        </w:rPr>
      </w:pPr>
      <w:r>
        <w:rPr>
          <w:rFonts w:ascii="Times New Roman" w:hAnsi="Times New Roman" w:cs="Times New Roman"/>
          <w:color w:val="000000"/>
        </w:rPr>
        <w:t xml:space="preserve">- для транспортных потоков на улицах и дорогах - </w:t>
      </w:r>
      <w:proofErr w:type="spellStart"/>
      <w:proofErr w:type="gramStart"/>
      <w:r>
        <w:rPr>
          <w:rFonts w:ascii="Times New Roman" w:hAnsi="Times New Roman" w:cs="Times New Roman"/>
          <w:color w:val="000000"/>
        </w:rPr>
        <w:t>L</w:t>
      </w:r>
      <w:proofErr w:type="gramEnd"/>
      <w:r>
        <w:rPr>
          <w:rFonts w:ascii="Times New Roman" w:hAnsi="Times New Roman" w:cs="Times New Roman"/>
          <w:color w:val="000000"/>
          <w:vertAlign w:val="subscript"/>
        </w:rPr>
        <w:t>Аэкв</w:t>
      </w:r>
      <w:proofErr w:type="spellEnd"/>
      <w:r>
        <w:rPr>
          <w:rFonts w:ascii="Times New Roman" w:hAnsi="Times New Roman" w:cs="Times New Roman"/>
          <w:color w:val="000000"/>
        </w:rPr>
        <w:t>* на расстоянии 7,5 м от оси первой полосы движения (для трамваев - на расстоянии 7,5 м от оси ближнего пути);</w:t>
      </w:r>
    </w:p>
    <w:p w:rsidR="009715FD" w:rsidRDefault="009715FD" w:rsidP="00E90FC5">
      <w:pPr>
        <w:ind w:firstLine="567"/>
        <w:jc w:val="both"/>
        <w:rPr>
          <w:rFonts w:ascii="Times New Roman" w:hAnsi="Times New Roman" w:cs="Times New Roman"/>
          <w:color w:val="000000"/>
        </w:rPr>
      </w:pPr>
      <w:r>
        <w:rPr>
          <w:rFonts w:ascii="Times New Roman" w:hAnsi="Times New Roman" w:cs="Times New Roman"/>
          <w:color w:val="000000"/>
        </w:rPr>
        <w:t xml:space="preserve">- для потоков железнодорожных поездов - </w:t>
      </w:r>
      <w:proofErr w:type="spellStart"/>
      <w:proofErr w:type="gramStart"/>
      <w:r>
        <w:rPr>
          <w:rFonts w:ascii="Times New Roman" w:hAnsi="Times New Roman" w:cs="Times New Roman"/>
          <w:color w:val="000000"/>
        </w:rPr>
        <w:t>L</w:t>
      </w:r>
      <w:proofErr w:type="gramEnd"/>
      <w:r>
        <w:rPr>
          <w:rFonts w:ascii="Times New Roman" w:hAnsi="Times New Roman" w:cs="Times New Roman"/>
          <w:color w:val="000000"/>
          <w:vertAlign w:val="subscript"/>
        </w:rPr>
        <w:t>Аэкв</w:t>
      </w:r>
      <w:proofErr w:type="spellEnd"/>
      <w:r>
        <w:rPr>
          <w:rFonts w:ascii="Times New Roman" w:hAnsi="Times New Roman" w:cs="Times New Roman"/>
          <w:color w:val="000000"/>
        </w:rPr>
        <w:t xml:space="preserve"> и </w:t>
      </w:r>
      <w:r>
        <w:rPr>
          <w:rFonts w:ascii="Times New Roman" w:hAnsi="Times New Roman" w:cs="Times New Roman"/>
          <w:color w:val="000000"/>
          <w:lang w:val="en-US"/>
        </w:rPr>
        <w:t>L</w:t>
      </w:r>
      <w:proofErr w:type="spellStart"/>
      <w:r>
        <w:rPr>
          <w:rFonts w:ascii="Times New Roman" w:hAnsi="Times New Roman" w:cs="Times New Roman"/>
          <w:color w:val="000000"/>
          <w:vertAlign w:val="subscript"/>
        </w:rPr>
        <w:t>Амакс</w:t>
      </w:r>
      <w:proofErr w:type="spellEnd"/>
      <w:r>
        <w:rPr>
          <w:rFonts w:ascii="Times New Roman" w:hAnsi="Times New Roman" w:cs="Times New Roman"/>
          <w:color w:val="000000"/>
        </w:rPr>
        <w:t>** на расстоянии 25 м от оси</w:t>
      </w:r>
    </w:p>
    <w:p w:rsidR="009715FD" w:rsidRDefault="009715FD" w:rsidP="00E90FC5">
      <w:pPr>
        <w:jc w:val="both"/>
        <w:rPr>
          <w:rFonts w:ascii="Times New Roman" w:hAnsi="Times New Roman" w:cs="Times New Roman"/>
          <w:color w:val="000000"/>
        </w:rPr>
      </w:pPr>
      <w:r>
        <w:rPr>
          <w:rFonts w:ascii="Times New Roman" w:hAnsi="Times New Roman" w:cs="Times New Roman"/>
          <w:color w:val="000000"/>
        </w:rPr>
        <w:t>ближнего к расчетной точке пути;</w:t>
      </w:r>
    </w:p>
    <w:p w:rsidR="009715FD" w:rsidRDefault="009715FD" w:rsidP="00E90FC5">
      <w:pPr>
        <w:ind w:firstLine="567"/>
        <w:jc w:val="both"/>
        <w:rPr>
          <w:rFonts w:ascii="Times New Roman" w:hAnsi="Times New Roman" w:cs="Times New Roman"/>
          <w:color w:val="000000"/>
        </w:rPr>
      </w:pPr>
      <w:r>
        <w:rPr>
          <w:rFonts w:ascii="Times New Roman" w:hAnsi="Times New Roman" w:cs="Times New Roman"/>
          <w:color w:val="000000"/>
        </w:rPr>
        <w:t xml:space="preserve">- для водного транспорта - </w:t>
      </w:r>
      <w:proofErr w:type="spellStart"/>
      <w:proofErr w:type="gramStart"/>
      <w:r>
        <w:rPr>
          <w:rFonts w:ascii="Times New Roman" w:hAnsi="Times New Roman" w:cs="Times New Roman"/>
          <w:color w:val="000000"/>
        </w:rPr>
        <w:t>L</w:t>
      </w:r>
      <w:proofErr w:type="gramEnd"/>
      <w:r>
        <w:rPr>
          <w:rFonts w:ascii="Times New Roman" w:hAnsi="Times New Roman" w:cs="Times New Roman"/>
          <w:color w:val="000000"/>
          <w:vertAlign w:val="subscript"/>
        </w:rPr>
        <w:t>Аэкв</w:t>
      </w:r>
      <w:proofErr w:type="spellEnd"/>
      <w:r>
        <w:rPr>
          <w:rFonts w:ascii="Times New Roman" w:hAnsi="Times New Roman" w:cs="Times New Roman"/>
          <w:color w:val="000000"/>
        </w:rPr>
        <w:t xml:space="preserve"> и </w:t>
      </w:r>
      <w:r>
        <w:rPr>
          <w:rFonts w:ascii="Times New Roman" w:hAnsi="Times New Roman" w:cs="Times New Roman"/>
          <w:color w:val="000000"/>
          <w:lang w:val="en-US"/>
        </w:rPr>
        <w:t>L</w:t>
      </w:r>
      <w:proofErr w:type="spellStart"/>
      <w:r>
        <w:rPr>
          <w:rFonts w:ascii="Times New Roman" w:hAnsi="Times New Roman" w:cs="Times New Roman"/>
          <w:color w:val="000000"/>
          <w:vertAlign w:val="subscript"/>
        </w:rPr>
        <w:t>Амакс</w:t>
      </w:r>
      <w:proofErr w:type="spellEnd"/>
      <w:r>
        <w:rPr>
          <w:rFonts w:ascii="Times New Roman" w:hAnsi="Times New Roman" w:cs="Times New Roman"/>
          <w:color w:val="000000"/>
        </w:rPr>
        <w:t xml:space="preserve"> на расстоянии 25 м от борта судна;</w:t>
      </w:r>
    </w:p>
    <w:p w:rsidR="009715FD" w:rsidRDefault="009715FD" w:rsidP="00E90FC5">
      <w:pPr>
        <w:ind w:firstLine="567"/>
        <w:jc w:val="both"/>
        <w:rPr>
          <w:rFonts w:ascii="Times New Roman" w:hAnsi="Times New Roman" w:cs="Times New Roman"/>
          <w:color w:val="000000"/>
        </w:rPr>
      </w:pPr>
      <w:r>
        <w:rPr>
          <w:rFonts w:ascii="Times New Roman" w:hAnsi="Times New Roman" w:cs="Times New Roman"/>
          <w:color w:val="000000"/>
        </w:rPr>
        <w:t xml:space="preserve">- для воздушного транспорта - </w:t>
      </w:r>
      <w:proofErr w:type="spellStart"/>
      <w:proofErr w:type="gramStart"/>
      <w:r>
        <w:rPr>
          <w:rFonts w:ascii="Times New Roman" w:hAnsi="Times New Roman" w:cs="Times New Roman"/>
          <w:color w:val="000000"/>
        </w:rPr>
        <w:t>L</w:t>
      </w:r>
      <w:proofErr w:type="gramEnd"/>
      <w:r>
        <w:rPr>
          <w:rFonts w:ascii="Times New Roman" w:hAnsi="Times New Roman" w:cs="Times New Roman"/>
          <w:color w:val="000000"/>
          <w:vertAlign w:val="subscript"/>
        </w:rPr>
        <w:t>Аэкв</w:t>
      </w:r>
      <w:proofErr w:type="spellEnd"/>
      <w:r>
        <w:rPr>
          <w:rFonts w:ascii="Times New Roman" w:hAnsi="Times New Roman" w:cs="Times New Roman"/>
          <w:color w:val="000000"/>
        </w:rPr>
        <w:t xml:space="preserve"> и </w:t>
      </w:r>
      <w:r>
        <w:rPr>
          <w:rFonts w:ascii="Times New Roman" w:hAnsi="Times New Roman" w:cs="Times New Roman"/>
          <w:color w:val="000000"/>
          <w:lang w:val="en-US"/>
        </w:rPr>
        <w:t>L</w:t>
      </w:r>
      <w:proofErr w:type="spellStart"/>
      <w:r>
        <w:rPr>
          <w:rFonts w:ascii="Times New Roman" w:hAnsi="Times New Roman" w:cs="Times New Roman"/>
          <w:color w:val="000000"/>
          <w:vertAlign w:val="subscript"/>
        </w:rPr>
        <w:t>Амакс</w:t>
      </w:r>
      <w:proofErr w:type="spellEnd"/>
      <w:r>
        <w:rPr>
          <w:rFonts w:ascii="Times New Roman" w:hAnsi="Times New Roman" w:cs="Times New Roman"/>
          <w:color w:val="000000"/>
          <w:vertAlign w:val="subscript"/>
        </w:rPr>
        <w:t xml:space="preserve"> </w:t>
      </w:r>
      <w:r>
        <w:rPr>
          <w:rFonts w:ascii="Times New Roman" w:hAnsi="Times New Roman" w:cs="Times New Roman"/>
          <w:color w:val="000000"/>
        </w:rPr>
        <w:t xml:space="preserve"> в расчетной точке;</w:t>
      </w:r>
    </w:p>
    <w:p w:rsidR="009715FD" w:rsidRDefault="009715FD" w:rsidP="00E90FC5">
      <w:pPr>
        <w:ind w:firstLine="567"/>
        <w:jc w:val="both"/>
        <w:rPr>
          <w:rFonts w:ascii="Times New Roman" w:hAnsi="Times New Roman" w:cs="Times New Roman"/>
          <w:color w:val="000000"/>
        </w:rPr>
      </w:pPr>
      <w:r>
        <w:rPr>
          <w:rFonts w:ascii="Times New Roman" w:hAnsi="Times New Roman" w:cs="Times New Roman"/>
          <w:color w:val="000000"/>
        </w:rPr>
        <w:t xml:space="preserve">- для производственных зон, промышленных и энергетических предприятий с максимальным линейным размером в плане более 300 м - </w:t>
      </w:r>
      <w:proofErr w:type="spellStart"/>
      <w:proofErr w:type="gramStart"/>
      <w:r>
        <w:rPr>
          <w:rFonts w:ascii="Times New Roman" w:hAnsi="Times New Roman" w:cs="Times New Roman"/>
          <w:color w:val="000000"/>
        </w:rPr>
        <w:t>L</w:t>
      </w:r>
      <w:proofErr w:type="gramEnd"/>
      <w:r>
        <w:rPr>
          <w:rFonts w:ascii="Times New Roman" w:hAnsi="Times New Roman" w:cs="Times New Roman"/>
          <w:color w:val="000000"/>
          <w:vertAlign w:val="subscript"/>
        </w:rPr>
        <w:t>Аэкв</w:t>
      </w:r>
      <w:proofErr w:type="spellEnd"/>
      <w:r>
        <w:rPr>
          <w:rFonts w:ascii="Times New Roman" w:hAnsi="Times New Roman" w:cs="Times New Roman"/>
          <w:color w:val="000000"/>
        </w:rPr>
        <w:t xml:space="preserve"> и </w:t>
      </w:r>
      <w:r>
        <w:rPr>
          <w:rFonts w:ascii="Times New Roman" w:hAnsi="Times New Roman" w:cs="Times New Roman"/>
          <w:color w:val="000000"/>
          <w:lang w:val="en-US"/>
        </w:rPr>
        <w:t>L</w:t>
      </w:r>
      <w:proofErr w:type="spellStart"/>
      <w:r>
        <w:rPr>
          <w:rFonts w:ascii="Times New Roman" w:hAnsi="Times New Roman" w:cs="Times New Roman"/>
          <w:color w:val="000000"/>
          <w:vertAlign w:val="subscript"/>
        </w:rPr>
        <w:t>Амакс</w:t>
      </w:r>
      <w:proofErr w:type="spellEnd"/>
      <w:r>
        <w:rPr>
          <w:rFonts w:ascii="Times New Roman" w:hAnsi="Times New Roman" w:cs="Times New Roman"/>
          <w:color w:val="000000"/>
        </w:rPr>
        <w:t xml:space="preserve">  на границе территории предприятия и селитебной территории в направлении расчетной точки;</w:t>
      </w:r>
    </w:p>
    <w:p w:rsidR="009715FD" w:rsidRDefault="009715FD" w:rsidP="00E90FC5">
      <w:pPr>
        <w:ind w:firstLine="567"/>
        <w:jc w:val="both"/>
        <w:rPr>
          <w:rFonts w:ascii="Times New Roman" w:hAnsi="Times New Roman" w:cs="Times New Roman"/>
          <w:color w:val="000000"/>
        </w:rPr>
      </w:pPr>
      <w:r w:rsidRPr="007F3E8B">
        <w:rPr>
          <w:rFonts w:ascii="Times New Roman" w:hAnsi="Times New Roman" w:cs="Times New Roman"/>
          <w:color w:val="000000"/>
        </w:rPr>
        <w:t xml:space="preserve">- </w:t>
      </w:r>
      <w:r>
        <w:rPr>
          <w:rFonts w:ascii="Times New Roman" w:hAnsi="Times New Roman" w:cs="Times New Roman"/>
          <w:color w:val="000000"/>
        </w:rPr>
        <w:t xml:space="preserve">для внутриквартальных источников шума - </w:t>
      </w:r>
      <w:proofErr w:type="spellStart"/>
      <w:proofErr w:type="gramStart"/>
      <w:r>
        <w:rPr>
          <w:rFonts w:ascii="Times New Roman" w:hAnsi="Times New Roman" w:cs="Times New Roman"/>
          <w:color w:val="000000"/>
        </w:rPr>
        <w:t>L</w:t>
      </w:r>
      <w:proofErr w:type="gramEnd"/>
      <w:r>
        <w:rPr>
          <w:rFonts w:ascii="Times New Roman" w:hAnsi="Times New Roman" w:cs="Times New Roman"/>
          <w:color w:val="000000"/>
          <w:vertAlign w:val="subscript"/>
        </w:rPr>
        <w:t>Аэкв</w:t>
      </w:r>
      <w:proofErr w:type="spellEnd"/>
      <w:r>
        <w:rPr>
          <w:rFonts w:ascii="Times New Roman" w:hAnsi="Times New Roman" w:cs="Times New Roman"/>
          <w:color w:val="000000"/>
        </w:rPr>
        <w:t xml:space="preserve"> и </w:t>
      </w:r>
      <w:r>
        <w:rPr>
          <w:rFonts w:ascii="Times New Roman" w:hAnsi="Times New Roman" w:cs="Times New Roman"/>
          <w:color w:val="000000"/>
          <w:lang w:val="en-US"/>
        </w:rPr>
        <w:t>L</w:t>
      </w:r>
      <w:proofErr w:type="spellStart"/>
      <w:r>
        <w:rPr>
          <w:rFonts w:ascii="Times New Roman" w:hAnsi="Times New Roman" w:cs="Times New Roman"/>
          <w:color w:val="000000"/>
          <w:vertAlign w:val="subscript"/>
        </w:rPr>
        <w:t>Амакс</w:t>
      </w:r>
      <w:proofErr w:type="spellEnd"/>
      <w:r>
        <w:rPr>
          <w:rFonts w:ascii="Times New Roman" w:hAnsi="Times New Roman" w:cs="Times New Roman"/>
          <w:color w:val="000000"/>
        </w:rPr>
        <w:t xml:space="preserve"> на фиксированном расстоянии от источника.</w:t>
      </w:r>
    </w:p>
    <w:p w:rsidR="009715FD" w:rsidRDefault="009715FD" w:rsidP="00E90FC5">
      <w:pPr>
        <w:ind w:firstLine="567"/>
        <w:jc w:val="both"/>
        <w:rPr>
          <w:rFonts w:ascii="Times New Roman" w:hAnsi="Times New Roman" w:cs="Times New Roman"/>
          <w:color w:val="000000"/>
        </w:rPr>
      </w:pPr>
      <w:r>
        <w:rPr>
          <w:rFonts w:ascii="Times New Roman" w:hAnsi="Times New Roman" w:cs="Times New Roman"/>
          <w:color w:val="000000"/>
        </w:rPr>
        <w:t>--------------------------------</w:t>
      </w:r>
    </w:p>
    <w:p w:rsidR="009715FD" w:rsidRDefault="009715FD" w:rsidP="00E90FC5">
      <w:pPr>
        <w:ind w:firstLine="567"/>
        <w:jc w:val="both"/>
        <w:rPr>
          <w:rFonts w:ascii="Times New Roman" w:hAnsi="Times New Roman" w:cs="Times New Roman"/>
          <w:color w:val="000000"/>
        </w:rPr>
      </w:pPr>
      <w:r w:rsidRPr="007F3E8B">
        <w:rPr>
          <w:rFonts w:ascii="Times New Roman" w:hAnsi="Times New Roman" w:cs="Times New Roman"/>
          <w:color w:val="000000"/>
        </w:rPr>
        <w:t>*</w:t>
      </w:r>
      <w:proofErr w:type="spellStart"/>
      <w:proofErr w:type="gramStart"/>
      <w:r>
        <w:rPr>
          <w:rFonts w:ascii="Times New Roman" w:hAnsi="Times New Roman" w:cs="Times New Roman"/>
          <w:color w:val="000000"/>
        </w:rPr>
        <w:t>L</w:t>
      </w:r>
      <w:proofErr w:type="gramEnd"/>
      <w:r>
        <w:rPr>
          <w:rFonts w:ascii="Times New Roman" w:hAnsi="Times New Roman" w:cs="Times New Roman"/>
          <w:color w:val="000000"/>
          <w:vertAlign w:val="subscript"/>
        </w:rPr>
        <w:t>Аэкв</w:t>
      </w:r>
      <w:proofErr w:type="spellEnd"/>
      <w:r>
        <w:rPr>
          <w:rFonts w:ascii="Times New Roman" w:hAnsi="Times New Roman" w:cs="Times New Roman"/>
          <w:color w:val="000000"/>
        </w:rPr>
        <w:t xml:space="preserve"> - эквивалентный уровень звука, </w:t>
      </w:r>
      <w:proofErr w:type="spellStart"/>
      <w:r>
        <w:rPr>
          <w:rFonts w:ascii="Times New Roman" w:hAnsi="Times New Roman" w:cs="Times New Roman"/>
          <w:color w:val="000000"/>
        </w:rPr>
        <w:t>дБА</w:t>
      </w:r>
      <w:proofErr w:type="spellEnd"/>
      <w:r>
        <w:rPr>
          <w:rFonts w:ascii="Times New Roman" w:hAnsi="Times New Roman" w:cs="Times New Roman"/>
          <w:color w:val="000000"/>
        </w:rPr>
        <w:t>.</w:t>
      </w:r>
    </w:p>
    <w:p w:rsidR="009715FD" w:rsidRPr="007F3E8B" w:rsidRDefault="009715FD" w:rsidP="00E90FC5">
      <w:pPr>
        <w:ind w:firstLine="567"/>
        <w:jc w:val="both"/>
        <w:rPr>
          <w:rFonts w:ascii="Times New Roman" w:hAnsi="Times New Roman" w:cs="Times New Roman"/>
          <w:color w:val="000000"/>
        </w:rPr>
      </w:pPr>
      <w:r w:rsidRPr="007F3E8B">
        <w:rPr>
          <w:rFonts w:ascii="Times New Roman" w:hAnsi="Times New Roman" w:cs="Times New Roman"/>
          <w:color w:val="000000"/>
        </w:rPr>
        <w:t>**</w:t>
      </w:r>
      <w:proofErr w:type="gramStart"/>
      <w:r>
        <w:rPr>
          <w:rFonts w:ascii="Times New Roman" w:hAnsi="Times New Roman" w:cs="Times New Roman"/>
          <w:color w:val="000000"/>
          <w:lang w:val="en-US"/>
        </w:rPr>
        <w:t>L</w:t>
      </w:r>
      <w:proofErr w:type="spellStart"/>
      <w:proofErr w:type="gramEnd"/>
      <w:r>
        <w:rPr>
          <w:rFonts w:ascii="Times New Roman" w:hAnsi="Times New Roman" w:cs="Times New Roman"/>
          <w:color w:val="000000"/>
          <w:vertAlign w:val="subscript"/>
        </w:rPr>
        <w:t>Амакс</w:t>
      </w:r>
      <w:proofErr w:type="spellEnd"/>
      <w:r>
        <w:rPr>
          <w:rFonts w:ascii="Times New Roman" w:hAnsi="Times New Roman" w:cs="Times New Roman"/>
          <w:color w:val="000000"/>
        </w:rPr>
        <w:t xml:space="preserve"> - максимальный уровень звука, </w:t>
      </w:r>
      <w:proofErr w:type="spellStart"/>
      <w:r>
        <w:rPr>
          <w:rFonts w:ascii="Times New Roman" w:hAnsi="Times New Roman" w:cs="Times New Roman"/>
          <w:color w:val="000000"/>
        </w:rPr>
        <w:t>дБА</w:t>
      </w:r>
      <w:proofErr w:type="spellEnd"/>
      <w:r>
        <w:rPr>
          <w:rFonts w:ascii="Times New Roman" w:hAnsi="Times New Roman" w:cs="Times New Roman"/>
          <w:color w:val="000000"/>
        </w:rPr>
        <w:t>.</w:t>
      </w:r>
    </w:p>
    <w:p w:rsidR="009715FD" w:rsidRPr="007F3E8B" w:rsidRDefault="009715FD" w:rsidP="00E90FC5">
      <w:pPr>
        <w:ind w:firstLine="567"/>
        <w:jc w:val="both"/>
        <w:rPr>
          <w:rFonts w:ascii="Times New Roman" w:hAnsi="Times New Roman" w:cs="Times New Roman"/>
          <w:color w:val="000000"/>
        </w:rPr>
      </w:pPr>
    </w:p>
    <w:p w:rsidR="009715FD" w:rsidRDefault="009715FD" w:rsidP="00E90FC5">
      <w:pPr>
        <w:ind w:firstLine="567"/>
        <w:jc w:val="both"/>
        <w:rPr>
          <w:rFonts w:ascii="Times New Roman" w:hAnsi="Times New Roman" w:cs="Times New Roman"/>
          <w:color w:val="000000"/>
          <w:sz w:val="20"/>
        </w:rPr>
      </w:pPr>
      <w:r>
        <w:rPr>
          <w:rFonts w:ascii="Times New Roman" w:hAnsi="Times New Roman" w:cs="Times New Roman"/>
          <w:color w:val="000000"/>
          <w:sz w:val="20"/>
        </w:rPr>
        <w:t>Примечание:</w:t>
      </w:r>
    </w:p>
    <w:p w:rsidR="009715FD" w:rsidRDefault="009715FD" w:rsidP="00E90FC5">
      <w:pPr>
        <w:ind w:firstLine="567"/>
        <w:jc w:val="both"/>
        <w:rPr>
          <w:rFonts w:ascii="Times New Roman" w:hAnsi="Times New Roman" w:cs="Times New Roman"/>
          <w:color w:val="000000"/>
          <w:sz w:val="20"/>
        </w:rPr>
      </w:pPr>
      <w:r>
        <w:rPr>
          <w:rFonts w:ascii="Times New Roman" w:hAnsi="Times New Roman" w:cs="Times New Roman"/>
          <w:color w:val="000000"/>
          <w:sz w:val="20"/>
        </w:rPr>
        <w:t>Расчетные точки следует выбирать:</w:t>
      </w:r>
    </w:p>
    <w:p w:rsidR="009715FD" w:rsidRDefault="009715FD" w:rsidP="00E90FC5">
      <w:pPr>
        <w:ind w:firstLine="567"/>
        <w:jc w:val="both"/>
        <w:rPr>
          <w:rFonts w:ascii="Times New Roman" w:hAnsi="Times New Roman" w:cs="Times New Roman"/>
          <w:color w:val="000000"/>
          <w:sz w:val="20"/>
        </w:rPr>
      </w:pPr>
      <w:proofErr w:type="gramStart"/>
      <w:r w:rsidRPr="007F3E8B">
        <w:rPr>
          <w:rFonts w:ascii="Times New Roman" w:hAnsi="Times New Roman" w:cs="Times New Roman"/>
          <w:color w:val="000000"/>
          <w:sz w:val="20"/>
        </w:rPr>
        <w:t xml:space="preserve">- </w:t>
      </w:r>
      <w:r>
        <w:rPr>
          <w:rFonts w:ascii="Times New Roman" w:hAnsi="Times New Roman" w:cs="Times New Roman"/>
          <w:color w:val="000000"/>
          <w:sz w:val="20"/>
        </w:rPr>
        <w:t>на площадках отдыха микрорайонов и групп жилых зданий, на площадках дошкольных образовательных учреждений, на участках школ и больниц - на ближайшей к источнику шума границе площадок на высоте 1,5 м от поверхности земли (если площадка частично находится в зоне звуковой тени от здания, сооружения или другого экранирующего объекта, то расчетная точка должна находиться вне зоны звуковой тени);</w:t>
      </w:r>
      <w:proofErr w:type="gramEnd"/>
    </w:p>
    <w:p w:rsidR="009715FD" w:rsidRDefault="009715FD" w:rsidP="00E90FC5">
      <w:pPr>
        <w:ind w:firstLine="567"/>
        <w:jc w:val="both"/>
        <w:rPr>
          <w:rFonts w:ascii="Times New Roman" w:hAnsi="Times New Roman" w:cs="Times New Roman"/>
          <w:color w:val="000000"/>
          <w:sz w:val="20"/>
        </w:rPr>
      </w:pPr>
      <w:r w:rsidRPr="007F3E8B">
        <w:rPr>
          <w:rFonts w:ascii="Times New Roman" w:hAnsi="Times New Roman" w:cs="Times New Roman"/>
          <w:color w:val="000000"/>
          <w:sz w:val="20"/>
        </w:rPr>
        <w:t xml:space="preserve">- </w:t>
      </w:r>
      <w:r>
        <w:rPr>
          <w:rFonts w:ascii="Times New Roman" w:hAnsi="Times New Roman" w:cs="Times New Roman"/>
          <w:color w:val="000000"/>
          <w:sz w:val="20"/>
        </w:rPr>
        <w:t>на территории, непосредственно прилегающей к жилым и другим зданиям, в которых уровни проникающего шума нормируются таблицей 100, следует выбирать на расстоянии 2 м от фасада здания, обращенного в сторону источника шума на уровне 12 м от поверхности земли; для малоэтажных зданий - на уровне окон последнего этажа.</w:t>
      </w:r>
    </w:p>
    <w:p w:rsidR="009715FD" w:rsidRDefault="009715FD" w:rsidP="00E90FC5">
      <w:pPr>
        <w:ind w:firstLine="567"/>
        <w:jc w:val="both"/>
        <w:rPr>
          <w:rFonts w:ascii="Times New Roman" w:hAnsi="Times New Roman" w:cs="Times New Roman"/>
          <w:color w:val="000000"/>
          <w:sz w:val="20"/>
        </w:rPr>
      </w:pPr>
    </w:p>
    <w:p w:rsidR="009715FD" w:rsidRDefault="009715FD" w:rsidP="00E90FC5">
      <w:pPr>
        <w:ind w:firstLine="567"/>
        <w:jc w:val="both"/>
        <w:rPr>
          <w:rFonts w:ascii="Times New Roman" w:hAnsi="Times New Roman" w:cs="Times New Roman"/>
          <w:color w:val="000000"/>
        </w:rPr>
      </w:pPr>
      <w:r>
        <w:rPr>
          <w:rFonts w:ascii="Times New Roman" w:hAnsi="Times New Roman" w:cs="Times New Roman"/>
          <w:color w:val="000000"/>
        </w:rPr>
        <w:t xml:space="preserve">7.6.4. Требования по уровням шума в жилых и общественных зданиях, а также на прилегающих территориях приведены в </w:t>
      </w:r>
      <w:r>
        <w:rPr>
          <w:rFonts w:ascii="Times New Roman" w:hAnsi="Times New Roman" w:cs="Times New Roman"/>
        </w:rPr>
        <w:t>таблице 110.</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110</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630"/>
        <w:gridCol w:w="3311"/>
        <w:gridCol w:w="1971"/>
        <w:gridCol w:w="1971"/>
        <w:gridCol w:w="1972"/>
      </w:tblGrid>
      <w:tr w:rsidR="009715FD" w:rsidRPr="000A70B9">
        <w:trPr>
          <w:trHeight w:val="1201"/>
        </w:trPr>
        <w:tc>
          <w:tcPr>
            <w:tcW w:w="616" w:type="dxa"/>
            <w:tcMar>
              <w:left w:w="108" w:type="dxa"/>
            </w:tcMar>
          </w:tcPr>
          <w:p w:rsidR="009715FD" w:rsidRDefault="009715FD" w:rsidP="00E90FC5">
            <w:pPr>
              <w:pStyle w:val="Default"/>
              <w:jc w:val="both"/>
              <w:rPr>
                <w:rFonts w:ascii="Times New Roman" w:hAnsi="Times New Roman" w:cs="Times New Roman"/>
              </w:rPr>
            </w:pP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w:t>
            </w:r>
            <w:proofErr w:type="spellStart"/>
            <w:r>
              <w:rPr>
                <w:rFonts w:ascii="Times New Roman" w:hAnsi="Times New Roman" w:cs="Times New Roman"/>
              </w:rPr>
              <w:t>п</w:t>
            </w:r>
            <w:proofErr w:type="spellEnd"/>
            <w:r>
              <w:rPr>
                <w:rFonts w:ascii="Times New Roman" w:hAnsi="Times New Roman" w:cs="Times New Roman"/>
              </w:rPr>
              <w:t xml:space="preserve"> </w:t>
            </w: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Назначение помещений или территорий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Время суток, </w:t>
            </w:r>
            <w:proofErr w:type="gramStart"/>
            <w:r>
              <w:rPr>
                <w:rFonts w:ascii="Times New Roman" w:hAnsi="Times New Roman" w:cs="Times New Roman"/>
              </w:rPr>
              <w:t>ч</w:t>
            </w:r>
            <w:proofErr w:type="gramEnd"/>
            <w:r>
              <w:rPr>
                <w:rFonts w:ascii="Times New Roman" w:hAnsi="Times New Roman" w:cs="Times New Roman"/>
              </w:rPr>
              <w:t xml:space="preserve">.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Эквивалентный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уровень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звука,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L , </w:t>
            </w:r>
            <w:proofErr w:type="spellStart"/>
            <w:r>
              <w:rPr>
                <w:rFonts w:ascii="Times New Roman" w:hAnsi="Times New Roman" w:cs="Times New Roman"/>
              </w:rPr>
              <w:t>дБА</w:t>
            </w:r>
            <w:proofErr w:type="spellEnd"/>
            <w:r>
              <w:rPr>
                <w:rFonts w:ascii="Times New Roman" w:hAnsi="Times New Roman" w:cs="Times New Roman"/>
              </w:rPr>
              <w:t xml:space="preserve"> </w:t>
            </w:r>
          </w:p>
          <w:p w:rsidR="009715FD" w:rsidRDefault="009715FD" w:rsidP="00E90FC5">
            <w:pPr>
              <w:pStyle w:val="Default"/>
              <w:jc w:val="both"/>
              <w:rPr>
                <w:rFonts w:ascii="Times New Roman" w:hAnsi="Times New Roman" w:cs="Times New Roman"/>
              </w:rPr>
            </w:pPr>
            <w:proofErr w:type="spellStart"/>
            <w:proofErr w:type="gramStart"/>
            <w:r>
              <w:rPr>
                <w:rFonts w:ascii="Times New Roman" w:hAnsi="Times New Roman" w:cs="Times New Roman"/>
              </w:rPr>
              <w:t>A</w:t>
            </w:r>
            <w:proofErr w:type="gramEnd"/>
            <w:r>
              <w:rPr>
                <w:rFonts w:ascii="Times New Roman" w:hAnsi="Times New Roman" w:cs="Times New Roman"/>
              </w:rPr>
              <w:t>экв</w:t>
            </w:r>
            <w:proofErr w:type="spellEnd"/>
            <w:r>
              <w:rPr>
                <w:rFonts w:ascii="Times New Roman" w:hAnsi="Times New Roman" w:cs="Times New Roman"/>
              </w:rPr>
              <w:t xml:space="preserve">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Максимальный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уровень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звука,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L , </w:t>
            </w:r>
            <w:proofErr w:type="spellStart"/>
            <w:r>
              <w:rPr>
                <w:rFonts w:ascii="Times New Roman" w:hAnsi="Times New Roman" w:cs="Times New Roman"/>
              </w:rPr>
              <w:t>дБА</w:t>
            </w:r>
            <w:proofErr w:type="spellEnd"/>
            <w:r>
              <w:rPr>
                <w:rFonts w:ascii="Times New Roman" w:hAnsi="Times New Roman" w:cs="Times New Roman"/>
              </w:rPr>
              <w:t xml:space="preserve"> </w:t>
            </w:r>
          </w:p>
          <w:p w:rsidR="009715FD" w:rsidRDefault="009715FD" w:rsidP="00E90FC5">
            <w:pPr>
              <w:pStyle w:val="Default"/>
              <w:jc w:val="both"/>
              <w:rPr>
                <w:rFonts w:ascii="Times New Roman" w:hAnsi="Times New Roman" w:cs="Times New Roman"/>
              </w:rPr>
            </w:pPr>
            <w:proofErr w:type="spellStart"/>
            <w:r>
              <w:rPr>
                <w:rFonts w:ascii="Times New Roman" w:hAnsi="Times New Roman" w:cs="Times New Roman"/>
              </w:rPr>
              <w:t>Амакс</w:t>
            </w:r>
            <w:proofErr w:type="spellEnd"/>
            <w:r>
              <w:rPr>
                <w:rFonts w:ascii="Times New Roman" w:hAnsi="Times New Roman" w:cs="Times New Roman"/>
              </w:rPr>
              <w:t xml:space="preserve"> </w:t>
            </w:r>
          </w:p>
        </w:tc>
      </w:tr>
      <w:tr w:rsidR="009715FD" w:rsidRPr="000A70B9">
        <w:trPr>
          <w:trHeight w:val="220"/>
        </w:trPr>
        <w:tc>
          <w:tcPr>
            <w:tcW w:w="61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 </w:t>
            </w:r>
          </w:p>
        </w:tc>
      </w:tr>
      <w:tr w:rsidR="009715FD" w:rsidRPr="000A70B9">
        <w:trPr>
          <w:trHeight w:val="1024"/>
        </w:trPr>
        <w:tc>
          <w:tcPr>
            <w:tcW w:w="61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Административные помещения производственных предприятий, лабораторий, помещения для измерительных и аналитических работ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 </w:t>
            </w:r>
          </w:p>
        </w:tc>
      </w:tr>
      <w:tr w:rsidR="009715FD" w:rsidRPr="000A70B9">
        <w:trPr>
          <w:trHeight w:val="1565"/>
        </w:trPr>
        <w:tc>
          <w:tcPr>
            <w:tcW w:w="61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w:t>
            </w: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Помещения диспетчерских служб, кабины наблюдения и дистанционного управления с речевой связью по телефону, участки точной сборки, телефонные и телеграфные станции, залы обработки информации на ЭВМ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75 </w:t>
            </w:r>
          </w:p>
        </w:tc>
      </w:tr>
      <w:tr w:rsidR="009715FD" w:rsidRPr="000A70B9">
        <w:trPr>
          <w:trHeight w:val="1293"/>
        </w:trPr>
        <w:tc>
          <w:tcPr>
            <w:tcW w:w="61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w:t>
            </w: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Помещения лабораторий для проведения экспериментальных работ, кабины наблюдения и дистанционного управления без речевой связи по телефону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90 </w:t>
            </w:r>
          </w:p>
        </w:tc>
      </w:tr>
      <w:tr w:rsidR="009715FD" w:rsidRPr="000A70B9">
        <w:trPr>
          <w:trHeight w:val="1025"/>
        </w:trPr>
        <w:tc>
          <w:tcPr>
            <w:tcW w:w="61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 </w:t>
            </w: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Помещения и территории производственных предприятий с постоянными рабочими местами (</w:t>
            </w:r>
            <w:proofErr w:type="gramStart"/>
            <w:r>
              <w:rPr>
                <w:rFonts w:ascii="Times New Roman" w:hAnsi="Times New Roman" w:cs="Times New Roman"/>
              </w:rPr>
              <w:t>кроме</w:t>
            </w:r>
            <w:proofErr w:type="gramEnd"/>
            <w:r>
              <w:rPr>
                <w:rFonts w:ascii="Times New Roman" w:hAnsi="Times New Roman" w:cs="Times New Roman"/>
              </w:rPr>
              <w:t xml:space="preserve"> перечисленных в пунктах 1 - 3)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80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95 </w:t>
            </w:r>
          </w:p>
        </w:tc>
      </w:tr>
      <w:tr w:rsidR="009715FD" w:rsidRPr="000A70B9">
        <w:trPr>
          <w:trHeight w:val="220"/>
        </w:trPr>
        <w:tc>
          <w:tcPr>
            <w:tcW w:w="616"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 </w:t>
            </w:r>
          </w:p>
        </w:tc>
        <w:tc>
          <w:tcPr>
            <w:tcW w:w="3238"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Палаты больниц и санаториев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7.00 - 23.00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vMerge/>
            <w:tcMar>
              <w:left w:w="108" w:type="dxa"/>
            </w:tcMar>
          </w:tcPr>
          <w:p w:rsidR="009715FD" w:rsidRDefault="009715FD" w:rsidP="00E90FC5">
            <w:pPr>
              <w:pStyle w:val="Default"/>
              <w:jc w:val="both"/>
              <w:rPr>
                <w:rFonts w:ascii="Times New Roman" w:hAnsi="Times New Roman" w:cs="Times New Roman"/>
              </w:rPr>
            </w:pP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23.00-7.00</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25</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40</w:t>
            </w:r>
          </w:p>
        </w:tc>
      </w:tr>
      <w:tr w:rsidR="009715FD" w:rsidRPr="000A70B9">
        <w:trPr>
          <w:trHeight w:val="756"/>
        </w:trPr>
        <w:tc>
          <w:tcPr>
            <w:tcW w:w="61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 </w:t>
            </w: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Операционные больниц, кабинеты врачей больниц, поликлиник, санаториев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w:t>
            </w:r>
          </w:p>
        </w:tc>
      </w:tr>
      <w:tr w:rsidR="009715FD" w:rsidRPr="000A70B9">
        <w:trPr>
          <w:trHeight w:val="1565"/>
        </w:trPr>
        <w:tc>
          <w:tcPr>
            <w:tcW w:w="61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 </w:t>
            </w: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Учебные помещения (кабинеты, аудитории и др.) учебных заведений, конференц-залы, читальные залы библиотек, зрительные залы клубов и кинотеатров, залы судебных заседаний, культовые здания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55 </w:t>
            </w:r>
          </w:p>
        </w:tc>
      </w:tr>
      <w:tr w:rsidR="009715FD" w:rsidRPr="000A70B9">
        <w:trPr>
          <w:trHeight w:val="499"/>
        </w:trPr>
        <w:tc>
          <w:tcPr>
            <w:tcW w:w="616"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 </w:t>
            </w:r>
          </w:p>
        </w:tc>
        <w:tc>
          <w:tcPr>
            <w:tcW w:w="3238"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Жилые комнаты квартир </w:t>
            </w:r>
          </w:p>
          <w:p w:rsidR="009715FD" w:rsidRDefault="009715FD" w:rsidP="00E90FC5">
            <w:pPr>
              <w:pStyle w:val="Default"/>
              <w:jc w:val="both"/>
              <w:rPr>
                <w:rFonts w:ascii="Times New Roman" w:hAnsi="Times New Roman" w:cs="Times New Roman"/>
              </w:rPr>
            </w:pPr>
            <w:r>
              <w:rPr>
                <w:rFonts w:ascii="Times New Roman" w:hAnsi="Times New Roman" w:cs="Times New Roman"/>
              </w:rPr>
              <w:t>в домах категории</w:t>
            </w:r>
            <w:proofErr w:type="gramStart"/>
            <w:r>
              <w:rPr>
                <w:rFonts w:ascii="Times New Roman" w:hAnsi="Times New Roman" w:cs="Times New Roman"/>
              </w:rPr>
              <w:t xml:space="preserve"> А</w:t>
            </w:r>
            <w:proofErr w:type="gramEnd"/>
          </w:p>
        </w:tc>
        <w:tc>
          <w:tcPr>
            <w:tcW w:w="1928" w:type="dxa"/>
            <w:tcMar>
              <w:left w:w="108" w:type="dxa"/>
            </w:tcMar>
          </w:tcPr>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7.00 - 23.00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vMerge/>
            <w:tcMar>
              <w:left w:w="108" w:type="dxa"/>
            </w:tcMar>
          </w:tcPr>
          <w:p w:rsidR="009715FD" w:rsidRDefault="009715FD" w:rsidP="00E90FC5">
            <w:pPr>
              <w:pStyle w:val="Default"/>
              <w:jc w:val="both"/>
              <w:rPr>
                <w:rFonts w:ascii="Times New Roman" w:hAnsi="Times New Roman" w:cs="Times New Roman"/>
              </w:rPr>
            </w:pP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23.00 - 7.00</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в домах категорий</w:t>
            </w:r>
            <w:proofErr w:type="gramStart"/>
            <w:r>
              <w:rPr>
                <w:rFonts w:ascii="Times New Roman" w:hAnsi="Times New Roman" w:cs="Times New Roman"/>
              </w:rPr>
              <w:t xml:space="preserve"> Б</w:t>
            </w:r>
            <w:proofErr w:type="gramEnd"/>
            <w:r>
              <w:rPr>
                <w:rFonts w:ascii="Times New Roman" w:hAnsi="Times New Roman" w:cs="Times New Roman"/>
              </w:rPr>
              <w:t xml:space="preserve"> и В</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7.00 - 23.00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55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vMerge/>
            <w:tcMar>
              <w:left w:w="108" w:type="dxa"/>
            </w:tcMar>
          </w:tcPr>
          <w:p w:rsidR="009715FD" w:rsidRDefault="009715FD" w:rsidP="00E90FC5">
            <w:pPr>
              <w:pStyle w:val="Default"/>
              <w:jc w:val="both"/>
              <w:rPr>
                <w:rFonts w:ascii="Times New Roman" w:hAnsi="Times New Roman" w:cs="Times New Roman"/>
              </w:rPr>
            </w:pP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23.00 - 7.00</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45 </w:t>
            </w:r>
          </w:p>
        </w:tc>
      </w:tr>
      <w:tr w:rsidR="009715FD" w:rsidRPr="000A70B9">
        <w:trPr>
          <w:trHeight w:val="220"/>
        </w:trPr>
        <w:tc>
          <w:tcPr>
            <w:tcW w:w="616"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9 </w:t>
            </w:r>
          </w:p>
        </w:tc>
        <w:tc>
          <w:tcPr>
            <w:tcW w:w="3238"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Жилые комнаты общежитий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7.00 - 23.00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vMerge/>
            <w:tcMar>
              <w:left w:w="108" w:type="dxa"/>
            </w:tcMar>
          </w:tcPr>
          <w:p w:rsidR="009715FD" w:rsidRDefault="009715FD" w:rsidP="00E90FC5">
            <w:pPr>
              <w:pStyle w:val="Default"/>
              <w:jc w:val="both"/>
              <w:rPr>
                <w:rFonts w:ascii="Times New Roman" w:hAnsi="Times New Roman" w:cs="Times New Roman"/>
              </w:rPr>
            </w:pP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23.00 - 7.00</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w:t>
            </w:r>
          </w:p>
        </w:tc>
      </w:tr>
      <w:tr w:rsidR="009715FD" w:rsidRPr="000A70B9">
        <w:trPr>
          <w:trHeight w:val="547"/>
        </w:trPr>
        <w:tc>
          <w:tcPr>
            <w:tcW w:w="616"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c>
          <w:tcPr>
            <w:tcW w:w="3238"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Номера гостиниц: </w:t>
            </w:r>
          </w:p>
          <w:p w:rsidR="009715FD" w:rsidRDefault="009715FD" w:rsidP="00E90FC5">
            <w:pPr>
              <w:pStyle w:val="Default"/>
              <w:jc w:val="both"/>
              <w:rPr>
                <w:rFonts w:ascii="Times New Roman" w:hAnsi="Times New Roman" w:cs="Times New Roman"/>
              </w:rPr>
            </w:pPr>
            <w:r>
              <w:rPr>
                <w:rFonts w:ascii="Times New Roman" w:hAnsi="Times New Roman" w:cs="Times New Roman"/>
              </w:rPr>
              <w:t>категории</w:t>
            </w:r>
            <w:proofErr w:type="gramStart"/>
            <w:r>
              <w:rPr>
                <w:rFonts w:ascii="Times New Roman" w:hAnsi="Times New Roman" w:cs="Times New Roman"/>
              </w:rPr>
              <w:t xml:space="preserve"> А</w:t>
            </w:r>
            <w:proofErr w:type="gramEnd"/>
          </w:p>
        </w:tc>
        <w:tc>
          <w:tcPr>
            <w:tcW w:w="1928" w:type="dxa"/>
            <w:tcMar>
              <w:left w:w="108" w:type="dxa"/>
            </w:tcMar>
          </w:tcPr>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7.00 - 23.00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w:t>
            </w:r>
          </w:p>
        </w:tc>
      </w:tr>
      <w:tr w:rsidR="009715FD" w:rsidRPr="000A70B9">
        <w:trPr>
          <w:trHeight w:val="220"/>
        </w:trPr>
        <w:tc>
          <w:tcPr>
            <w:tcW w:w="616" w:type="dxa"/>
            <w:vMerge/>
            <w:tcMar>
              <w:left w:w="108" w:type="dxa"/>
            </w:tcMar>
          </w:tcPr>
          <w:p w:rsidR="009715FD" w:rsidRDefault="009715FD" w:rsidP="00E90FC5">
            <w:pPr>
              <w:pStyle w:val="Default"/>
              <w:ind w:firstLine="708"/>
              <w:jc w:val="both"/>
              <w:rPr>
                <w:rFonts w:ascii="Times New Roman" w:hAnsi="Times New Roman" w:cs="Times New Roman"/>
              </w:rPr>
            </w:pPr>
          </w:p>
        </w:tc>
        <w:tc>
          <w:tcPr>
            <w:tcW w:w="3238" w:type="dxa"/>
            <w:vMerge/>
            <w:tcMar>
              <w:left w:w="108" w:type="dxa"/>
            </w:tcMar>
          </w:tcPr>
          <w:p w:rsidR="009715FD" w:rsidRDefault="009715FD" w:rsidP="00E90FC5">
            <w:pPr>
              <w:pStyle w:val="Default"/>
              <w:ind w:firstLine="708"/>
              <w:jc w:val="both"/>
              <w:rPr>
                <w:rFonts w:ascii="Times New Roman" w:hAnsi="Times New Roman" w:cs="Times New Roman"/>
              </w:rPr>
            </w:pP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23.00 - 7.00</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категории</w:t>
            </w:r>
            <w:proofErr w:type="gramStart"/>
            <w:r>
              <w:rPr>
                <w:rFonts w:ascii="Times New Roman" w:hAnsi="Times New Roman" w:cs="Times New Roman"/>
              </w:rPr>
              <w:t xml:space="preserve"> Б</w:t>
            </w:r>
            <w:proofErr w:type="gramEnd"/>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7.00 - 23.00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55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vMerge/>
            <w:tcMar>
              <w:left w:w="108" w:type="dxa"/>
            </w:tcMar>
          </w:tcPr>
          <w:p w:rsidR="009715FD" w:rsidRDefault="009715FD" w:rsidP="00E90FC5">
            <w:pPr>
              <w:pStyle w:val="Default"/>
              <w:jc w:val="both"/>
              <w:rPr>
                <w:rFonts w:ascii="Times New Roman" w:hAnsi="Times New Roman" w:cs="Times New Roman"/>
              </w:rPr>
            </w:pP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23.00 - 7.00</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45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категории</w:t>
            </w:r>
            <w:proofErr w:type="gramStart"/>
            <w:r>
              <w:rPr>
                <w:rFonts w:ascii="Times New Roman" w:hAnsi="Times New Roman" w:cs="Times New Roman"/>
              </w:rPr>
              <w:t xml:space="preserve"> В</w:t>
            </w:r>
            <w:proofErr w:type="gramEnd"/>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7.00 - 23.00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vMerge/>
            <w:tcMar>
              <w:left w:w="108" w:type="dxa"/>
            </w:tcMar>
          </w:tcPr>
          <w:p w:rsidR="009715FD" w:rsidRDefault="009715FD" w:rsidP="00E90FC5">
            <w:pPr>
              <w:pStyle w:val="Default"/>
              <w:jc w:val="both"/>
              <w:rPr>
                <w:rFonts w:ascii="Times New Roman" w:hAnsi="Times New Roman" w:cs="Times New Roman"/>
              </w:rPr>
            </w:pP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23.00 - 7.00</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w:t>
            </w:r>
          </w:p>
        </w:tc>
      </w:tr>
      <w:tr w:rsidR="009715FD" w:rsidRPr="000A70B9">
        <w:trPr>
          <w:trHeight w:val="725"/>
        </w:trPr>
        <w:tc>
          <w:tcPr>
            <w:tcW w:w="616"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11 </w:t>
            </w:r>
          </w:p>
        </w:tc>
        <w:tc>
          <w:tcPr>
            <w:tcW w:w="3238"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Жилые помещения домов отдыха, пансионатов, домов-интернатов для престарелых и инвалидов, спальные помещения дошкольных образовательных учреждений и школ-интернатов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7.00 - 23.00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40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55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vMerge/>
            <w:tcMar>
              <w:left w:w="108" w:type="dxa"/>
            </w:tcMar>
          </w:tcPr>
          <w:p w:rsidR="009715FD" w:rsidRDefault="009715FD" w:rsidP="00E90FC5">
            <w:pPr>
              <w:pStyle w:val="Default"/>
              <w:jc w:val="both"/>
              <w:rPr>
                <w:rFonts w:ascii="Times New Roman" w:hAnsi="Times New Roman" w:cs="Times New Roman"/>
              </w:rPr>
            </w:pP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23.00 - 7.00</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45 </w:t>
            </w:r>
          </w:p>
        </w:tc>
      </w:tr>
      <w:tr w:rsidR="009715FD" w:rsidRPr="000A70B9">
        <w:trPr>
          <w:trHeight w:val="1611"/>
        </w:trPr>
        <w:tc>
          <w:tcPr>
            <w:tcW w:w="616"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12 </w:t>
            </w: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Помещения офисов, административных зданий, конструкторских, проектных и научно-исследовательских организаций: </w:t>
            </w:r>
          </w:p>
          <w:p w:rsidR="009715FD" w:rsidRDefault="009715FD" w:rsidP="00E90FC5">
            <w:pPr>
              <w:pStyle w:val="Default"/>
              <w:jc w:val="both"/>
              <w:rPr>
                <w:rFonts w:ascii="Times New Roman" w:hAnsi="Times New Roman" w:cs="Times New Roman"/>
              </w:rPr>
            </w:pPr>
            <w:r>
              <w:rPr>
                <w:rFonts w:ascii="Times New Roman" w:hAnsi="Times New Roman" w:cs="Times New Roman"/>
              </w:rPr>
              <w:t>категории</w:t>
            </w:r>
            <w:proofErr w:type="gramStart"/>
            <w:r>
              <w:rPr>
                <w:rFonts w:ascii="Times New Roman" w:hAnsi="Times New Roman" w:cs="Times New Roman"/>
              </w:rPr>
              <w:t xml:space="preserve"> А</w:t>
            </w:r>
            <w:proofErr w:type="gramEnd"/>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45</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категорий</w:t>
            </w:r>
            <w:proofErr w:type="gramStart"/>
            <w:r>
              <w:rPr>
                <w:rFonts w:ascii="Times New Roman" w:hAnsi="Times New Roman" w:cs="Times New Roman"/>
              </w:rPr>
              <w:t xml:space="preserve"> Б</w:t>
            </w:r>
            <w:proofErr w:type="gramEnd"/>
            <w:r>
              <w:rPr>
                <w:rFonts w:ascii="Times New Roman" w:hAnsi="Times New Roman" w:cs="Times New Roman"/>
              </w:rPr>
              <w:t xml:space="preserve"> и В</w:t>
            </w:r>
          </w:p>
        </w:tc>
        <w:tc>
          <w:tcPr>
            <w:tcW w:w="3856"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65 </w:t>
            </w:r>
          </w:p>
        </w:tc>
      </w:tr>
      <w:tr w:rsidR="009715FD" w:rsidRPr="000A70B9">
        <w:trPr>
          <w:trHeight w:val="806"/>
        </w:trPr>
        <w:tc>
          <w:tcPr>
            <w:tcW w:w="616"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13 </w:t>
            </w: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Залы кафе, ресторанов, фойе театров и кинотеатров: </w:t>
            </w:r>
          </w:p>
          <w:p w:rsidR="009715FD" w:rsidRDefault="009715FD" w:rsidP="00E90FC5">
            <w:pPr>
              <w:pStyle w:val="Default"/>
              <w:jc w:val="both"/>
              <w:rPr>
                <w:rFonts w:ascii="Times New Roman" w:hAnsi="Times New Roman" w:cs="Times New Roman"/>
              </w:rPr>
            </w:pPr>
            <w:r>
              <w:rPr>
                <w:rFonts w:ascii="Times New Roman" w:hAnsi="Times New Roman" w:cs="Times New Roman"/>
              </w:rPr>
              <w:t>категории</w:t>
            </w:r>
            <w:proofErr w:type="gramStart"/>
            <w:r>
              <w:rPr>
                <w:rFonts w:ascii="Times New Roman" w:hAnsi="Times New Roman" w:cs="Times New Roman"/>
              </w:rPr>
              <w:t xml:space="preserve"> А</w:t>
            </w:r>
            <w:proofErr w:type="gramEnd"/>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категорий</w:t>
            </w:r>
            <w:proofErr w:type="gramStart"/>
            <w:r>
              <w:rPr>
                <w:rFonts w:ascii="Times New Roman" w:hAnsi="Times New Roman" w:cs="Times New Roman"/>
              </w:rPr>
              <w:t xml:space="preserve"> Б</w:t>
            </w:r>
            <w:proofErr w:type="gramEnd"/>
            <w:r>
              <w:rPr>
                <w:rFonts w:ascii="Times New Roman" w:hAnsi="Times New Roman" w:cs="Times New Roman"/>
              </w:rPr>
              <w:t xml:space="preserve"> и В</w:t>
            </w:r>
          </w:p>
        </w:tc>
        <w:tc>
          <w:tcPr>
            <w:tcW w:w="1928" w:type="dxa"/>
            <w:tcMar>
              <w:left w:w="108" w:type="dxa"/>
            </w:tcMar>
          </w:tcPr>
          <w:p w:rsidR="009715FD" w:rsidRDefault="009715FD" w:rsidP="00E90FC5">
            <w:pPr>
              <w:pStyle w:val="Default"/>
              <w:jc w:val="both"/>
              <w:rPr>
                <w:rFonts w:ascii="Times New Roman" w:hAnsi="Times New Roman" w:cs="Times New Roman"/>
              </w:rPr>
            </w:pP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65 </w:t>
            </w:r>
          </w:p>
        </w:tc>
      </w:tr>
      <w:tr w:rsidR="009715FD" w:rsidRPr="000A70B9">
        <w:trPr>
          <w:trHeight w:val="758"/>
        </w:trPr>
        <w:tc>
          <w:tcPr>
            <w:tcW w:w="61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14 </w:t>
            </w: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Торговые залы магазинов, пассажирские залы вокзалов и аэровокзалов, спортивные залы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 </w:t>
            </w:r>
          </w:p>
        </w:tc>
      </w:tr>
      <w:tr w:rsidR="009715FD" w:rsidRPr="000A70B9">
        <w:trPr>
          <w:trHeight w:val="758"/>
        </w:trPr>
        <w:tc>
          <w:tcPr>
            <w:tcW w:w="616"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 </w:t>
            </w:r>
          </w:p>
        </w:tc>
        <w:tc>
          <w:tcPr>
            <w:tcW w:w="3238"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Территории, непосредственно прилегающие к зданиям больниц и санаториев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7.00 - 23.00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vMerge/>
            <w:tcMar>
              <w:left w:w="108" w:type="dxa"/>
            </w:tcMar>
          </w:tcPr>
          <w:p w:rsidR="009715FD" w:rsidRDefault="009715FD" w:rsidP="00E90FC5">
            <w:pPr>
              <w:pStyle w:val="Default"/>
              <w:jc w:val="both"/>
              <w:rPr>
                <w:rFonts w:ascii="Times New Roman" w:hAnsi="Times New Roman" w:cs="Times New Roman"/>
              </w:rPr>
            </w:pP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23.00 - 7.00</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50 </w:t>
            </w:r>
          </w:p>
        </w:tc>
      </w:tr>
      <w:tr w:rsidR="009715FD" w:rsidRPr="000A70B9">
        <w:trPr>
          <w:trHeight w:val="1024"/>
        </w:trPr>
        <w:tc>
          <w:tcPr>
            <w:tcW w:w="616"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16 </w:t>
            </w:r>
          </w:p>
        </w:tc>
        <w:tc>
          <w:tcPr>
            <w:tcW w:w="3238"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Территории, непосредственно прилегающие к жилым зданиям, домам отдыха, домам-интернатам для престарелых и инвалидов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7.00 - 23.00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 </w:t>
            </w:r>
          </w:p>
        </w:tc>
      </w:tr>
      <w:tr w:rsidR="009715FD" w:rsidRPr="000A70B9">
        <w:trPr>
          <w:trHeight w:val="220"/>
        </w:trPr>
        <w:tc>
          <w:tcPr>
            <w:tcW w:w="616" w:type="dxa"/>
            <w:vMerge/>
            <w:tcMar>
              <w:left w:w="108" w:type="dxa"/>
            </w:tcMar>
          </w:tcPr>
          <w:p w:rsidR="009715FD" w:rsidRDefault="009715FD" w:rsidP="00E90FC5">
            <w:pPr>
              <w:pStyle w:val="Default"/>
              <w:jc w:val="both"/>
              <w:rPr>
                <w:rFonts w:ascii="Times New Roman" w:hAnsi="Times New Roman" w:cs="Times New Roman"/>
              </w:rPr>
            </w:pPr>
          </w:p>
        </w:tc>
        <w:tc>
          <w:tcPr>
            <w:tcW w:w="3238" w:type="dxa"/>
            <w:vMerge/>
            <w:tcMar>
              <w:left w:w="108" w:type="dxa"/>
            </w:tcMar>
          </w:tcPr>
          <w:p w:rsidR="009715FD" w:rsidRDefault="009715FD" w:rsidP="00E90FC5">
            <w:pPr>
              <w:pStyle w:val="Default"/>
              <w:jc w:val="both"/>
              <w:rPr>
                <w:rFonts w:ascii="Times New Roman" w:hAnsi="Times New Roman" w:cs="Times New Roman"/>
              </w:rPr>
            </w:pP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23.00 - 7.00</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r>
      <w:tr w:rsidR="009715FD" w:rsidRPr="000A70B9">
        <w:trPr>
          <w:trHeight w:val="220"/>
        </w:trPr>
        <w:tc>
          <w:tcPr>
            <w:tcW w:w="616"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17 </w:t>
            </w:r>
          </w:p>
        </w:tc>
        <w:tc>
          <w:tcPr>
            <w:tcW w:w="32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Территории, непосредственно прилегающие к зданиям поликлиник, школ и других учебных заведений, дошкольных учреждений, площадки отдыха микрорайонов и групп жилых зданий</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55 </w:t>
            </w:r>
          </w:p>
        </w:tc>
        <w:tc>
          <w:tcPr>
            <w:tcW w:w="192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 </w:t>
            </w:r>
          </w:p>
        </w:tc>
      </w:tr>
    </w:tbl>
    <w:p w:rsidR="009715FD" w:rsidRDefault="009715FD" w:rsidP="00E90FC5">
      <w:pPr>
        <w:pStyle w:val="Default"/>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Допустимые уровни шума от внешних источников в помещениях пунктов 5 - 12 установлены при отсутствии принудительной системы вентиляции или кондиционирования воздуха, должны выполняться при условии открытых форточек или иных устройств, обеспечивающих приток воздуха. При наличии систем принудительной вентиляции или кондиционирования воздуха допустимые уровни внешнего шума у зданий </w:t>
      </w:r>
      <w:r>
        <w:rPr>
          <w:rFonts w:ascii="Times New Roman" w:hAnsi="Times New Roman" w:cs="Times New Roman"/>
          <w:sz w:val="20"/>
        </w:rPr>
        <w:lastRenderedPageBreak/>
        <w:t xml:space="preserve">(пункты 15 - 17) могут быть увеличены из расчета обеспечения допустимых уровней в помещениях при закрытых окнах.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2. При тональном и (или) импульсном характере шума допустимые уровни следует принимать на 5 дБ (</w:t>
      </w:r>
      <w:proofErr w:type="spellStart"/>
      <w:r>
        <w:rPr>
          <w:rFonts w:ascii="Times New Roman" w:hAnsi="Times New Roman" w:cs="Times New Roman"/>
          <w:sz w:val="20"/>
        </w:rPr>
        <w:t>дБА</w:t>
      </w:r>
      <w:proofErr w:type="spellEnd"/>
      <w:r>
        <w:rPr>
          <w:rFonts w:ascii="Times New Roman" w:hAnsi="Times New Roman" w:cs="Times New Roman"/>
          <w:sz w:val="20"/>
        </w:rPr>
        <w:t xml:space="preserve">) ниже значений, указанных в таблице.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3. Допустимые уровни шума от оборудования систем вентиляции, кондиционирования воздуха и воздушного отопления, а также от насосов систем отопления, водоснабжения и холодильных установок встроенных (пристроенных) предприятий торговли и общественного питания следует принимать на 5 дБ (</w:t>
      </w:r>
      <w:proofErr w:type="spellStart"/>
      <w:r>
        <w:rPr>
          <w:rFonts w:ascii="Times New Roman" w:hAnsi="Times New Roman" w:cs="Times New Roman"/>
          <w:sz w:val="20"/>
        </w:rPr>
        <w:t>дБА</w:t>
      </w:r>
      <w:proofErr w:type="spellEnd"/>
      <w:r>
        <w:rPr>
          <w:rFonts w:ascii="Times New Roman" w:hAnsi="Times New Roman" w:cs="Times New Roman"/>
          <w:sz w:val="20"/>
        </w:rPr>
        <w:t xml:space="preserve">) ниже значений, указанных в таблице.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4. Допустимые уровни шума от транспортных средств (пункты 5, 7 - 10, 12) разрешается принимать на 5 дБ (5 </w:t>
      </w:r>
      <w:proofErr w:type="spellStart"/>
      <w:r>
        <w:rPr>
          <w:rFonts w:ascii="Times New Roman" w:hAnsi="Times New Roman" w:cs="Times New Roman"/>
          <w:sz w:val="20"/>
        </w:rPr>
        <w:t>дБА</w:t>
      </w:r>
      <w:proofErr w:type="spellEnd"/>
      <w:r>
        <w:rPr>
          <w:rFonts w:ascii="Times New Roman" w:hAnsi="Times New Roman" w:cs="Times New Roman"/>
          <w:sz w:val="20"/>
        </w:rPr>
        <w:t xml:space="preserve">) выше значений, указанных в таблице.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15.6.5. На вновь проектируемых территориях жилой застройки вблизи существующих аэропортов и на существующих территориях жилой застройки вблизи вновь проектируемых аэропортов уровни авиационного шума не должны превышать значений, приведенных в таблице 111.</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111</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285"/>
        <w:gridCol w:w="3285"/>
        <w:gridCol w:w="3285"/>
      </w:tblGrid>
      <w:tr w:rsidR="009715FD" w:rsidRPr="000A70B9">
        <w:trPr>
          <w:trHeight w:val="1300"/>
        </w:trPr>
        <w:tc>
          <w:tcPr>
            <w:tcW w:w="321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Время суток </w:t>
            </w:r>
          </w:p>
        </w:tc>
        <w:tc>
          <w:tcPr>
            <w:tcW w:w="321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Эквивалентный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уровень звука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L , дБ (А) </w:t>
            </w:r>
          </w:p>
          <w:p w:rsidR="009715FD" w:rsidRDefault="009715FD" w:rsidP="00E90FC5">
            <w:pPr>
              <w:pStyle w:val="Default"/>
              <w:jc w:val="both"/>
              <w:rPr>
                <w:rFonts w:ascii="Times New Roman" w:hAnsi="Times New Roman" w:cs="Times New Roman"/>
              </w:rPr>
            </w:pPr>
            <w:proofErr w:type="spellStart"/>
            <w:r>
              <w:rPr>
                <w:rFonts w:ascii="Times New Roman" w:hAnsi="Times New Roman" w:cs="Times New Roman"/>
              </w:rPr>
              <w:t>Аэкв</w:t>
            </w:r>
            <w:proofErr w:type="spellEnd"/>
            <w:r>
              <w:rPr>
                <w:rFonts w:ascii="Times New Roman" w:hAnsi="Times New Roman" w:cs="Times New Roman"/>
              </w:rPr>
              <w:t xml:space="preserve"> </w:t>
            </w:r>
          </w:p>
        </w:tc>
        <w:tc>
          <w:tcPr>
            <w:tcW w:w="321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Максимальный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уровень звука </w:t>
            </w:r>
            <w:proofErr w:type="gramStart"/>
            <w:r>
              <w:rPr>
                <w:rFonts w:ascii="Times New Roman" w:hAnsi="Times New Roman" w:cs="Times New Roman"/>
              </w:rPr>
              <w:t>при</w:t>
            </w:r>
            <w:proofErr w:type="gramEnd"/>
            <w:r>
              <w:rPr>
                <w:rFonts w:ascii="Times New Roman" w:hAnsi="Times New Roman" w:cs="Times New Roman"/>
              </w:rPr>
              <w:t xml:space="preserve">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единичном </w:t>
            </w:r>
          </w:p>
          <w:p w:rsidR="009715FD" w:rsidRDefault="009715FD" w:rsidP="00E90FC5">
            <w:pPr>
              <w:pStyle w:val="Default"/>
              <w:jc w:val="both"/>
              <w:rPr>
                <w:rFonts w:ascii="Times New Roman" w:hAnsi="Times New Roman" w:cs="Times New Roman"/>
              </w:rPr>
            </w:pPr>
            <w:proofErr w:type="gramStart"/>
            <w:r>
              <w:rPr>
                <w:rFonts w:ascii="Times New Roman" w:hAnsi="Times New Roman" w:cs="Times New Roman"/>
              </w:rPr>
              <w:t>воздействии</w:t>
            </w:r>
            <w:proofErr w:type="gramEnd"/>
            <w:r>
              <w:rPr>
                <w:rFonts w:ascii="Times New Roman" w:hAnsi="Times New Roman" w:cs="Times New Roman"/>
              </w:rPr>
              <w:t xml:space="preserve">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L , дБ (А) </w:t>
            </w:r>
          </w:p>
          <w:p w:rsidR="009715FD" w:rsidRDefault="009715FD" w:rsidP="00E90FC5">
            <w:pPr>
              <w:pStyle w:val="Default"/>
              <w:jc w:val="both"/>
              <w:rPr>
                <w:rFonts w:ascii="Times New Roman" w:hAnsi="Times New Roman" w:cs="Times New Roman"/>
              </w:rPr>
            </w:pPr>
            <w:proofErr w:type="spellStart"/>
            <w:r>
              <w:rPr>
                <w:rFonts w:ascii="Times New Roman" w:hAnsi="Times New Roman" w:cs="Times New Roman"/>
              </w:rPr>
              <w:t>Амакс</w:t>
            </w:r>
            <w:proofErr w:type="spellEnd"/>
            <w:r>
              <w:rPr>
                <w:rFonts w:ascii="Times New Roman" w:hAnsi="Times New Roman" w:cs="Times New Roman"/>
              </w:rPr>
              <w:t xml:space="preserve"> </w:t>
            </w:r>
          </w:p>
        </w:tc>
      </w:tr>
      <w:tr w:rsidR="009715FD" w:rsidRPr="000A70B9">
        <w:trPr>
          <w:trHeight w:val="220"/>
        </w:trPr>
        <w:tc>
          <w:tcPr>
            <w:tcW w:w="321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День (с 7.00 до 23.00 ч) </w:t>
            </w:r>
          </w:p>
        </w:tc>
        <w:tc>
          <w:tcPr>
            <w:tcW w:w="321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65 </w:t>
            </w:r>
          </w:p>
        </w:tc>
        <w:tc>
          <w:tcPr>
            <w:tcW w:w="321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85 </w:t>
            </w:r>
          </w:p>
        </w:tc>
      </w:tr>
      <w:tr w:rsidR="009715FD" w:rsidRPr="000A70B9">
        <w:trPr>
          <w:trHeight w:val="220"/>
        </w:trPr>
        <w:tc>
          <w:tcPr>
            <w:tcW w:w="321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Ночь (с 23.00 до 7.00 ч) </w:t>
            </w:r>
          </w:p>
        </w:tc>
        <w:tc>
          <w:tcPr>
            <w:tcW w:w="321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55 </w:t>
            </w:r>
          </w:p>
        </w:tc>
        <w:tc>
          <w:tcPr>
            <w:tcW w:w="321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75 </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ind w:firstLine="567"/>
        <w:jc w:val="both"/>
        <w:rPr>
          <w:rFonts w:ascii="Times New Roman" w:hAnsi="Times New Roman" w:cs="Times New Roman"/>
          <w:sz w:val="20"/>
          <w:vertAlign w:val="subscript"/>
        </w:rPr>
      </w:pPr>
      <w:r>
        <w:rPr>
          <w:rFonts w:ascii="Times New Roman" w:hAnsi="Times New Roman" w:cs="Times New Roman"/>
          <w:sz w:val="20"/>
        </w:rPr>
        <w:t>1. Допускается превышение в дневное время установленного уровня звука на значение не более 10 дБ (А) для аэродромов 1-го, 2-го классов и для заводских аэродромов, но не более 10 пролетов в один день. L</w:t>
      </w:r>
      <w:proofErr w:type="gramStart"/>
      <w:r>
        <w:rPr>
          <w:rFonts w:ascii="Times New Roman" w:hAnsi="Times New Roman" w:cs="Times New Roman"/>
          <w:sz w:val="20"/>
        </w:rPr>
        <w:t xml:space="preserve"> </w:t>
      </w:r>
      <w:r>
        <w:rPr>
          <w:rFonts w:ascii="Times New Roman" w:hAnsi="Times New Roman" w:cs="Times New Roman"/>
          <w:sz w:val="20"/>
          <w:vertAlign w:val="subscript"/>
        </w:rPr>
        <w:t>А</w:t>
      </w:r>
      <w:proofErr w:type="gramEnd"/>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При реконструкц</w:t>
      </w:r>
      <w:proofErr w:type="gramStart"/>
      <w:r>
        <w:rPr>
          <w:rFonts w:ascii="Times New Roman" w:hAnsi="Times New Roman" w:cs="Times New Roman"/>
          <w:sz w:val="20"/>
        </w:rPr>
        <w:t>ии аэ</w:t>
      </w:r>
      <w:proofErr w:type="gramEnd"/>
      <w:r>
        <w:rPr>
          <w:rFonts w:ascii="Times New Roman" w:hAnsi="Times New Roman" w:cs="Times New Roman"/>
          <w:sz w:val="20"/>
        </w:rPr>
        <w:t xml:space="preserve">ропортов или изменении условий эксплуатации воздушных судов акустическая обстановка на территориях жилой застройки не должна ухудшаться. </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 xml:space="preserve">2. При пролетах сверхзвуковых самолетов допускается превышать установленные уровни звука </w:t>
      </w:r>
      <w:proofErr w:type="gramStart"/>
      <w:r>
        <w:rPr>
          <w:rFonts w:ascii="Times New Roman" w:hAnsi="Times New Roman" w:cs="Times New Roman"/>
          <w:sz w:val="20"/>
        </w:rPr>
        <w:t>L</w:t>
      </w:r>
      <w:proofErr w:type="gramEnd"/>
      <w:r>
        <w:rPr>
          <w:rFonts w:ascii="Times New Roman" w:hAnsi="Times New Roman" w:cs="Times New Roman"/>
          <w:sz w:val="20"/>
          <w:vertAlign w:val="subscript"/>
        </w:rPr>
        <w:t xml:space="preserve">А </w:t>
      </w:r>
      <w:r>
        <w:rPr>
          <w:rFonts w:ascii="Times New Roman" w:hAnsi="Times New Roman" w:cs="Times New Roman"/>
          <w:sz w:val="20"/>
        </w:rPr>
        <w:t xml:space="preserve">на 10 дБ (А) и </w:t>
      </w:r>
      <w:proofErr w:type="spellStart"/>
      <w:r>
        <w:rPr>
          <w:rFonts w:ascii="Times New Roman" w:hAnsi="Times New Roman" w:cs="Times New Roman"/>
          <w:sz w:val="20"/>
        </w:rPr>
        <w:t>L</w:t>
      </w:r>
      <w:r>
        <w:rPr>
          <w:rFonts w:ascii="Times New Roman" w:hAnsi="Times New Roman" w:cs="Times New Roman"/>
          <w:sz w:val="20"/>
          <w:vertAlign w:val="subscript"/>
        </w:rPr>
        <w:t>Аэкв</w:t>
      </w:r>
      <w:proofErr w:type="spellEnd"/>
      <w:r>
        <w:rPr>
          <w:rFonts w:ascii="Times New Roman" w:hAnsi="Times New Roman" w:cs="Times New Roman"/>
          <w:sz w:val="20"/>
        </w:rPr>
        <w:t xml:space="preserve"> на 5 дБ (А) в течение не более двух суток одной недели.</w:t>
      </w:r>
    </w:p>
    <w:p w:rsidR="009715FD" w:rsidRDefault="009715FD" w:rsidP="00E90FC5">
      <w:pPr>
        <w:ind w:firstLine="567"/>
        <w:jc w:val="both"/>
        <w:rPr>
          <w:rFonts w:ascii="Times New Roman" w:hAnsi="Times New Roman" w:cs="Times New Roman"/>
          <w:sz w:val="20"/>
          <w:vertAlign w:val="subscript"/>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15.6.6. Значения максимальных уровней шумового воздействия на человека на различных территориях представлены в таблице 110.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15.6.7. Оценку состояния и прогноз уровней шума, определение требуемого их снижения, разработку мероприятий и выбор средств </w:t>
      </w:r>
      <w:proofErr w:type="spellStart"/>
      <w:r>
        <w:rPr>
          <w:rFonts w:ascii="Times New Roman" w:hAnsi="Times New Roman" w:cs="Times New Roman"/>
        </w:rPr>
        <w:t>шумозащиты</w:t>
      </w:r>
      <w:proofErr w:type="spellEnd"/>
      <w:r>
        <w:rPr>
          <w:rFonts w:ascii="Times New Roman" w:hAnsi="Times New Roman" w:cs="Times New Roman"/>
        </w:rPr>
        <w:t xml:space="preserve"> в помещениях жилых и общественных зданий, на территории жилой застройки, рабочих местах производственных предприятий следует проводить в соответствии с требованиями действующих нормативных документов.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15.6.8. Мероприятия по шумовой защите предусматривают: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функциональное зонирование территории с отделением селитебных и рекреационных зон от производственных, коммунально-складских зон и основных транспортных коммуникаций;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устройство санитарно-защитных зон предприятий (в том числе предприятий коммунально-транспортной сферы), автомобильных и железных дорог;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трассировку магистральных дорог скоростного и грузового движения в обход жилых районов и зон отдыха;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дифференциацию улично-дорожной сети по составу транспортных потоков с выделением основного объема грузового движения на специализированных магистралях;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концентрацию транспортных потоков на небольшом числе магистральных улиц с высокой пропускной способностью, проходящих, по возможности, вне жилой застройки (по границам промышленных и коммунально-складских зон, в полосах отвода железных дорог);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укрупнение </w:t>
      </w:r>
      <w:proofErr w:type="spellStart"/>
      <w:r>
        <w:rPr>
          <w:rFonts w:ascii="Times New Roman" w:hAnsi="Times New Roman" w:cs="Times New Roman"/>
        </w:rPr>
        <w:t>межмагистральных</w:t>
      </w:r>
      <w:proofErr w:type="spellEnd"/>
      <w:r>
        <w:rPr>
          <w:rFonts w:ascii="Times New Roman" w:hAnsi="Times New Roman" w:cs="Times New Roman"/>
        </w:rPr>
        <w:t xml:space="preserve"> территорий для отдаления основных массивов застройки от транспортных магистралей;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 создание системы парковки автомобилей на границе жилых районов и групп жилых зданий;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формирование общегородской системы зеленых насаждений;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использование </w:t>
      </w:r>
      <w:proofErr w:type="spellStart"/>
      <w:r>
        <w:rPr>
          <w:rFonts w:ascii="Times New Roman" w:hAnsi="Times New Roman" w:cs="Times New Roman"/>
        </w:rPr>
        <w:t>шумозащитных</w:t>
      </w:r>
      <w:proofErr w:type="spellEnd"/>
      <w:r>
        <w:rPr>
          <w:rFonts w:ascii="Times New Roman" w:hAnsi="Times New Roman" w:cs="Times New Roman"/>
        </w:rPr>
        <w:t xml:space="preserve"> экранов в виде естественных или искусственных элементов рельефа местности при расположении небольшого населенного пункта вблизи магистральной дороги или железной дороги на расстоянии, не обеспечивающем необходимое снижение шума (необходимый эффект достигается при малоэтажной застройке). </w:t>
      </w:r>
      <w:proofErr w:type="spellStart"/>
      <w:r>
        <w:rPr>
          <w:rFonts w:ascii="Times New Roman" w:hAnsi="Times New Roman" w:cs="Times New Roman"/>
        </w:rPr>
        <w:t>Шумозащитные</w:t>
      </w:r>
      <w:proofErr w:type="spellEnd"/>
      <w:r>
        <w:rPr>
          <w:rFonts w:ascii="Times New Roman" w:hAnsi="Times New Roman" w:cs="Times New Roman"/>
        </w:rPr>
        <w:t xml:space="preserve"> экраны следует устанавливать на минимально допустимом расстоянии от автомагистрали или железной дороги с учетом требований по безопасности движения, эксплуатации дороги и транспортных средств;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расположение в первом эшелоне застройки магистральных улиц </w:t>
      </w:r>
      <w:proofErr w:type="spellStart"/>
      <w:r>
        <w:rPr>
          <w:rFonts w:ascii="Times New Roman" w:hAnsi="Times New Roman" w:cs="Times New Roman"/>
        </w:rPr>
        <w:t>шумозащитных</w:t>
      </w:r>
      <w:proofErr w:type="spellEnd"/>
      <w:r>
        <w:rPr>
          <w:rFonts w:ascii="Times New Roman" w:hAnsi="Times New Roman" w:cs="Times New Roman"/>
        </w:rPr>
        <w:t xml:space="preserve"> зданий в качестве экранов, защищающих от транспортного шума внутриквартальное пространство жилых районов, микрорайонов в городских округах и городских поселениях. В качестве зданий-экранов могут использоваться здания нежилого назначения: магазины, автостоянки, предприятия коммунально-бытового обслуживания, а также многоэтажные </w:t>
      </w:r>
      <w:proofErr w:type="spellStart"/>
      <w:r>
        <w:rPr>
          <w:rFonts w:ascii="Times New Roman" w:hAnsi="Times New Roman" w:cs="Times New Roman"/>
        </w:rPr>
        <w:t>шумозащитные</w:t>
      </w:r>
      <w:proofErr w:type="spellEnd"/>
      <w:r>
        <w:rPr>
          <w:rFonts w:ascii="Times New Roman" w:hAnsi="Times New Roman" w:cs="Times New Roman"/>
        </w:rPr>
        <w:t xml:space="preserve"> жилые и административные здания со специальными архитектурно-</w:t>
      </w:r>
      <w:proofErr w:type="gramStart"/>
      <w:r>
        <w:rPr>
          <w:rFonts w:ascii="Times New Roman" w:hAnsi="Times New Roman" w:cs="Times New Roman"/>
        </w:rPr>
        <w:t>планировочными решениями</w:t>
      </w:r>
      <w:proofErr w:type="gramEnd"/>
      <w:r>
        <w:rPr>
          <w:rFonts w:ascii="Times New Roman" w:hAnsi="Times New Roman" w:cs="Times New Roman"/>
        </w:rPr>
        <w:t xml:space="preserve">, </w:t>
      </w:r>
      <w:proofErr w:type="spellStart"/>
      <w:r>
        <w:rPr>
          <w:rFonts w:ascii="Times New Roman" w:hAnsi="Times New Roman" w:cs="Times New Roman"/>
        </w:rPr>
        <w:t>шумозащитными</w:t>
      </w:r>
      <w:proofErr w:type="spellEnd"/>
      <w:r>
        <w:rPr>
          <w:rFonts w:ascii="Times New Roman" w:hAnsi="Times New Roman" w:cs="Times New Roman"/>
        </w:rPr>
        <w:t xml:space="preserve"> окнами, расположенные на минимальном расстоянии от магистральных улиц и железных дорог с учетом Нормативов и звукоизоляционных характеристик наружных ограждающих конструкций.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15.6.9. Источниками вибрации в жилых и общественных зданиях, на территории жилой застройки могут являться инженерные сети и сооружения, установки и оборудование производственных предприятий, транспортные средства, создающие при работе большие динамические нагрузки, которые вызывают распространение вибрации в грунте и строительных конструкциях, а также сейсмическая активность. Вибрации могут являться причиной возникновения шума.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15.6.10. Уровни вибрации в жилых и общественных зданиях, на территории жилой застройки, на рабочих местах не должны превышать значений, установленных действующими нормативными документами.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15.6.11. Мероприятия по защите от вибраций предусматривают: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удаление зданий и сооружений от источников вибрации;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использование методов </w:t>
      </w:r>
      <w:proofErr w:type="spellStart"/>
      <w:r>
        <w:rPr>
          <w:rFonts w:ascii="Times New Roman" w:hAnsi="Times New Roman" w:cs="Times New Roman"/>
        </w:rPr>
        <w:t>виброзащиты</w:t>
      </w:r>
      <w:proofErr w:type="spellEnd"/>
      <w:r>
        <w:rPr>
          <w:rFonts w:ascii="Times New Roman" w:hAnsi="Times New Roman" w:cs="Times New Roman"/>
        </w:rPr>
        <w:t xml:space="preserve"> при проектировании зданий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меры по снижению динамических нагрузок, создаваемых источником вибрации.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15.6.2. Снижение вибрации может быть достигнуто: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целесообразным размещением оборудования в зданиях производственных предприятий (в подвальных этажах, удаленных от защищаемых объектов местах, на отдельных фундаментах);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устройством виброизоляции отдельных установок или оборудования;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применением для трубопроводов и коммуникаций: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гибких элементов - в системах, соединенных с источником вибрации;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мягких прокладок - в местах перехода через ограждающие конструкции и крепления к ограждающим конструкциям.</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b/>
        </w:rPr>
        <w:t>15.7. Защита от электромагнитных полей, излучений и облучений</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15.7.1. Источниками воздействия на здоровье населения и условия его проживания являются объекты, для которых уровни создаваемого загрязнения превышают предельно допустимые концентрации и уровни, или вклад в загрязнении жилых зон превышает 0,1 ПДК.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15.7.2. Специальные требования по защите от электромагнитных полей, излучений и облучений устанавливают </w:t>
      </w:r>
      <w:proofErr w:type="gramStart"/>
      <w:r>
        <w:rPr>
          <w:rFonts w:ascii="Times New Roman" w:hAnsi="Times New Roman" w:cs="Times New Roman"/>
        </w:rPr>
        <w:t>для</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всех типов стационарных радиотехнических объектов (включая радиоцентры, радио- и телевизионные станции, радиолокационные и радиорелейные станции, земные станции спутниковой связи, объекты транспорта с базированием мобильных передающих радиотехнических сре</w:t>
      </w:r>
      <w:proofErr w:type="gramStart"/>
      <w:r>
        <w:rPr>
          <w:rFonts w:ascii="Times New Roman" w:hAnsi="Times New Roman" w:cs="Times New Roman"/>
        </w:rPr>
        <w:t>дств пр</w:t>
      </w:r>
      <w:proofErr w:type="gramEnd"/>
      <w:r>
        <w:rPr>
          <w:rFonts w:ascii="Times New Roman" w:hAnsi="Times New Roman" w:cs="Times New Roman"/>
        </w:rPr>
        <w:t xml:space="preserve">и их работе в штатном режиме в местах базирования);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элементов систем сотовой связи и других видов подвижной связи;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 </w:t>
      </w:r>
      <w:proofErr w:type="spellStart"/>
      <w:r>
        <w:rPr>
          <w:rFonts w:ascii="Times New Roman" w:hAnsi="Times New Roman" w:cs="Times New Roman"/>
        </w:rPr>
        <w:t>видеодисплейных</w:t>
      </w:r>
      <w:proofErr w:type="spellEnd"/>
      <w:r>
        <w:rPr>
          <w:rFonts w:ascii="Times New Roman" w:hAnsi="Times New Roman" w:cs="Times New Roman"/>
        </w:rPr>
        <w:t xml:space="preserve"> терминалов и мониторов персональных компьютеров;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СВЧ-печей</w:t>
      </w:r>
      <w:proofErr w:type="spellEnd"/>
      <w:r>
        <w:rPr>
          <w:rFonts w:ascii="Times New Roman" w:hAnsi="Times New Roman" w:cs="Times New Roman"/>
        </w:rPr>
        <w:t xml:space="preserve">, индукционных печей.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15.7.3. Оценка воздействия электромагнитного поля радиочастотного диапазона передающих радиотехнических объектов (далее - ПРТО) на население осуществляется: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в диапазоне частот 30 кГц - 300 МГц - по эффективным значениям напряженности электрического поля (Е), В/</w:t>
      </w:r>
      <w:proofErr w:type="gramStart"/>
      <w:r>
        <w:rPr>
          <w:rFonts w:ascii="Times New Roman" w:hAnsi="Times New Roman" w:cs="Times New Roman"/>
        </w:rPr>
        <w:t>м</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в диапазоне частот 300 МГц - 300 ГГц - по средним значениям плотности потока энергии, м</w:t>
      </w:r>
      <w:proofErr w:type="gramStart"/>
      <w:r>
        <w:rPr>
          <w:rFonts w:ascii="Times New Roman" w:hAnsi="Times New Roman" w:cs="Times New Roman"/>
        </w:rPr>
        <w:t>кВт/кв</w:t>
      </w:r>
      <w:proofErr w:type="gramEnd"/>
      <w:r>
        <w:rPr>
          <w:rFonts w:ascii="Times New Roman" w:hAnsi="Times New Roman" w:cs="Times New Roman"/>
        </w:rPr>
        <w:t xml:space="preserve">. см.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15.7.4. </w:t>
      </w:r>
      <w:proofErr w:type="gramStart"/>
      <w:r>
        <w:rPr>
          <w:rFonts w:ascii="Times New Roman" w:hAnsi="Times New Roman" w:cs="Times New Roman"/>
        </w:rPr>
        <w:t xml:space="preserve">Уровни ЭМП, создаваемые ПРТО на селитебной территории, в местах массового отдыха, внутри жилых, общественных и производственных помещений, подвергающихся воздействию внешнего ЭМП радиочастотного диапазона, не должны превышать ПДУ для населения, установленных </w:t>
      </w:r>
      <w:proofErr w:type="spellStart"/>
      <w:r>
        <w:rPr>
          <w:rFonts w:ascii="Times New Roman" w:hAnsi="Times New Roman" w:cs="Times New Roman"/>
        </w:rPr>
        <w:t>СанПиН</w:t>
      </w:r>
      <w:proofErr w:type="spellEnd"/>
      <w:r>
        <w:rPr>
          <w:rFonts w:ascii="Times New Roman" w:hAnsi="Times New Roman" w:cs="Times New Roman"/>
        </w:rPr>
        <w:t xml:space="preserve"> 2.1.8/2.2.4.1383-03 (с изменениями и дополнениями), </w:t>
      </w:r>
      <w:proofErr w:type="spellStart"/>
      <w:r>
        <w:rPr>
          <w:rFonts w:ascii="Times New Roman" w:hAnsi="Times New Roman" w:cs="Times New Roman"/>
        </w:rPr>
        <w:t>СанПиН</w:t>
      </w:r>
      <w:proofErr w:type="spellEnd"/>
      <w:r>
        <w:rPr>
          <w:rFonts w:ascii="Times New Roman" w:hAnsi="Times New Roman" w:cs="Times New Roman"/>
        </w:rPr>
        <w:t xml:space="preserve"> 2.1.8/2.2.4.1190-03, </w:t>
      </w:r>
      <w:proofErr w:type="spellStart"/>
      <w:r>
        <w:rPr>
          <w:rFonts w:ascii="Times New Roman" w:hAnsi="Times New Roman" w:cs="Times New Roman"/>
        </w:rPr>
        <w:t>СанПиН</w:t>
      </w:r>
      <w:proofErr w:type="spellEnd"/>
      <w:r>
        <w:rPr>
          <w:rFonts w:ascii="Times New Roman" w:hAnsi="Times New Roman" w:cs="Times New Roman"/>
        </w:rPr>
        <w:t xml:space="preserve"> 2.1.6.1032-01 и приведенных в таблице 112 с учетом вторичного излучения. </w:t>
      </w:r>
      <w:proofErr w:type="gramEnd"/>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112</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1728"/>
        <w:gridCol w:w="1670"/>
        <w:gridCol w:w="1612"/>
        <w:gridCol w:w="1611"/>
        <w:gridCol w:w="1566"/>
        <w:gridCol w:w="1668"/>
      </w:tblGrid>
      <w:tr w:rsidR="009715FD" w:rsidRPr="000A70B9">
        <w:trPr>
          <w:trHeight w:val="220"/>
        </w:trPr>
        <w:tc>
          <w:tcPr>
            <w:tcW w:w="16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Диапазон частот </w:t>
            </w:r>
          </w:p>
        </w:tc>
        <w:tc>
          <w:tcPr>
            <w:tcW w:w="164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30 - 300 кГц </w:t>
            </w:r>
          </w:p>
        </w:tc>
        <w:tc>
          <w:tcPr>
            <w:tcW w:w="158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0,3 - 3 МГц </w:t>
            </w:r>
          </w:p>
        </w:tc>
        <w:tc>
          <w:tcPr>
            <w:tcW w:w="158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3 - 30 МГц </w:t>
            </w:r>
          </w:p>
        </w:tc>
        <w:tc>
          <w:tcPr>
            <w:tcW w:w="153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30 - 300 МГц </w:t>
            </w:r>
          </w:p>
        </w:tc>
        <w:tc>
          <w:tcPr>
            <w:tcW w:w="16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0,3 - 300 ГГц </w:t>
            </w:r>
          </w:p>
        </w:tc>
      </w:tr>
      <w:tr w:rsidR="009715FD" w:rsidRPr="000A70B9">
        <w:trPr>
          <w:trHeight w:val="489"/>
        </w:trPr>
        <w:tc>
          <w:tcPr>
            <w:tcW w:w="16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Нормируемый параметр </w:t>
            </w:r>
          </w:p>
        </w:tc>
        <w:tc>
          <w:tcPr>
            <w:tcW w:w="6344" w:type="dxa"/>
            <w:gridSpan w:val="4"/>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напряженность электрического поля, Е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(В/м) </w:t>
            </w:r>
          </w:p>
        </w:tc>
        <w:tc>
          <w:tcPr>
            <w:tcW w:w="163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плотность потока энергии, м</w:t>
            </w:r>
            <w:proofErr w:type="gramStart"/>
            <w:r>
              <w:rPr>
                <w:rFonts w:ascii="Times New Roman" w:hAnsi="Times New Roman" w:cs="Times New Roman"/>
              </w:rPr>
              <w:t>кВт/кв</w:t>
            </w:r>
            <w:proofErr w:type="gramEnd"/>
            <w:r>
              <w:rPr>
                <w:rFonts w:ascii="Times New Roman" w:hAnsi="Times New Roman" w:cs="Times New Roman"/>
              </w:rPr>
              <w:t xml:space="preserve">. см </w:t>
            </w:r>
          </w:p>
        </w:tc>
      </w:tr>
      <w:tr w:rsidR="009715FD" w:rsidRPr="000A70B9">
        <w:trPr>
          <w:trHeight w:val="489"/>
        </w:trPr>
        <w:tc>
          <w:tcPr>
            <w:tcW w:w="165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Предельно допустимые уровни </w:t>
            </w:r>
          </w:p>
        </w:tc>
        <w:tc>
          <w:tcPr>
            <w:tcW w:w="164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25 </w:t>
            </w:r>
          </w:p>
        </w:tc>
        <w:tc>
          <w:tcPr>
            <w:tcW w:w="1583"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 </w:t>
            </w:r>
          </w:p>
        </w:tc>
        <w:tc>
          <w:tcPr>
            <w:tcW w:w="158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c>
          <w:tcPr>
            <w:tcW w:w="153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3 &lt;*&gt;</w:t>
            </w:r>
          </w:p>
        </w:tc>
        <w:tc>
          <w:tcPr>
            <w:tcW w:w="163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p w:rsidR="009715FD" w:rsidRDefault="009715FD" w:rsidP="00E90FC5">
            <w:pPr>
              <w:pStyle w:val="Default"/>
              <w:jc w:val="both"/>
              <w:rPr>
                <w:rFonts w:ascii="Times New Roman" w:hAnsi="Times New Roman" w:cs="Times New Roman"/>
              </w:rPr>
            </w:pPr>
            <w:r>
              <w:rPr>
                <w:rFonts w:ascii="Times New Roman" w:hAnsi="Times New Roman" w:cs="Times New Roman"/>
              </w:rPr>
              <w:t>25 &lt;**&gt;</w:t>
            </w:r>
          </w:p>
        </w:tc>
      </w:tr>
    </w:tbl>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&lt;*&gt; Кроме средств радио- и телевещания (диапазон частот 48,5 - 108, 174 - 230 МГц).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&lt;**&gt; Для случаев облучения от антенн, работающих в режиме кругового обзора или сканирования.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Диапазоны, приведенные в таблице, исключают нижний и включают верхний предел частоты.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2. Представленные ПДУ для населения распространяются также на другие источники электромагнитного поля радиочастотного диапазона.</w:t>
      </w:r>
    </w:p>
    <w:p w:rsidR="009715FD" w:rsidRDefault="009715FD" w:rsidP="00E90FC5">
      <w:pPr>
        <w:pStyle w:val="Default"/>
        <w:ind w:firstLine="567"/>
        <w:jc w:val="both"/>
        <w:rPr>
          <w:rFonts w:ascii="Times New Roman" w:hAnsi="Times New Roman" w:cs="Times New Roman"/>
          <w:sz w:val="20"/>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15.7.5. Оценка воздействия электромагнитных полей на население и пользователей базовых и подвижных станций сухопутной радиосвязи (включая абонентские терминалы спутниковой связи) осуществляется: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в диапазоне частот от 27 МГц до 300 МГц - по значениям напряженности электрического поля, Е (В/м);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в диапазоне частот от 300 МГц до 2400 МГц - по значениям плотности потока энергии, ППЭ (мВт/кв. см, м</w:t>
      </w:r>
      <w:proofErr w:type="gramStart"/>
      <w:r>
        <w:rPr>
          <w:rFonts w:ascii="Times New Roman" w:hAnsi="Times New Roman" w:cs="Times New Roman"/>
        </w:rPr>
        <w:t>кВт/кв</w:t>
      </w:r>
      <w:proofErr w:type="gramEnd"/>
      <w:r>
        <w:rPr>
          <w:rFonts w:ascii="Times New Roman" w:hAnsi="Times New Roman" w:cs="Times New Roman"/>
        </w:rPr>
        <w:t>. см).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15.7.6. Уровни ЭМП, создаваемые антеннами базовых станций на территории жилой застройки, внутри жилых, общественных и производственных помещений, не должны превышать следующих значений:</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- 10,0</w:t>
      </w:r>
      <w:proofErr w:type="gramStart"/>
      <w:r>
        <w:rPr>
          <w:rFonts w:ascii="Times New Roman" w:hAnsi="Times New Roman" w:cs="Times New Roman"/>
        </w:rPr>
        <w:t xml:space="preserve"> В</w:t>
      </w:r>
      <w:proofErr w:type="gramEnd"/>
      <w:r>
        <w:rPr>
          <w:rFonts w:ascii="Times New Roman" w:hAnsi="Times New Roman" w:cs="Times New Roman"/>
        </w:rPr>
        <w:t>/м - в диапазоне частот 27 МГц - 30 МГц;</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- 3,0</w:t>
      </w:r>
      <w:proofErr w:type="gramStart"/>
      <w:r>
        <w:rPr>
          <w:rFonts w:ascii="Times New Roman" w:hAnsi="Times New Roman" w:cs="Times New Roman"/>
        </w:rPr>
        <w:t xml:space="preserve"> В</w:t>
      </w:r>
      <w:proofErr w:type="gramEnd"/>
      <w:r>
        <w:rPr>
          <w:rFonts w:ascii="Times New Roman" w:hAnsi="Times New Roman" w:cs="Times New Roman"/>
        </w:rPr>
        <w:t>/м - в диапазоне частот 30 МГц - 300 МГц;</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- 10,0 мкВт/кв</w:t>
      </w:r>
      <w:proofErr w:type="gramStart"/>
      <w:r>
        <w:rPr>
          <w:rFonts w:ascii="Times New Roman" w:hAnsi="Times New Roman" w:cs="Times New Roman"/>
        </w:rPr>
        <w:t>.с</w:t>
      </w:r>
      <w:proofErr w:type="gramEnd"/>
      <w:r>
        <w:rPr>
          <w:rFonts w:ascii="Times New Roman" w:hAnsi="Times New Roman" w:cs="Times New Roman"/>
        </w:rPr>
        <w:t>м - в диапазоне частот 300 МГц - 2400 МГц.</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15.7.7. Максимальные значения уровней электромагнитного излучения от радиотехнических объектов на различных территориях приведены в таблице 103.</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 одновременном облучении от нескольких источников должны соблюдаться условия </w:t>
      </w:r>
      <w:proofErr w:type="spellStart"/>
      <w:r>
        <w:rPr>
          <w:rFonts w:ascii="Times New Roman" w:hAnsi="Times New Roman" w:cs="Times New Roman"/>
        </w:rPr>
        <w:t>СанПиН</w:t>
      </w:r>
      <w:proofErr w:type="spellEnd"/>
      <w:r>
        <w:rPr>
          <w:rFonts w:ascii="Times New Roman" w:hAnsi="Times New Roman" w:cs="Times New Roman"/>
        </w:rPr>
        <w:t xml:space="preserve"> 2.1.8/2.2.4.1383-03 (с изменениями и дополнениями), </w:t>
      </w:r>
      <w:proofErr w:type="spellStart"/>
      <w:r>
        <w:rPr>
          <w:rFonts w:ascii="Times New Roman" w:hAnsi="Times New Roman" w:cs="Times New Roman"/>
        </w:rPr>
        <w:t>СанПиН</w:t>
      </w:r>
      <w:proofErr w:type="spellEnd"/>
      <w:r>
        <w:rPr>
          <w:rFonts w:ascii="Times New Roman" w:hAnsi="Times New Roman" w:cs="Times New Roman"/>
        </w:rPr>
        <w:t xml:space="preserve"> 2.1.8/2.2.4.1190-03.</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15.7.8. </w:t>
      </w:r>
      <w:proofErr w:type="gramStart"/>
      <w:r>
        <w:rPr>
          <w:rFonts w:ascii="Times New Roman" w:hAnsi="Times New Roman" w:cs="Times New Roman"/>
        </w:rPr>
        <w:t>При размещении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должна быть обеспечена невозможность доступа людей в зону установки антенны на расстояние ближе 10 м. Рекомендуется размещение антенн на отдельно стоящих опорах и мачтах.</w:t>
      </w:r>
      <w:proofErr w:type="gramEnd"/>
      <w:r>
        <w:rPr>
          <w:rFonts w:ascii="Times New Roman" w:hAnsi="Times New Roman" w:cs="Times New Roman"/>
        </w:rPr>
        <w:t xml:space="preserve"> При </w:t>
      </w:r>
      <w:r>
        <w:rPr>
          <w:rFonts w:ascii="Times New Roman" w:hAnsi="Times New Roman" w:cs="Times New Roman"/>
        </w:rPr>
        <w:lastRenderedPageBreak/>
        <w:t>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15.7.9. При размещении антенн РРС и РГД с эффективной излучаемой мощностью от 1000 до 5000 Вт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Рекомендуется размещение антенн на отдельно стоящих опорах и мачтах. При установке на крыше здания антенна должна монтироваться на высоте не менее 5 м от крыши.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15.7.10. В целях защиты населения от воздействия ЭМП, создаваемых антеннами ПРТО, устанавливаются санитарно-защитные зоны и зоны ограничения застройки с учетом перспективного развития ПРТО (за исключением случаев размещения одной стационарной радиостанции с эффективной излучаемой мощностью не более 10 Вт вне здания).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15.7.11.Границы санитарно-защитной зоны определяются на высоте 2 м от поверхности земли по ПДУ, указанным в таблице 109.</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Зона ограничения застройки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застройки определяется по максимальной высоте зданий перспективной застройки, на высоте верхнего этажа которых уровень ЭМП не превышает ПДУ.</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Примечание: При определении границ санитарно-защитных зон и зон ограничения следует учитывать необходимость защиты от воздействия вторичного ЭМП, </w:t>
      </w:r>
      <w:proofErr w:type="spellStart"/>
      <w:r>
        <w:rPr>
          <w:rFonts w:ascii="Times New Roman" w:hAnsi="Times New Roman" w:cs="Times New Roman"/>
        </w:rPr>
        <w:t>переизлучаемого</w:t>
      </w:r>
      <w:proofErr w:type="spellEnd"/>
      <w:r>
        <w:rPr>
          <w:rFonts w:ascii="Times New Roman" w:hAnsi="Times New Roman" w:cs="Times New Roman"/>
        </w:rPr>
        <w:t xml:space="preserve"> элементами конструкции здания, коммуникациями, внутренней проводкой и т.д.</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15.7.12. </w:t>
      </w:r>
      <w:proofErr w:type="gramStart"/>
      <w:r>
        <w:rPr>
          <w:rFonts w:ascii="Times New Roman" w:hAnsi="Times New Roman" w:cs="Times New Roman"/>
        </w:rPr>
        <w:t>Санитарно-защитная зона и зона ограничения застройки не могут использоваться в качестве территории жилой застройки, для размещения коллективных или индивидуальных дачных и садово-огородных участков,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 также не могут рассматриваться как резервная территория предприятия и использоваться для расширения промышленной площадки.</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15.7.13. ПДУ ЭМП для потребительской продукции (в том числе </w:t>
      </w:r>
      <w:proofErr w:type="spellStart"/>
      <w:r>
        <w:rPr>
          <w:rFonts w:ascii="Times New Roman" w:hAnsi="Times New Roman" w:cs="Times New Roman"/>
        </w:rPr>
        <w:t>видеодисплейных</w:t>
      </w:r>
      <w:proofErr w:type="spellEnd"/>
      <w:r>
        <w:rPr>
          <w:rFonts w:ascii="Times New Roman" w:hAnsi="Times New Roman" w:cs="Times New Roman"/>
        </w:rPr>
        <w:t xml:space="preserve"> терминалов, СВЧ и индукционных печей) устанавливаются в соответствии с действующими правилами и нормами.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15.7.14. Для населения отдельно нормируется ПДУ напряженности электрического поля создаваемого высоковольтными воздушными линиями электропередачи тока промышленной частоты. В зависимости от условий облучения ПДУ устанавливаются, кВ/м: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- 0,5 - внутри жилых зданий;</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- 1 - на территории зоны жилой застройки;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- 5 - в населенной местности, вне зоны жилой застройки (земли в пределах границ перспективного развития населенных пунктов на 10 лет, пригородные и зеленые зоны, курорты), а также на территории размещения коллективных или индивидуальных дачных и садово-огородных участков;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- 10 - на участках пересечения воздушных линий с автомобильными дорогами I - IV категории;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- 15 - в ненаселенной местности (незастроенные местности, доступные для транспорта и сельскохозяйственные угодья);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- 20 - в труднодоступной местности (не доступной для транспорта и сельскохозяйственных машин) и на участках, специально огороженных для исключения доступа населения.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15.7.15. Мероприятия по защите населения от ЭМП, излучений и облучений следует предусматривать:</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рациональное размещение источников ЭМП и применение средств защиты, в том числе экранирование источников;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уменьшение излучаемой мощности передатчиков и антенн;</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ограничение доступа к источникам излучения, в том числе вторичного излучения (сетям, конструкциям зданий, коммуникациям);</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устройство санитарно-защитных зон от высоковольтных воздушных линий электропередачи в соответствии с требованиями раздела «Электроснабжение» настоящих нормативов.</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15.8. Радиационная безопасность</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15.8.1. Радиационная безопасность населения и окружающей природной среды считается обеспеченной, если соблюдаются основные принципы радиационной безопасности и требования радиационной защиты, установленные Федеральным законом "О радиационной безопасности населения", НРБ-99/2009 и ОСПОРБ-99/10.</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15.8.2. Радиационная безопасность населения обеспечивается: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созданием условий жизнедеятельности людей, отвечающих требованиям НРБ-99/2009 и ОСПОРБ-99/10;</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установлением допустимых уровней воздействия для облучения от техногенных источников излучения;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организацией радиационного контроля;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эффективностью планирования и проведения мероприятий по радиационной защите населения, а также объектов окружающей среды - воздуха, почвы, растительности и др. в нормальных условиях и в случае радиационной аварии;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организацией системы информации о радиационной обстановке.</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15.8.3. Перед отводом территорий под строительство необходимо проводить оценку радиационной обстановки в соответствии с требованиями СП 2.6.1.2612-10 (ОСПОРБ-99/10) и СП 11-102-97.</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15.8.4. Участки застройки квалифицируются как радиационно-безопасные и их можно использовать под строительство жилых зданий и зданий социально-бытового назначения при совместном выполнении условий:</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отсутствие радиационных аномалий обследованием участка поисковыми радиометрами;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частные значения мощности эквивалентной дозы (МЭД) гамма-излучения на участке в контрольных точках не превышают 0,3 </w:t>
      </w:r>
      <w:proofErr w:type="spellStart"/>
      <w:r>
        <w:rPr>
          <w:rFonts w:ascii="Times New Roman" w:hAnsi="Times New Roman" w:cs="Times New Roman"/>
        </w:rPr>
        <w:t>мкЗв</w:t>
      </w:r>
      <w:proofErr w:type="spellEnd"/>
      <w:r>
        <w:rPr>
          <w:rFonts w:ascii="Times New Roman" w:hAnsi="Times New Roman" w:cs="Times New Roman"/>
        </w:rPr>
        <w:t xml:space="preserve">/ч, среднее арифметическое значение МЭД гамма-излучения на участке не превышает 0,2 </w:t>
      </w:r>
      <w:proofErr w:type="spellStart"/>
      <w:r>
        <w:rPr>
          <w:rFonts w:ascii="Times New Roman" w:hAnsi="Times New Roman" w:cs="Times New Roman"/>
        </w:rPr>
        <w:t>мкЗв</w:t>
      </w:r>
      <w:proofErr w:type="spellEnd"/>
      <w:r>
        <w:rPr>
          <w:rFonts w:ascii="Times New Roman" w:hAnsi="Times New Roman" w:cs="Times New Roman"/>
        </w:rPr>
        <w:t xml:space="preserve">/ч и плотность потока радона с поверхности грунта не более 80 </w:t>
      </w:r>
      <w:proofErr w:type="spellStart"/>
      <w:r>
        <w:rPr>
          <w:rFonts w:ascii="Times New Roman" w:hAnsi="Times New Roman" w:cs="Times New Roman"/>
        </w:rPr>
        <w:t>мБк</w:t>
      </w:r>
      <w:proofErr w:type="spellEnd"/>
      <w:r>
        <w:rPr>
          <w:rFonts w:ascii="Times New Roman" w:hAnsi="Times New Roman" w:cs="Times New Roman"/>
        </w:rPr>
        <w:t xml:space="preserve">/кв. м </w:t>
      </w:r>
      <w:proofErr w:type="gramStart"/>
      <w:r>
        <w:rPr>
          <w:rFonts w:ascii="Times New Roman" w:hAnsi="Times New Roman" w:cs="Times New Roman"/>
        </w:rPr>
        <w:t>с</w:t>
      </w:r>
      <w:proofErr w:type="gramEnd"/>
      <w:r>
        <w:rPr>
          <w:rFonts w:ascii="Times New Roman" w:hAnsi="Times New Roman" w:cs="Times New Roman"/>
        </w:rPr>
        <w:t>.</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15.8.5. Участки застройки под промышленные объекты квалифицируются как радиационно-безопасные при совместном выполнении условий:</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отсутствие радиационных аномалий обследованием участка поисковыми радиометрами;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частные значения МЭД гамма-излучения на участке в контрольных точках не превышают 0,3 </w:t>
      </w:r>
      <w:proofErr w:type="spellStart"/>
      <w:r>
        <w:rPr>
          <w:rFonts w:ascii="Times New Roman" w:hAnsi="Times New Roman" w:cs="Times New Roman"/>
        </w:rPr>
        <w:t>мкЗв</w:t>
      </w:r>
      <w:proofErr w:type="spellEnd"/>
      <w:r>
        <w:rPr>
          <w:rFonts w:ascii="Times New Roman" w:hAnsi="Times New Roman" w:cs="Times New Roman"/>
        </w:rPr>
        <w:t xml:space="preserve">/ч и плотность потока радона с поверхности грунта не более 250 </w:t>
      </w:r>
      <w:proofErr w:type="spellStart"/>
      <w:r>
        <w:rPr>
          <w:rFonts w:ascii="Times New Roman" w:hAnsi="Times New Roman" w:cs="Times New Roman"/>
        </w:rPr>
        <w:t>мБк</w:t>
      </w:r>
      <w:proofErr w:type="spellEnd"/>
      <w:r>
        <w:rPr>
          <w:rFonts w:ascii="Times New Roman" w:hAnsi="Times New Roman" w:cs="Times New Roman"/>
        </w:rPr>
        <w:t xml:space="preserve">/кв. м </w:t>
      </w:r>
      <w:proofErr w:type="gramStart"/>
      <w:r>
        <w:rPr>
          <w:rFonts w:ascii="Times New Roman" w:hAnsi="Times New Roman" w:cs="Times New Roman"/>
        </w:rPr>
        <w:t>с</w:t>
      </w:r>
      <w:proofErr w:type="gramEnd"/>
      <w:r>
        <w:rPr>
          <w:rFonts w:ascii="Times New Roman" w:hAnsi="Times New Roman" w:cs="Times New Roman"/>
        </w:rPr>
        <w:t>.</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15.8.5. Участки застройки с выявленными в процессе изысканий радиоактивными загрязнениями подлежат в ходе инженерной подготовки дезактивации (радиационной реабилитации).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 том числе, при плотности потока радона более 80 </w:t>
      </w:r>
      <w:proofErr w:type="spellStart"/>
      <w:r>
        <w:rPr>
          <w:rFonts w:ascii="Times New Roman" w:hAnsi="Times New Roman" w:cs="Times New Roman"/>
        </w:rPr>
        <w:t>мБк</w:t>
      </w:r>
      <w:proofErr w:type="spellEnd"/>
      <w:r>
        <w:rPr>
          <w:rFonts w:ascii="Times New Roman" w:hAnsi="Times New Roman" w:cs="Times New Roman"/>
        </w:rPr>
        <w:t xml:space="preserve">/кв. м </w:t>
      </w:r>
      <w:proofErr w:type="gramStart"/>
      <w:r>
        <w:rPr>
          <w:rFonts w:ascii="Times New Roman" w:hAnsi="Times New Roman" w:cs="Times New Roman"/>
        </w:rPr>
        <w:t>с</w:t>
      </w:r>
      <w:proofErr w:type="gramEnd"/>
      <w:r>
        <w:rPr>
          <w:rFonts w:ascii="Times New Roman" w:hAnsi="Times New Roman" w:cs="Times New Roman"/>
        </w:rPr>
        <w:t xml:space="preserve"> </w:t>
      </w:r>
      <w:proofErr w:type="gramStart"/>
      <w:r>
        <w:rPr>
          <w:rFonts w:ascii="Times New Roman" w:hAnsi="Times New Roman" w:cs="Times New Roman"/>
        </w:rPr>
        <w:t>на</w:t>
      </w:r>
      <w:proofErr w:type="gramEnd"/>
      <w:r>
        <w:rPr>
          <w:rFonts w:ascii="Times New Roman" w:hAnsi="Times New Roman" w:cs="Times New Roman"/>
        </w:rPr>
        <w:t xml:space="preserve"> стадии проектирования должны быть предусмотрены защитные мероприятия от радона (монолитная бетонная подушка, улучшенная изоляция перекрытия подвального помещения, повышенная вентиляция помещений и др.).</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15.8.6.  Допустимое значение эффективной дозы (основной предел доз), обусловленной суммарным воздействием техногенных источников излучения при нормальной эксплуатации, для населения устанавливается 1 </w:t>
      </w:r>
      <w:proofErr w:type="spellStart"/>
      <w:r>
        <w:rPr>
          <w:rFonts w:ascii="Times New Roman" w:hAnsi="Times New Roman" w:cs="Times New Roman"/>
        </w:rPr>
        <w:t>мЗв</w:t>
      </w:r>
      <w:proofErr w:type="spellEnd"/>
      <w:r>
        <w:rPr>
          <w:rFonts w:ascii="Times New Roman" w:hAnsi="Times New Roman" w:cs="Times New Roman"/>
        </w:rPr>
        <w:t xml:space="preserve"> в год в среднем за любые последовательные 5 лет, но не более 5 </w:t>
      </w:r>
      <w:proofErr w:type="spellStart"/>
      <w:r>
        <w:rPr>
          <w:rFonts w:ascii="Times New Roman" w:hAnsi="Times New Roman" w:cs="Times New Roman"/>
        </w:rPr>
        <w:t>мЗв</w:t>
      </w:r>
      <w:proofErr w:type="spellEnd"/>
      <w:r>
        <w:rPr>
          <w:rFonts w:ascii="Times New Roman" w:hAnsi="Times New Roman" w:cs="Times New Roman"/>
        </w:rPr>
        <w:t xml:space="preserve"> в год.</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15.8.7. Планируемое повышенное облучение в эффективной дозе до 100 </w:t>
      </w:r>
      <w:proofErr w:type="spellStart"/>
      <w:r>
        <w:rPr>
          <w:rFonts w:ascii="Times New Roman" w:hAnsi="Times New Roman" w:cs="Times New Roman"/>
        </w:rPr>
        <w:t>мЗв</w:t>
      </w:r>
      <w:proofErr w:type="spellEnd"/>
      <w:r>
        <w:rPr>
          <w:rFonts w:ascii="Times New Roman" w:hAnsi="Times New Roman" w:cs="Times New Roman"/>
        </w:rPr>
        <w:t xml:space="preserve"> в год и эквивалентных дозах не </w:t>
      </w:r>
      <w:proofErr w:type="gramStart"/>
      <w:r>
        <w:rPr>
          <w:rFonts w:ascii="Times New Roman" w:hAnsi="Times New Roman" w:cs="Times New Roman"/>
        </w:rPr>
        <w:t>более двукратных</w:t>
      </w:r>
      <w:proofErr w:type="gramEnd"/>
      <w:r>
        <w:rPr>
          <w:rFonts w:ascii="Times New Roman" w:hAnsi="Times New Roman" w:cs="Times New Roman"/>
        </w:rPr>
        <w:t xml:space="preserve"> значений допускается с разрешения органов Государственного санитарно-эпидемиологического надзора.</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15.8.8. Допустимое значение эффективной дозы, обусловленной суммарным воздействием природных источников излучения, для населения не устанавливается.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15.8.9. Для медицинского облучения пределы доз не устанавливаются, допустимые значения эффективных доз для различных категорий населения устанавливаются в соответствии с требованиями НРБ-99/2009.</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15.8.10. При размещении радиационных объектов необходимо предусматривать:</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оценку метеорологических, гидрологических, геологических и сейсмических факторов при нормальной эксплуатации и при возможных авариях;</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устройство санитарно-защитных зон и зон наблюдения вокруг радиационных объектов;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локализацию источников радиационного воздействия;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физическую защиту источников излучения (физические барьеры на пути распространения ионизирующего излучения и радиоактивных веществ);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зонирование территории вокруг наиболее опасных объектов и внутри них;</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организацию системы радиационного контроля;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планирование и проведение мероприятий по обеспечению радиационной безопасности при нормальной работе объекта, его реконструкции и выводе из эксплуатации.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Радиационные объекты следует размещать в соответствии с настоящими нормативами.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15.8.11. При проектировании защиты от объекта ионизирующего излучения МЭД для населения вне территории объекта и его санитарно-защитной зоны не должна превышать 0,06 </w:t>
      </w:r>
      <w:proofErr w:type="spellStart"/>
      <w:r>
        <w:rPr>
          <w:rFonts w:ascii="Times New Roman" w:hAnsi="Times New Roman" w:cs="Times New Roman"/>
        </w:rPr>
        <w:t>мкЗв</w:t>
      </w:r>
      <w:proofErr w:type="spellEnd"/>
      <w:r>
        <w:rPr>
          <w:rFonts w:ascii="Times New Roman" w:hAnsi="Times New Roman" w:cs="Times New Roman"/>
        </w:rPr>
        <w:t>/ч.</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15.8.12. Полигоны для захоронения радиоактивных отходов следует размещать в соответствии с требованиями раздела 6 "Зоны специального назначения"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15.8.13. В случае возникновения радиационной аварии должны быть приняты практические меры для восстановления контроля над источником излучения и сведения к минимуму доз облучения, количества облученных лиц, радиоактивного загрязнения окружающей среды, экономических и социальных потерь, вызванных радиоактивным загрязнением в соответствии с требованиями НРБ-99.</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15.9. Разрешенные параметры допустимых уровней воздействия  на человека и условия проживания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15.9.1. Предельные значения допустимых уровней воздействия на среду и человека устанавливаются в соответствии с действующими санитарно-эпидемиологическими правилами и нормами и приведены в таблице 113. </w:t>
      </w:r>
    </w:p>
    <w:p w:rsidR="009715FD" w:rsidRDefault="009715FD" w:rsidP="00E90FC5">
      <w:pPr>
        <w:pStyle w:val="Default"/>
        <w:ind w:firstLine="567"/>
        <w:jc w:val="both"/>
        <w:rPr>
          <w:rFonts w:ascii="Times New Roman" w:hAnsi="Times New Roman" w:cs="Times New Roman"/>
        </w:rPr>
      </w:pPr>
    </w:p>
    <w:p w:rsidR="009715FD" w:rsidRDefault="009715FD" w:rsidP="00E90FC5">
      <w:pPr>
        <w:jc w:val="both"/>
        <w:rPr>
          <w:rFonts w:ascii="Times New Roman" w:hAnsi="Times New Roman" w:cs="Times New Roman"/>
          <w:color w:val="000000"/>
        </w:rPr>
      </w:pPr>
      <w:r>
        <w:br w:type="page"/>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113</w:t>
      </w:r>
    </w:p>
    <w:p w:rsidR="009715FD" w:rsidRDefault="009715FD" w:rsidP="00E90FC5">
      <w:pPr>
        <w:pStyle w:val="Default"/>
        <w:jc w:val="both"/>
        <w:rPr>
          <w:rFonts w:ascii="Times New Roman" w:hAnsi="Times New Roman" w:cs="Times New Roman"/>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2427"/>
        <w:gridCol w:w="1678"/>
        <w:gridCol w:w="1672"/>
        <w:gridCol w:w="216"/>
        <w:gridCol w:w="1826"/>
        <w:gridCol w:w="216"/>
        <w:gridCol w:w="1820"/>
      </w:tblGrid>
      <w:tr w:rsidR="009715FD" w:rsidRPr="000A70B9">
        <w:trPr>
          <w:trHeight w:val="758"/>
        </w:trPr>
        <w:tc>
          <w:tcPr>
            <w:tcW w:w="192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Зона </w:t>
            </w:r>
          </w:p>
        </w:tc>
        <w:tc>
          <w:tcPr>
            <w:tcW w:w="192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Максимальный уровень шумового воздействия, </w:t>
            </w:r>
            <w:proofErr w:type="spellStart"/>
            <w:r>
              <w:rPr>
                <w:rFonts w:ascii="Times New Roman" w:hAnsi="Times New Roman" w:cs="Times New Roman"/>
              </w:rPr>
              <w:t>дБА</w:t>
            </w:r>
            <w:proofErr w:type="spellEnd"/>
            <w:r>
              <w:rPr>
                <w:rFonts w:ascii="Times New Roman" w:hAnsi="Times New Roman" w:cs="Times New Roman"/>
              </w:rPr>
              <w:t xml:space="preserve"> </w:t>
            </w:r>
          </w:p>
        </w:tc>
        <w:tc>
          <w:tcPr>
            <w:tcW w:w="1936"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Максимальный уровень загрязнения атмосферного воздуха </w:t>
            </w:r>
          </w:p>
        </w:tc>
        <w:tc>
          <w:tcPr>
            <w:tcW w:w="194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Максимальный уровень электромагнитного излучения от радиотехнических объектов </w:t>
            </w:r>
          </w:p>
        </w:tc>
        <w:tc>
          <w:tcPr>
            <w:tcW w:w="191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Загрязненность сточных вод </w:t>
            </w:r>
          </w:p>
        </w:tc>
      </w:tr>
      <w:tr w:rsidR="009715FD" w:rsidRPr="000A70B9">
        <w:trPr>
          <w:trHeight w:val="220"/>
        </w:trPr>
        <w:tc>
          <w:tcPr>
            <w:tcW w:w="192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c>
          <w:tcPr>
            <w:tcW w:w="192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w:t>
            </w:r>
          </w:p>
        </w:tc>
        <w:tc>
          <w:tcPr>
            <w:tcW w:w="1936"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w:t>
            </w:r>
          </w:p>
        </w:tc>
        <w:tc>
          <w:tcPr>
            <w:tcW w:w="194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4 </w:t>
            </w:r>
          </w:p>
        </w:tc>
        <w:tc>
          <w:tcPr>
            <w:tcW w:w="191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 </w:t>
            </w:r>
          </w:p>
        </w:tc>
      </w:tr>
      <w:tr w:rsidR="009715FD" w:rsidRPr="000A70B9">
        <w:trPr>
          <w:trHeight w:val="3051"/>
        </w:trPr>
        <w:tc>
          <w:tcPr>
            <w:tcW w:w="192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Жилые зоны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усадебная застройка </w:t>
            </w:r>
          </w:p>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многоэтажная застройка </w:t>
            </w:r>
          </w:p>
        </w:tc>
        <w:tc>
          <w:tcPr>
            <w:tcW w:w="1925" w:type="dxa"/>
            <w:tcMar>
              <w:left w:w="108" w:type="dxa"/>
            </w:tcMar>
          </w:tcPr>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55 </w:t>
            </w:r>
          </w:p>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55 </w:t>
            </w:r>
          </w:p>
        </w:tc>
        <w:tc>
          <w:tcPr>
            <w:tcW w:w="1936" w:type="dxa"/>
            <w:gridSpan w:val="2"/>
            <w:tcMar>
              <w:left w:w="108" w:type="dxa"/>
            </w:tcMar>
          </w:tcPr>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0,8 ПДК </w:t>
            </w:r>
          </w:p>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p>
          <w:p w:rsidR="009715FD" w:rsidRDefault="009715FD" w:rsidP="00E90FC5">
            <w:pPr>
              <w:pStyle w:val="Default"/>
              <w:jc w:val="both"/>
              <w:rPr>
                <w:rFonts w:ascii="Times New Roman" w:hAnsi="Times New Roman" w:cs="Times New Roman"/>
              </w:rPr>
            </w:pPr>
            <w:r>
              <w:rPr>
                <w:rFonts w:ascii="Times New Roman" w:hAnsi="Times New Roman" w:cs="Times New Roman"/>
              </w:rPr>
              <w:t>1 ПДК</w:t>
            </w:r>
          </w:p>
        </w:tc>
        <w:tc>
          <w:tcPr>
            <w:tcW w:w="194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ПДУ </w:t>
            </w:r>
          </w:p>
        </w:tc>
        <w:tc>
          <w:tcPr>
            <w:tcW w:w="191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нормативно </w:t>
            </w:r>
            <w:proofErr w:type="gramStart"/>
            <w:r>
              <w:rPr>
                <w:rFonts w:ascii="Times New Roman" w:hAnsi="Times New Roman" w:cs="Times New Roman"/>
              </w:rPr>
              <w:t>очищенные</w:t>
            </w:r>
            <w:proofErr w:type="gramEnd"/>
            <w:r>
              <w:rPr>
                <w:rFonts w:ascii="Times New Roman" w:hAnsi="Times New Roman" w:cs="Times New Roman"/>
              </w:rPr>
              <w:t xml:space="preserve"> на локальных очистных сооружениях. Выпуск в городской коллектор с последующей очисткой </w:t>
            </w:r>
            <w:proofErr w:type="gramStart"/>
            <w:r>
              <w:rPr>
                <w:rFonts w:ascii="Times New Roman" w:hAnsi="Times New Roman" w:cs="Times New Roman"/>
              </w:rPr>
              <w:t>на</w:t>
            </w:r>
            <w:proofErr w:type="gramEnd"/>
            <w:r>
              <w:rPr>
                <w:rFonts w:ascii="Times New Roman" w:hAnsi="Times New Roman" w:cs="Times New Roman"/>
              </w:rPr>
              <w:t xml:space="preserve"> городских КОС </w:t>
            </w:r>
          </w:p>
        </w:tc>
      </w:tr>
      <w:tr w:rsidR="009715FD" w:rsidRPr="000A70B9">
        <w:trPr>
          <w:trHeight w:val="220"/>
        </w:trPr>
        <w:tc>
          <w:tcPr>
            <w:tcW w:w="192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Общественно-деловые зоны </w:t>
            </w:r>
          </w:p>
        </w:tc>
        <w:tc>
          <w:tcPr>
            <w:tcW w:w="192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60 </w:t>
            </w:r>
          </w:p>
        </w:tc>
        <w:tc>
          <w:tcPr>
            <w:tcW w:w="1936"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То же </w:t>
            </w:r>
          </w:p>
        </w:tc>
        <w:tc>
          <w:tcPr>
            <w:tcW w:w="194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То же </w:t>
            </w:r>
          </w:p>
        </w:tc>
        <w:tc>
          <w:tcPr>
            <w:tcW w:w="191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То же</w:t>
            </w:r>
          </w:p>
        </w:tc>
      </w:tr>
      <w:tr w:rsidR="009715FD" w:rsidRPr="000A70B9">
        <w:trPr>
          <w:trHeight w:val="1562"/>
        </w:trPr>
        <w:tc>
          <w:tcPr>
            <w:tcW w:w="192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Производственные зоны </w:t>
            </w:r>
          </w:p>
        </w:tc>
        <w:tc>
          <w:tcPr>
            <w:tcW w:w="192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нормируется по границе объединенной СЗЗ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нормируется по границе объединенной СЗЗ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ПДК </w:t>
            </w:r>
          </w:p>
        </w:tc>
        <w:tc>
          <w:tcPr>
            <w:tcW w:w="1928"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нормируется по границе объединенной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СЗЗ 1 ПДУ </w:t>
            </w:r>
          </w:p>
        </w:tc>
        <w:tc>
          <w:tcPr>
            <w:tcW w:w="193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нормативно очищенные стоки на локальных очистных сооружениях с самостоятельным или централизованным выпуском </w:t>
            </w:r>
          </w:p>
        </w:tc>
      </w:tr>
      <w:tr w:rsidR="009715FD" w:rsidRPr="000A70B9">
        <w:trPr>
          <w:trHeight w:val="1027"/>
        </w:trPr>
        <w:tc>
          <w:tcPr>
            <w:tcW w:w="192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Рекреационные зоны </w:t>
            </w:r>
          </w:p>
        </w:tc>
        <w:tc>
          <w:tcPr>
            <w:tcW w:w="192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65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0,8 ПДК </w:t>
            </w:r>
          </w:p>
        </w:tc>
        <w:tc>
          <w:tcPr>
            <w:tcW w:w="1928"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ПДУ </w:t>
            </w:r>
          </w:p>
        </w:tc>
        <w:tc>
          <w:tcPr>
            <w:tcW w:w="193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нормативно </w:t>
            </w:r>
            <w:proofErr w:type="gramStart"/>
            <w:r>
              <w:rPr>
                <w:rFonts w:ascii="Times New Roman" w:hAnsi="Times New Roman" w:cs="Times New Roman"/>
              </w:rPr>
              <w:t>очищенные</w:t>
            </w:r>
            <w:proofErr w:type="gramEnd"/>
            <w:r>
              <w:rPr>
                <w:rFonts w:ascii="Times New Roman" w:hAnsi="Times New Roman" w:cs="Times New Roman"/>
              </w:rPr>
              <w:t xml:space="preserve"> на локальных очистных сооружениях с возможным самостоятельным выпуском </w:t>
            </w:r>
          </w:p>
        </w:tc>
      </w:tr>
      <w:tr w:rsidR="009715FD" w:rsidRPr="000A70B9">
        <w:trPr>
          <w:trHeight w:val="1293"/>
        </w:trPr>
        <w:tc>
          <w:tcPr>
            <w:tcW w:w="192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Зона особо охраняемых природных территорий </w:t>
            </w:r>
          </w:p>
        </w:tc>
        <w:tc>
          <w:tcPr>
            <w:tcW w:w="192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65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Не нормируется</w:t>
            </w:r>
          </w:p>
        </w:tc>
        <w:tc>
          <w:tcPr>
            <w:tcW w:w="1928"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Не нормируется </w:t>
            </w:r>
          </w:p>
        </w:tc>
        <w:tc>
          <w:tcPr>
            <w:tcW w:w="193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Не нормируется </w:t>
            </w:r>
          </w:p>
        </w:tc>
      </w:tr>
      <w:tr w:rsidR="009715FD" w:rsidRPr="000A70B9">
        <w:trPr>
          <w:trHeight w:val="220"/>
        </w:trPr>
        <w:tc>
          <w:tcPr>
            <w:tcW w:w="192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Зоны сельскохозяйственного использования</w:t>
            </w:r>
          </w:p>
        </w:tc>
        <w:tc>
          <w:tcPr>
            <w:tcW w:w="192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70 </w:t>
            </w:r>
          </w:p>
        </w:tc>
        <w:tc>
          <w:tcPr>
            <w:tcW w:w="1928"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то же </w:t>
            </w:r>
          </w:p>
        </w:tc>
        <w:tc>
          <w:tcPr>
            <w:tcW w:w="1928"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то же </w:t>
            </w:r>
          </w:p>
        </w:tc>
        <w:tc>
          <w:tcPr>
            <w:tcW w:w="193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то же</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jc w:val="both"/>
        <w:rPr>
          <w:rFonts w:ascii="Times New Roman" w:hAnsi="Times New Roman" w:cs="Times New Roman"/>
          <w:sz w:val="20"/>
        </w:rPr>
      </w:pPr>
      <w:r>
        <w:rPr>
          <w:rFonts w:ascii="Times New Roman" w:hAnsi="Times New Roman" w:cs="Times New Roman"/>
          <w:sz w:val="20"/>
        </w:rPr>
        <w:t xml:space="preserve">Примечание: Значение максимально допустимых уровней относятся к территориям, расположенным внутри зон. На границах зон должны обеспечиваться значения уровней воздействия, соответствующие меньшему значению </w:t>
      </w:r>
      <w:proofErr w:type="gramStart"/>
      <w:r>
        <w:rPr>
          <w:rFonts w:ascii="Times New Roman" w:hAnsi="Times New Roman" w:cs="Times New Roman"/>
          <w:sz w:val="20"/>
        </w:rPr>
        <w:t>из</w:t>
      </w:r>
      <w:proofErr w:type="gramEnd"/>
      <w:r>
        <w:rPr>
          <w:rFonts w:ascii="Times New Roman" w:hAnsi="Times New Roman" w:cs="Times New Roman"/>
          <w:sz w:val="20"/>
        </w:rPr>
        <w:t xml:space="preserve"> </w:t>
      </w:r>
      <w:proofErr w:type="gramStart"/>
      <w:r>
        <w:rPr>
          <w:rFonts w:ascii="Times New Roman" w:hAnsi="Times New Roman" w:cs="Times New Roman"/>
          <w:sz w:val="20"/>
        </w:rPr>
        <w:t>разрешенных</w:t>
      </w:r>
      <w:proofErr w:type="gramEnd"/>
      <w:r>
        <w:rPr>
          <w:rFonts w:ascii="Times New Roman" w:hAnsi="Times New Roman" w:cs="Times New Roman"/>
          <w:sz w:val="20"/>
        </w:rPr>
        <w:t xml:space="preserve"> в зонах по обе стороны границы.</w:t>
      </w:r>
    </w:p>
    <w:p w:rsidR="009715FD" w:rsidRDefault="009715FD" w:rsidP="00E90FC5">
      <w:pPr>
        <w:pStyle w:val="Default"/>
        <w:jc w:val="both"/>
        <w:rPr>
          <w:rFonts w:ascii="Times New Roman" w:hAnsi="Times New Roman" w:cs="Times New Roman"/>
          <w:sz w:val="20"/>
        </w:rPr>
      </w:pPr>
    </w:p>
    <w:p w:rsidR="009715FD" w:rsidRDefault="009715FD" w:rsidP="00E90FC5">
      <w:pPr>
        <w:pStyle w:val="Default"/>
        <w:jc w:val="both"/>
        <w:rPr>
          <w:rFonts w:ascii="Times New Roman" w:hAnsi="Times New Roman" w:cs="Times New Roman"/>
          <w:sz w:val="20"/>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7.10. Регулирование микроклимата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7.10.1. При планировке и застройке территории Республики Башкортостан необходимо обеспечивать нормы освещенности помещений проектируемых зданий.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Республика Башкортостан по ресурсам светового климата относится к 1 группе субъектов Российской Федерации. Ориентация световых проемов по сторонам горизонта и значения коэффициента светового климата для данной группы приведены в таблице 104.</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114</w:t>
      </w:r>
    </w:p>
    <w:tbl>
      <w:tblPr>
        <w:tblW w:w="932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084"/>
        <w:gridCol w:w="3119"/>
        <w:gridCol w:w="3120"/>
      </w:tblGrid>
      <w:tr w:rsidR="009715FD" w:rsidRPr="000A70B9">
        <w:trPr>
          <w:trHeight w:val="487"/>
        </w:trPr>
        <w:tc>
          <w:tcPr>
            <w:tcW w:w="308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Световые проемы </w:t>
            </w:r>
          </w:p>
        </w:tc>
        <w:tc>
          <w:tcPr>
            <w:tcW w:w="31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Ориентация световых проемов по сторонам горизонта </w:t>
            </w:r>
          </w:p>
        </w:tc>
        <w:tc>
          <w:tcPr>
            <w:tcW w:w="312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Коэффициент светового климата </w:t>
            </w:r>
          </w:p>
        </w:tc>
      </w:tr>
      <w:tr w:rsidR="009715FD" w:rsidRPr="000A70B9">
        <w:trPr>
          <w:trHeight w:val="220"/>
        </w:trPr>
        <w:tc>
          <w:tcPr>
            <w:tcW w:w="308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 наружных стенах зданий </w:t>
            </w:r>
          </w:p>
        </w:tc>
        <w:tc>
          <w:tcPr>
            <w:tcW w:w="31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 </w:t>
            </w:r>
            <w:proofErr w:type="gramStart"/>
            <w:r>
              <w:rPr>
                <w:rFonts w:ascii="Times New Roman" w:hAnsi="Times New Roman" w:cs="Times New Roman"/>
              </w:rPr>
              <w:t>СВ</w:t>
            </w:r>
            <w:proofErr w:type="gramEnd"/>
            <w:r>
              <w:rPr>
                <w:rFonts w:ascii="Times New Roman" w:hAnsi="Times New Roman" w:cs="Times New Roman"/>
              </w:rPr>
              <w:t xml:space="preserve">, СЗ, З, В, ЮВ, ЮЗ, Ю </w:t>
            </w:r>
          </w:p>
        </w:tc>
        <w:tc>
          <w:tcPr>
            <w:tcW w:w="312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r>
      <w:tr w:rsidR="009715FD" w:rsidRPr="000A70B9">
        <w:trPr>
          <w:trHeight w:val="489"/>
        </w:trPr>
        <w:tc>
          <w:tcPr>
            <w:tcW w:w="308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 прямоугольных и трапециевидных фонарях </w:t>
            </w:r>
          </w:p>
        </w:tc>
        <w:tc>
          <w:tcPr>
            <w:tcW w:w="3119" w:type="dxa"/>
            <w:tcMar>
              <w:left w:w="108" w:type="dxa"/>
            </w:tcMar>
          </w:tcPr>
          <w:p w:rsidR="009715FD" w:rsidRDefault="009715FD" w:rsidP="00E90FC5">
            <w:pPr>
              <w:pStyle w:val="Default"/>
              <w:jc w:val="both"/>
              <w:rPr>
                <w:rFonts w:ascii="Times New Roman" w:hAnsi="Times New Roman" w:cs="Times New Roman"/>
              </w:rPr>
            </w:pPr>
            <w:proofErr w:type="gramStart"/>
            <w:r>
              <w:rPr>
                <w:rFonts w:ascii="Times New Roman" w:hAnsi="Times New Roman" w:cs="Times New Roman"/>
              </w:rPr>
              <w:t>С-Ю</w:t>
            </w:r>
            <w:proofErr w:type="gramEnd"/>
            <w:r>
              <w:rPr>
                <w:rFonts w:ascii="Times New Roman" w:hAnsi="Times New Roman" w:cs="Times New Roman"/>
              </w:rPr>
              <w:t xml:space="preserve">, СВ-ЮЗ, ЮВ-СЗ, В-З </w:t>
            </w:r>
          </w:p>
        </w:tc>
        <w:tc>
          <w:tcPr>
            <w:tcW w:w="312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r>
      <w:tr w:rsidR="009715FD" w:rsidRPr="000A70B9">
        <w:trPr>
          <w:trHeight w:val="220"/>
        </w:trPr>
        <w:tc>
          <w:tcPr>
            <w:tcW w:w="308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В фонарях типа "</w:t>
            </w:r>
            <w:proofErr w:type="spellStart"/>
            <w:r>
              <w:rPr>
                <w:rFonts w:ascii="Times New Roman" w:hAnsi="Times New Roman" w:cs="Times New Roman"/>
              </w:rPr>
              <w:t>Шед</w:t>
            </w:r>
            <w:proofErr w:type="spellEnd"/>
            <w:r>
              <w:rPr>
                <w:rFonts w:ascii="Times New Roman" w:hAnsi="Times New Roman" w:cs="Times New Roman"/>
              </w:rPr>
              <w:t>"</w:t>
            </w:r>
          </w:p>
        </w:tc>
        <w:tc>
          <w:tcPr>
            <w:tcW w:w="31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 </w:t>
            </w:r>
          </w:p>
        </w:tc>
        <w:tc>
          <w:tcPr>
            <w:tcW w:w="312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r>
      <w:tr w:rsidR="009715FD" w:rsidRPr="000A70B9">
        <w:trPr>
          <w:trHeight w:val="220"/>
        </w:trPr>
        <w:tc>
          <w:tcPr>
            <w:tcW w:w="308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 зенитных фонарях </w:t>
            </w:r>
          </w:p>
        </w:tc>
        <w:tc>
          <w:tcPr>
            <w:tcW w:w="31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c>
          <w:tcPr>
            <w:tcW w:w="3120"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r>
    </w:tbl>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С - север; </w:t>
      </w:r>
      <w:proofErr w:type="gramStart"/>
      <w:r>
        <w:rPr>
          <w:rFonts w:ascii="Times New Roman" w:hAnsi="Times New Roman" w:cs="Times New Roman"/>
          <w:sz w:val="20"/>
        </w:rPr>
        <w:t>СВ</w:t>
      </w:r>
      <w:proofErr w:type="gramEnd"/>
      <w:r>
        <w:rPr>
          <w:rFonts w:ascii="Times New Roman" w:hAnsi="Times New Roman" w:cs="Times New Roman"/>
          <w:sz w:val="20"/>
        </w:rPr>
        <w:t xml:space="preserve"> - северо-восток; СЗ - северо-запад; В - восток; З - запад; С-Ю - север-юг; В-З - восток-запад; Ю - юг; ЮВ - юго-восток; ЮЗ - юго-запад.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2. Ориентацию световых проемов по сторонам света в лечебных учреждениях следует принимать согласно СП 42.13330.2011 "</w:t>
      </w:r>
      <w:proofErr w:type="spellStart"/>
      <w:r>
        <w:rPr>
          <w:rFonts w:ascii="Times New Roman" w:hAnsi="Times New Roman" w:cs="Times New Roman"/>
          <w:sz w:val="20"/>
        </w:rPr>
        <w:t>СНиП</w:t>
      </w:r>
      <w:proofErr w:type="spellEnd"/>
      <w:r>
        <w:rPr>
          <w:rFonts w:ascii="Times New Roman" w:hAnsi="Times New Roman" w:cs="Times New Roman"/>
          <w:sz w:val="20"/>
        </w:rPr>
        <w:t xml:space="preserve"> 2.08.02-89".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sz w:val="20"/>
        </w:rPr>
        <w:t xml:space="preserve">3. Основной характеристикой естественной освещенности помещений проектируемых зданий является коэффициент естественной освещенности (далее - КЕО), нормируемый в соответствии с требованиями </w:t>
      </w:r>
      <w:proofErr w:type="spellStart"/>
      <w:r>
        <w:rPr>
          <w:rFonts w:ascii="Times New Roman" w:hAnsi="Times New Roman" w:cs="Times New Roman"/>
          <w:sz w:val="20"/>
        </w:rPr>
        <w:t>СНиП</w:t>
      </w:r>
      <w:proofErr w:type="spellEnd"/>
      <w:r>
        <w:rPr>
          <w:rFonts w:ascii="Times New Roman" w:hAnsi="Times New Roman" w:cs="Times New Roman"/>
          <w:sz w:val="20"/>
        </w:rPr>
        <w:t xml:space="preserve"> 23-05-95 и СП 52.13330.2011 в зависимости от светового климата территории. Коэффициент светового климата для территории Республики Башкортостан приведен в таблице 114.</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15.10.2. Продолжительность непрерывной инсоляции для помещений жилых и общественных зданий устанавливается дифференцированно в зависимости от типа квартир, функционального назначения помещений, планировочных зон городских округов и поселений, географической широты районов Республики Башкортостан - не менее 2 часов в день в период с 22 марта по 22 сентября.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15.10.3. Продолжительность инсоляции жилых и общественных зданий обеспечивается в соответствии с требованиями </w:t>
      </w:r>
      <w:proofErr w:type="spellStart"/>
      <w:r>
        <w:rPr>
          <w:rFonts w:ascii="Times New Roman" w:hAnsi="Times New Roman" w:cs="Times New Roman"/>
        </w:rPr>
        <w:t>СанПиН</w:t>
      </w:r>
      <w:proofErr w:type="spellEnd"/>
      <w:r>
        <w:rPr>
          <w:rFonts w:ascii="Times New Roman" w:hAnsi="Times New Roman" w:cs="Times New Roman"/>
        </w:rPr>
        <w:t xml:space="preserve"> 2.2.1/2.1.1.1076-01.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15.10.4. На территориях детских игровых площадок, спортивных площадок жилых зданий; групповых площадок дошкольных учреждений; спортивной зоны, зоны отдыха общеобразовательных школ и школ-интернатов; зоны отдыха лечебно-профилактических учреждений стационарного типа продолжительность инсоляции должна составлять не менее 3 часов на 50% площади участка.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15.10.5. Инсоляция территорий и помещений малоэтажной застройки должна обеспечивать непрерывную 3-часовую продолжительность в весенне-летний период или суммарную - 3,5-часовую продолжительность.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15.10.6. В смешанной застройке или при размещении малоэтажной застройки в сложных градостроительных условиях допускается сокращение нормируемой инсоляции до 2,5 часов.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15.10.7. Для жилых помещений, дошкольных образовательных учреждений, учебных помещений общеобразовательных школ, школ-интернатов, других учреждений образования, лечебно-профилактических, санаторно-оздоровительных учреждений, учреждений социального обеспечения, имеющих юго-западную и западную ориентации световых проемов, должны предусматриваться меры по ограничению избыточного теплового воздействия инсоляции.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15.10.8. Защита от перегрева должна быть предусмотрена не менее чем для половины игровых площадок, мест размещения игровых и спортивных снарядов и устройств, мест отдыха населения.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15.10.9. Ограничение избыточного теплового воздействия инсоляции помещений и территорий в жаркое время года должно обеспечиваться соответствующей планировкой и </w:t>
      </w:r>
      <w:r>
        <w:rPr>
          <w:rFonts w:ascii="Times New Roman" w:hAnsi="Times New Roman" w:cs="Times New Roman"/>
        </w:rPr>
        <w:lastRenderedPageBreak/>
        <w:t xml:space="preserve">ориентацией зданий, благоустройством территорий, а при невозможности обеспечения солнцезащиты помещений ориентацией необходимо предусматривать конструктивные и технические средства солнцезащиты.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15.10.10. Меры по ограничению избыточного теплового воздействия инсоляции не должны приводить к нарушению норм естественного освещения помещений.</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15.1. Защита территорий от воздействия чрезвычайных ситуаций </w:t>
      </w:r>
    </w:p>
    <w:p w:rsidR="009715FD" w:rsidRDefault="009715FD" w:rsidP="00E90FC5">
      <w:pPr>
        <w:pStyle w:val="Default"/>
        <w:jc w:val="both"/>
        <w:rPr>
          <w:rFonts w:ascii="Times New Roman" w:hAnsi="Times New Roman" w:cs="Times New Roman"/>
          <w:b/>
        </w:rPr>
      </w:pPr>
      <w:r>
        <w:rPr>
          <w:rFonts w:ascii="Times New Roman" w:hAnsi="Times New Roman" w:cs="Times New Roman"/>
          <w:b/>
        </w:rPr>
        <w:t xml:space="preserve">Природного и техногенного характера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15.11.1. Защита территорий от воздействия чрезвычайных ситуаций природного и техногенного характера представляет собой совокупность мероприятий по защите территории Республики Башкортостан от опасностей при возникновении чрезвычайных ситуаций природного и техногенного характера, а также при ведении военных действий или вследствие этих действий.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15.11.2. Мероприятия по гражданской обороне разрабатываются органами местного самоуправления Республики Башкортостан в соответствии с требованиями Федерального закона "О гражданской обороне".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15.11.3. </w:t>
      </w:r>
      <w:proofErr w:type="gramStart"/>
      <w:r>
        <w:rPr>
          <w:rFonts w:ascii="Times New Roman" w:hAnsi="Times New Roman" w:cs="Times New Roman"/>
        </w:rPr>
        <w:t xml:space="preserve">Подготовку генеральных планов населенных пунктов, а также развитие застроенных территорий в границах элемента планировочной структуры или его части (частей), в границах смежных элементов планировочной структуры или их частей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2.01.51-90, СП 11-112-2001, СП 11-107-98, </w:t>
      </w:r>
      <w:proofErr w:type="spellStart"/>
      <w:r>
        <w:rPr>
          <w:rFonts w:ascii="Times New Roman" w:hAnsi="Times New Roman" w:cs="Times New Roman"/>
        </w:rPr>
        <w:t>СНиП</w:t>
      </w:r>
      <w:proofErr w:type="spellEnd"/>
      <w:r>
        <w:rPr>
          <w:rFonts w:ascii="Times New Roman" w:hAnsi="Times New Roman" w:cs="Times New Roman"/>
        </w:rPr>
        <w:t xml:space="preserve"> II-11-77, ППБ 01-03, </w:t>
      </w:r>
      <w:proofErr w:type="spellStart"/>
      <w:r>
        <w:rPr>
          <w:rFonts w:ascii="Times New Roman" w:hAnsi="Times New Roman" w:cs="Times New Roman"/>
        </w:rPr>
        <w:t>СНиП</w:t>
      </w:r>
      <w:proofErr w:type="spellEnd"/>
      <w:proofErr w:type="gramEnd"/>
      <w:r>
        <w:rPr>
          <w:rFonts w:ascii="Times New Roman" w:hAnsi="Times New Roman" w:cs="Times New Roman"/>
        </w:rPr>
        <w:t xml:space="preserve"> 2.01.53-84 и подраздела 8.4 Республиканских градостроительных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15.11.4. Мероприятия по защите территорий от воздействия чрезвычайных ситуаций природного и техногенного характера разрабатываются органами местного самоуправления Республики Башкортостан в соответствии с требованиями Федерального закона "О защите населения и территорий от чрезвычайных ситуаций природного и техногенного характера" с учетом требований ГОСТ </w:t>
      </w:r>
      <w:proofErr w:type="gramStart"/>
      <w:r>
        <w:rPr>
          <w:rFonts w:ascii="Times New Roman" w:hAnsi="Times New Roman" w:cs="Times New Roman"/>
        </w:rPr>
        <w:t>Р</w:t>
      </w:r>
      <w:proofErr w:type="gramEnd"/>
      <w:r>
        <w:rPr>
          <w:rFonts w:ascii="Times New Roman" w:hAnsi="Times New Roman" w:cs="Times New Roman"/>
        </w:rPr>
        <w:t xml:space="preserve"> 22.0.07-95.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15.11.5. </w:t>
      </w:r>
      <w:proofErr w:type="gramStart"/>
      <w:r>
        <w:rPr>
          <w:rFonts w:ascii="Times New Roman" w:hAnsi="Times New Roman" w:cs="Times New Roman"/>
        </w:rPr>
        <w:t xml:space="preserve">Подготовку генеральных планов сельских поселений, а также развитие застроенных территорий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22-02-2003, </w:t>
      </w:r>
      <w:proofErr w:type="spellStart"/>
      <w:r>
        <w:rPr>
          <w:rFonts w:ascii="Times New Roman" w:hAnsi="Times New Roman" w:cs="Times New Roman"/>
        </w:rPr>
        <w:t>СНиП</w:t>
      </w:r>
      <w:proofErr w:type="spellEnd"/>
      <w:r>
        <w:rPr>
          <w:rFonts w:ascii="Times New Roman" w:hAnsi="Times New Roman" w:cs="Times New Roman"/>
        </w:rPr>
        <w:t xml:space="preserve"> II-7-81*, </w:t>
      </w:r>
      <w:proofErr w:type="spellStart"/>
      <w:r>
        <w:rPr>
          <w:rFonts w:ascii="Times New Roman" w:hAnsi="Times New Roman" w:cs="Times New Roman"/>
        </w:rPr>
        <w:t>СНиП</w:t>
      </w:r>
      <w:proofErr w:type="spellEnd"/>
      <w:r>
        <w:rPr>
          <w:rFonts w:ascii="Times New Roman" w:hAnsi="Times New Roman" w:cs="Times New Roman"/>
        </w:rPr>
        <w:t xml:space="preserve"> 21-01-97*, </w:t>
      </w:r>
      <w:proofErr w:type="spellStart"/>
      <w:r>
        <w:rPr>
          <w:rFonts w:ascii="Times New Roman" w:hAnsi="Times New Roman" w:cs="Times New Roman"/>
        </w:rPr>
        <w:t>СНиП</w:t>
      </w:r>
      <w:proofErr w:type="spellEnd"/>
      <w:r>
        <w:rPr>
          <w:rFonts w:ascii="Times New Roman" w:hAnsi="Times New Roman" w:cs="Times New Roman"/>
        </w:rPr>
        <w:t xml:space="preserve"> 2.01.02-85*, </w:t>
      </w:r>
      <w:proofErr w:type="spellStart"/>
      <w:r>
        <w:rPr>
          <w:rFonts w:ascii="Times New Roman" w:hAnsi="Times New Roman" w:cs="Times New Roman"/>
        </w:rPr>
        <w:t>СНиП</w:t>
      </w:r>
      <w:proofErr w:type="spellEnd"/>
      <w:r>
        <w:rPr>
          <w:rFonts w:ascii="Times New Roman" w:hAnsi="Times New Roman" w:cs="Times New Roman"/>
        </w:rPr>
        <w:t xml:space="preserve"> 2.05.06.-85* и подразделов 8.2 ,8.3. и 8.4 Республиканских градостроительных нормативов.</w:t>
      </w:r>
      <w:proofErr w:type="gramEnd"/>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15.12. Инженерная подготовка и защита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15.12.1. Инженерная подготовка территории должна обеспечивать возможность градостроительного освоения территорий, подлежащих застройке.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историко-культурных, архитектурно-ландшафтных и водных объектов, а также зеленых массивов.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15.12.2. При планировке и застройке территории залегания полезных ископаемых необходимо соблюдать требования законодательства о недрах.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15.12.3. </w:t>
      </w:r>
      <w:proofErr w:type="gramStart"/>
      <w:r>
        <w:rPr>
          <w:rFonts w:ascii="Times New Roman" w:hAnsi="Times New Roman" w:cs="Times New Roman"/>
        </w:rPr>
        <w:t>Застройка территорий залегания полезных ископаемых (кроме общераспространенных) допускается по согласованию с органами государственного горного надзора.</w:t>
      </w:r>
      <w:proofErr w:type="gramEnd"/>
      <w:r>
        <w:rPr>
          <w:rFonts w:ascii="Times New Roman" w:hAnsi="Times New Roman" w:cs="Times New Roman"/>
        </w:rPr>
        <w:t xml:space="preserve"> При этом должны быть предусмотрены и осуществлены мероприятия, обеспечивающие возможность извлечения из недр полезных ископаемых.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15.12.4. Под застройку в первую очередь следует использовать территории, под которыми: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залегают непромышленные полезные ископаемые;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полезные ископаемые </w:t>
      </w:r>
      <w:proofErr w:type="gramStart"/>
      <w:r>
        <w:rPr>
          <w:rFonts w:ascii="Times New Roman" w:hAnsi="Times New Roman" w:cs="Times New Roman"/>
        </w:rPr>
        <w:t>выработаны</w:t>
      </w:r>
      <w:proofErr w:type="gramEnd"/>
      <w:r>
        <w:rPr>
          <w:rFonts w:ascii="Times New Roman" w:hAnsi="Times New Roman" w:cs="Times New Roman"/>
        </w:rPr>
        <w:t xml:space="preserve"> и процесс деформаций земной поверхности закончился.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15.12.5. Территории, отводимые под застройку, предпочтительно располагать на участках с минимальной глубиной </w:t>
      </w:r>
      <w:proofErr w:type="spellStart"/>
      <w:r>
        <w:rPr>
          <w:rFonts w:ascii="Times New Roman" w:hAnsi="Times New Roman" w:cs="Times New Roman"/>
        </w:rPr>
        <w:t>просадочных</w:t>
      </w:r>
      <w:proofErr w:type="spellEnd"/>
      <w:r>
        <w:rPr>
          <w:rFonts w:ascii="Times New Roman" w:hAnsi="Times New Roman" w:cs="Times New Roman"/>
        </w:rPr>
        <w:t xml:space="preserve"> толщ, с деградированными </w:t>
      </w:r>
      <w:proofErr w:type="spellStart"/>
      <w:r>
        <w:rPr>
          <w:rFonts w:ascii="Times New Roman" w:hAnsi="Times New Roman" w:cs="Times New Roman"/>
        </w:rPr>
        <w:t>просадочными</w:t>
      </w:r>
      <w:proofErr w:type="spellEnd"/>
      <w:r>
        <w:rPr>
          <w:rFonts w:ascii="Times New Roman" w:hAnsi="Times New Roman" w:cs="Times New Roman"/>
        </w:rPr>
        <w:t xml:space="preserve"> грунтами, а также на участках, где </w:t>
      </w:r>
      <w:proofErr w:type="spellStart"/>
      <w:r>
        <w:rPr>
          <w:rFonts w:ascii="Times New Roman" w:hAnsi="Times New Roman" w:cs="Times New Roman"/>
        </w:rPr>
        <w:t>просадочная</w:t>
      </w:r>
      <w:proofErr w:type="spellEnd"/>
      <w:r>
        <w:rPr>
          <w:rFonts w:ascii="Times New Roman" w:hAnsi="Times New Roman" w:cs="Times New Roman"/>
        </w:rPr>
        <w:t xml:space="preserve"> толща подстилается </w:t>
      </w:r>
      <w:proofErr w:type="spellStart"/>
      <w:r>
        <w:rPr>
          <w:rFonts w:ascii="Times New Roman" w:hAnsi="Times New Roman" w:cs="Times New Roman"/>
        </w:rPr>
        <w:t>малосжимаемыми</w:t>
      </w:r>
      <w:proofErr w:type="spellEnd"/>
      <w:r>
        <w:rPr>
          <w:rFonts w:ascii="Times New Roman" w:hAnsi="Times New Roman" w:cs="Times New Roman"/>
        </w:rPr>
        <w:t xml:space="preserve"> грунтами.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15.12.6. Сооружения и мероприятия по защите от опасных геологических процессов должны выполняться в соответствии с требованиями </w:t>
      </w:r>
      <w:proofErr w:type="spellStart"/>
      <w:r>
        <w:rPr>
          <w:rFonts w:ascii="Times New Roman" w:hAnsi="Times New Roman" w:cs="Times New Roman"/>
        </w:rPr>
        <w:t>СНиП</w:t>
      </w:r>
      <w:proofErr w:type="spellEnd"/>
      <w:r>
        <w:rPr>
          <w:rFonts w:ascii="Times New Roman" w:hAnsi="Times New Roman" w:cs="Times New Roman"/>
        </w:rPr>
        <w:t xml:space="preserve"> 22-02-2003.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15.12.7. Проекты планировки и </w:t>
      </w:r>
      <w:proofErr w:type="gramStart"/>
      <w:r>
        <w:rPr>
          <w:rFonts w:ascii="Times New Roman" w:hAnsi="Times New Roman" w:cs="Times New Roman"/>
        </w:rPr>
        <w:t>застройки</w:t>
      </w:r>
      <w:proofErr w:type="gramEnd"/>
      <w:r>
        <w:rPr>
          <w:rFonts w:ascii="Times New Roman" w:hAnsi="Times New Roman" w:cs="Times New Roman"/>
        </w:rPr>
        <w:t xml:space="preserve"> сельских поселений должны предусматривать максимальное сохранение естественных условий стока поверхностных вод.</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15.12.8. На участках действия эрозионных процессов с </w:t>
      </w:r>
      <w:proofErr w:type="spellStart"/>
      <w:r>
        <w:rPr>
          <w:rFonts w:ascii="Times New Roman" w:hAnsi="Times New Roman" w:cs="Times New Roman"/>
        </w:rPr>
        <w:t>оврагообразованием</w:t>
      </w:r>
      <w:proofErr w:type="spellEnd"/>
      <w:r>
        <w:rPr>
          <w:rFonts w:ascii="Times New Roman" w:hAnsi="Times New Roman" w:cs="Times New Roman"/>
        </w:rPr>
        <w:t xml:space="preserve"> следует предусматривать упорядочение поверхностного стока, укрепление 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Размещение зданий и сооружений, затрудняющих отвод поверхностных вод, не допускается.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15.12.9. </w:t>
      </w:r>
      <w:proofErr w:type="gramStart"/>
      <w:r>
        <w:rPr>
          <w:rFonts w:ascii="Times New Roman" w:hAnsi="Times New Roman" w:cs="Times New Roman"/>
        </w:rPr>
        <w:t xml:space="preserve">Территории сельских поселений, нарушенные карьерами и отвалами отходов производства, подлежат рекультивации для использования, в основном, в рекреационных целях.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Кроме того, территории оврагов могут быть использованы для размещения транспортных сооружений, стоянок автомобилей, складов и коммунальных объектов.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15.12.10. При реабилитации ландшафтов и малых рек для организации рекреационных зон следует проводить противоэрозионные мероприятия, а также </w:t>
      </w:r>
      <w:proofErr w:type="spellStart"/>
      <w:r>
        <w:rPr>
          <w:rFonts w:ascii="Times New Roman" w:hAnsi="Times New Roman" w:cs="Times New Roman"/>
        </w:rPr>
        <w:t>берегоукрепление</w:t>
      </w:r>
      <w:proofErr w:type="spellEnd"/>
      <w:r>
        <w:rPr>
          <w:rFonts w:ascii="Times New Roman" w:hAnsi="Times New Roman" w:cs="Times New Roman"/>
        </w:rPr>
        <w:t xml:space="preserve"> и формирование пляжей.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15.12.11. Рекультивацию и благоустройство территорий следует разрабатывать с учетом требований ГОСТ 17.5.3.04-83* и ГОСТ 17.5.3.05-84.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15.12.12. 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b/>
        </w:rPr>
        <w:t>15.13</w:t>
      </w:r>
      <w:r>
        <w:rPr>
          <w:rFonts w:ascii="Times New Roman" w:hAnsi="Times New Roman" w:cs="Times New Roman"/>
        </w:rPr>
        <w:t>.</w:t>
      </w:r>
      <w:r>
        <w:rPr>
          <w:rFonts w:ascii="Times New Roman" w:hAnsi="Times New Roman" w:cs="Times New Roman"/>
          <w:b/>
        </w:rPr>
        <w:t xml:space="preserve"> Противооползневые и противообвальные сооружения и мероприятия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15.13.1. В населенных пунктах, расположенных на территориях, подверженных оползневым и обвальным процессам, следует применять следующие мероприятия, направленные на предотвращение и стабилизацию этих процессов: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изменение рельефа склона в целях повышения его устойчивости;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регулирование стока поверхностных вод с помощью вертикальной планировки территории и устройства системы поверхностного водоотвода;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предотвращение инфильтрации воды в грунт и эрозионных процессов;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искусственное понижение уровня подземных вод;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агролесомелиорация</w:t>
      </w:r>
      <w:proofErr w:type="spell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закрепление грунтов (в том числе армированием);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устройство удерживающих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террасирование склонов;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прочие мероприятия (регулирование тепловых процессов с помощью теплозащитных устройств и покрытий, защита от вредного влияния процессов промерзания и оттаивания, установление охранных зон и т.д.).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15.13.2. Если применение мероприятий и сооружений активной защиты полностью не исключает возможность образования оползней и обвалов, а также в случае технической невозможности или нецелесообразности активной защиты следует предусматривать мероприятия пассивной защиты (приспособление защищаемых сооружений к обтеканию их оползнем, улавливающие сооружения и устройства, противообвальные галереи и др.).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15.13.3. При проектировании противооползневых и противообвальных сооружений и мероприятий на берегах водоемов и водотоков необходимо дополнительно соблюдать требования к берегозащитным сооружениям.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15.13.4. При выборе защитных мероприятий и сооружений и их комплексов следует учитывать виды возможных деформаций склона (откоса), уровень ответственности защищаемых объектов, их конструктивные и эксплуатационные особенности.</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15.14. </w:t>
      </w:r>
      <w:proofErr w:type="spellStart"/>
      <w:r>
        <w:rPr>
          <w:rFonts w:ascii="Times New Roman" w:hAnsi="Times New Roman" w:cs="Times New Roman"/>
          <w:b/>
        </w:rPr>
        <w:t>Противокарстовые</w:t>
      </w:r>
      <w:proofErr w:type="spellEnd"/>
      <w:r>
        <w:rPr>
          <w:rFonts w:ascii="Times New Roman" w:hAnsi="Times New Roman" w:cs="Times New Roman"/>
          <w:b/>
        </w:rPr>
        <w:t xml:space="preserve"> мероприятия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15.14.1. </w:t>
      </w:r>
      <w:proofErr w:type="spellStart"/>
      <w:proofErr w:type="gramStart"/>
      <w:r>
        <w:rPr>
          <w:rFonts w:ascii="Times New Roman" w:hAnsi="Times New Roman" w:cs="Times New Roman"/>
        </w:rPr>
        <w:t>Противокарстовые</w:t>
      </w:r>
      <w:proofErr w:type="spellEnd"/>
      <w:r>
        <w:rPr>
          <w:rFonts w:ascii="Times New Roman" w:hAnsi="Times New Roman" w:cs="Times New Roman"/>
        </w:rPr>
        <w:t xml:space="preserve"> мероприятия следует предусматривать при проектировании зданий и сооружений на территориях, в геологическом строении которых присутствуют растворимые горные породы (известняки, доломиты, мел, обломочные грунты с карбонатным цементом, гипсы, ангидриты, каменная соль) и имеются карстовые проявления на поверхности (воронки, котловины, карстово-эрозионные овраги и др.) и (или) в глубине грунтового массива (разуплотнения грунтов, полости, пещеры и др.).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15.14.2. Для инженерной защиты зданий и сооружений от карста применяют следующие мероприятия или их сочетания: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планировочные;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водозащитные и противофильтрационные;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геотехнические</w:t>
      </w:r>
      <w:proofErr w:type="gramEnd"/>
      <w:r>
        <w:rPr>
          <w:rFonts w:ascii="Times New Roman" w:hAnsi="Times New Roman" w:cs="Times New Roman"/>
        </w:rPr>
        <w:t xml:space="preserve"> (укрепление оснований);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конструктивные</w:t>
      </w:r>
      <w:proofErr w:type="gramEnd"/>
      <w:r>
        <w:rPr>
          <w:rFonts w:ascii="Times New Roman" w:hAnsi="Times New Roman" w:cs="Times New Roman"/>
        </w:rPr>
        <w:t xml:space="preserve"> (отдельно или в комплексе с геотехническими);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технологические;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эксплуатационные (мониторинг состояния грунтов, деформаций зданий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15.14.3. </w:t>
      </w:r>
      <w:proofErr w:type="spellStart"/>
      <w:r>
        <w:rPr>
          <w:rFonts w:ascii="Times New Roman" w:hAnsi="Times New Roman" w:cs="Times New Roman"/>
        </w:rPr>
        <w:t>Противокарстовые</w:t>
      </w:r>
      <w:proofErr w:type="spellEnd"/>
      <w:r>
        <w:rPr>
          <w:rFonts w:ascii="Times New Roman" w:hAnsi="Times New Roman" w:cs="Times New Roman"/>
        </w:rPr>
        <w:t xml:space="preserve"> мероприятия должны: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предотвращать активизацию, а при необходимости и снижать активность карстовых и карстово-суффозионных процессов;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исключать или уменьшать в необходимой степени карстовые и карстово-суффозионные деформации грунтовых толщ;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предотвращать повышенную фильтрацию и прорывы воды из карстовых полостей в подземные помещения и горные выработки;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обеспечивать возможность нормальной эксплуатации территорий, зданий, сооружений, подземных помещений и горных выработок при допущенных карстовых проявлениях.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15.14.4. </w:t>
      </w:r>
      <w:proofErr w:type="spellStart"/>
      <w:r>
        <w:rPr>
          <w:rFonts w:ascii="Times New Roman" w:hAnsi="Times New Roman" w:cs="Times New Roman"/>
        </w:rPr>
        <w:t>Противокарстовые</w:t>
      </w:r>
      <w:proofErr w:type="spellEnd"/>
      <w:r>
        <w:rPr>
          <w:rFonts w:ascii="Times New Roman" w:hAnsi="Times New Roman" w:cs="Times New Roman"/>
        </w:rPr>
        <w:t xml:space="preserve"> мероприятия следует выбирать в зависимости от характера выявленных и прогнозируемых карстовых проявлений, вида </w:t>
      </w:r>
      <w:proofErr w:type="spellStart"/>
      <w:r>
        <w:rPr>
          <w:rFonts w:ascii="Times New Roman" w:hAnsi="Times New Roman" w:cs="Times New Roman"/>
        </w:rPr>
        <w:t>карстующихся</w:t>
      </w:r>
      <w:proofErr w:type="spellEnd"/>
      <w:r>
        <w:rPr>
          <w:rFonts w:ascii="Times New Roman" w:hAnsi="Times New Roman" w:cs="Times New Roman"/>
        </w:rPr>
        <w:t xml:space="preserve"> пород, условий их залегания и требований, определяемых особенностями проектируемой защиты и защищаемых территорий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15.14.5. Планировочные мероприятия должны обеспечивать рациональное использование </w:t>
      </w:r>
      <w:proofErr w:type="spellStart"/>
      <w:r>
        <w:rPr>
          <w:rFonts w:ascii="Times New Roman" w:hAnsi="Times New Roman" w:cs="Times New Roman"/>
        </w:rPr>
        <w:t>закарстованных</w:t>
      </w:r>
      <w:proofErr w:type="spellEnd"/>
      <w:r>
        <w:rPr>
          <w:rFonts w:ascii="Times New Roman" w:hAnsi="Times New Roman" w:cs="Times New Roman"/>
        </w:rPr>
        <w:t xml:space="preserve"> территорий и оптимизацию затрат на </w:t>
      </w:r>
      <w:proofErr w:type="spellStart"/>
      <w:r>
        <w:rPr>
          <w:rFonts w:ascii="Times New Roman" w:hAnsi="Times New Roman" w:cs="Times New Roman"/>
        </w:rPr>
        <w:t>противокарстовую</w:t>
      </w:r>
      <w:proofErr w:type="spellEnd"/>
      <w:r>
        <w:rPr>
          <w:rFonts w:ascii="Times New Roman" w:hAnsi="Times New Roman" w:cs="Times New Roman"/>
        </w:rPr>
        <w:t xml:space="preserve"> защиту. Они должны учитывать перспективу развития данного района и влияние </w:t>
      </w:r>
      <w:proofErr w:type="spellStart"/>
      <w:r>
        <w:rPr>
          <w:rFonts w:ascii="Times New Roman" w:hAnsi="Times New Roman" w:cs="Times New Roman"/>
        </w:rPr>
        <w:t>противокарстовой</w:t>
      </w:r>
      <w:proofErr w:type="spellEnd"/>
      <w:r>
        <w:rPr>
          <w:rFonts w:ascii="Times New Roman" w:hAnsi="Times New Roman" w:cs="Times New Roman"/>
        </w:rPr>
        <w:t xml:space="preserve"> защиты на условия развития карста.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15.14.6. В состав планировочных мероприятий входят: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специальная компоновка функциональных зон, трассировка магистральных улиц и сетей при разработке планировочной структуры с максимально возможным обходом </w:t>
      </w:r>
      <w:proofErr w:type="spellStart"/>
      <w:r>
        <w:rPr>
          <w:rFonts w:ascii="Times New Roman" w:hAnsi="Times New Roman" w:cs="Times New Roman"/>
        </w:rPr>
        <w:t>карстоопасных</w:t>
      </w:r>
      <w:proofErr w:type="spellEnd"/>
      <w:r>
        <w:rPr>
          <w:rFonts w:ascii="Times New Roman" w:hAnsi="Times New Roman" w:cs="Times New Roman"/>
        </w:rPr>
        <w:t xml:space="preserve"> участков и размещением на них зеленых насаждений;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разработка инженерной защиты территорий от техногенного влияния строительства на развитие карста;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расположение зданий и сооружений на менее опасных участках за пределами участков I - II категорий устойчивости относительно интенсивности карстовых провалов, а также за пределами участков с меньшей интенсивностью (частотой) образования провалов, но со средними их диаметрами больше 20 м (категория устойчивости 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15.14.7. Водозащитные и противофильтрационные </w:t>
      </w:r>
      <w:proofErr w:type="spellStart"/>
      <w:r>
        <w:rPr>
          <w:rFonts w:ascii="Times New Roman" w:hAnsi="Times New Roman" w:cs="Times New Roman"/>
        </w:rPr>
        <w:t>противокарстовые</w:t>
      </w:r>
      <w:proofErr w:type="spellEnd"/>
      <w:r>
        <w:rPr>
          <w:rFonts w:ascii="Times New Roman" w:hAnsi="Times New Roman" w:cs="Times New Roman"/>
        </w:rPr>
        <w:t xml:space="preserve"> мероприятия обеспечивают предотвращение опасной активизации карста и связанных с ним </w:t>
      </w:r>
      <w:r>
        <w:rPr>
          <w:rFonts w:ascii="Times New Roman" w:hAnsi="Times New Roman" w:cs="Times New Roman"/>
        </w:rPr>
        <w:lastRenderedPageBreak/>
        <w:t xml:space="preserve">суффозионных и провальных явлений под влиянием техногенных изменений гидрогеологических условий в период строительства и эксплуатации зданий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15.14.8. Основным принципом проектирования водозащитных мероприятий является максимальное сокращение инфильтрации поверхностных, промышленных и хозяйственно-бытовых вод в грунт.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15.14.9. </w:t>
      </w:r>
      <w:proofErr w:type="gramStart"/>
      <w:r>
        <w:rPr>
          <w:rFonts w:ascii="Times New Roman" w:hAnsi="Times New Roman" w:cs="Times New Roman"/>
        </w:rPr>
        <w:t xml:space="preserve">Не рекомендуется допускать: усиления инфильтрации воды в грунт (в особенности агрессивной), повышения уровней подземных вод (в особенности в сочетании со снижением уровней </w:t>
      </w:r>
      <w:proofErr w:type="spellStart"/>
      <w:r>
        <w:rPr>
          <w:rFonts w:ascii="Times New Roman" w:hAnsi="Times New Roman" w:cs="Times New Roman"/>
        </w:rPr>
        <w:t>нижезалегающих</w:t>
      </w:r>
      <w:proofErr w:type="spellEnd"/>
      <w:r>
        <w:rPr>
          <w:rFonts w:ascii="Times New Roman" w:hAnsi="Times New Roman" w:cs="Times New Roman"/>
        </w:rPr>
        <w:t xml:space="preserve"> водоносных горизонтов), резких колебаний уровней и увеличения скоростей движения вод трещинно-карстового и вышезалегающих водоносных горизонтов, а также других техногенных изменений гидрогеологических условий, которые могут привести к активизации карста.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15.14.10. К водозащитным мероприятиям относятся: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тщательная вертикальная планировка земной поверхности и устройство надежной дождевой канализации с отводом вод за пределы застраиваемых участков;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мероприятия по борьбе с утечками промышленных и хозяйственно-бытовых вод, в особенности агрессивных;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недопущение скопления поверхностных вод в котлованах и на площадках в период строительства, строгий </w:t>
      </w:r>
      <w:proofErr w:type="gramStart"/>
      <w:r>
        <w:rPr>
          <w:rFonts w:ascii="Times New Roman" w:hAnsi="Times New Roman" w:cs="Times New Roman"/>
        </w:rPr>
        <w:t>контроль за</w:t>
      </w:r>
      <w:proofErr w:type="gramEnd"/>
      <w:r>
        <w:rPr>
          <w:rFonts w:ascii="Times New Roman" w:hAnsi="Times New Roman" w:cs="Times New Roman"/>
        </w:rPr>
        <w:t xml:space="preserve"> качеством работ по гидроизоляции, укладке </w:t>
      </w:r>
      <w:proofErr w:type="spellStart"/>
      <w:r>
        <w:rPr>
          <w:rFonts w:ascii="Times New Roman" w:hAnsi="Times New Roman" w:cs="Times New Roman"/>
        </w:rPr>
        <w:t>водонесущих</w:t>
      </w:r>
      <w:proofErr w:type="spellEnd"/>
      <w:r>
        <w:rPr>
          <w:rFonts w:ascii="Times New Roman" w:hAnsi="Times New Roman" w:cs="Times New Roman"/>
        </w:rPr>
        <w:t xml:space="preserve"> коммуникаций и продуктопроводов, засыпке пазух котлованов.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Следует ограничивать распространение влияния водохранилищ, подземных водозаборов и других </w:t>
      </w:r>
      <w:proofErr w:type="spellStart"/>
      <w:r>
        <w:rPr>
          <w:rFonts w:ascii="Times New Roman" w:hAnsi="Times New Roman" w:cs="Times New Roman"/>
        </w:rPr>
        <w:t>водопонизительных</w:t>
      </w:r>
      <w:proofErr w:type="spellEnd"/>
      <w:r>
        <w:rPr>
          <w:rFonts w:ascii="Times New Roman" w:hAnsi="Times New Roman" w:cs="Times New Roman"/>
        </w:rPr>
        <w:t xml:space="preserve"> и подпорных гидротехнических сооружений и установок на застроенные и застраиваемые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15.14.11. При проектировании водохранилищ, водоемов, каналов, </w:t>
      </w:r>
      <w:proofErr w:type="spellStart"/>
      <w:r>
        <w:rPr>
          <w:rFonts w:ascii="Times New Roman" w:hAnsi="Times New Roman" w:cs="Times New Roman"/>
        </w:rPr>
        <w:t>шламохранилищ</w:t>
      </w:r>
      <w:proofErr w:type="spellEnd"/>
      <w:r>
        <w:rPr>
          <w:rFonts w:ascii="Times New Roman" w:hAnsi="Times New Roman" w:cs="Times New Roman"/>
        </w:rPr>
        <w:t>, систем водоснабжения и канализации, дренажей, водоотлива из котлованов и др. должны учитываться гидрологические и гидрогеологические особенности карста. При необходимости применяют противофильтрационные завесы и экраны, регулирование режима работы гидротехнических сооружений и установок и т.д.</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15.15. Берегозащитные сооружения и мероприятия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15.15.1. Для инженерной защиты берегов рек, озер, водохранилищ используют сооружения и мероприятия, приведенные в таблице 115.</w:t>
      </w:r>
    </w:p>
    <w:p w:rsidR="009715FD" w:rsidRDefault="009715FD" w:rsidP="00E90FC5">
      <w:pPr>
        <w:pStyle w:val="Default"/>
        <w:ind w:firstLine="567"/>
        <w:jc w:val="both"/>
        <w:rPr>
          <w:rFonts w:ascii="Times New Roman" w:hAnsi="Times New Roman" w:cs="Times New Roman"/>
        </w:rPr>
      </w:pPr>
    </w:p>
    <w:p w:rsidR="009715FD" w:rsidRDefault="009715FD" w:rsidP="00E90FC5">
      <w:pPr>
        <w:jc w:val="both"/>
        <w:rPr>
          <w:rFonts w:ascii="Times New Roman" w:hAnsi="Times New Roman" w:cs="Times New Roman"/>
          <w:color w:val="000000"/>
        </w:rPr>
      </w:pPr>
      <w:r>
        <w:br w:type="page"/>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115</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4796"/>
        <w:gridCol w:w="21"/>
        <w:gridCol w:w="36"/>
        <w:gridCol w:w="74"/>
        <w:gridCol w:w="4928"/>
      </w:tblGrid>
      <w:tr w:rsidR="009715FD" w:rsidRPr="000A70B9">
        <w:trPr>
          <w:trHeight w:val="489"/>
        </w:trPr>
        <w:tc>
          <w:tcPr>
            <w:tcW w:w="4819" w:type="dxa"/>
            <w:gridSpan w:val="4"/>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Вид сооружения и мероприятия </w:t>
            </w:r>
          </w:p>
        </w:tc>
        <w:tc>
          <w:tcPr>
            <w:tcW w:w="48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Назначение сооружения и мероприятия и условия их применения </w:t>
            </w:r>
          </w:p>
        </w:tc>
      </w:tr>
      <w:tr w:rsidR="009715FD" w:rsidRPr="000A70B9">
        <w:trPr>
          <w:trHeight w:val="220"/>
        </w:trPr>
        <w:tc>
          <w:tcPr>
            <w:tcW w:w="9638" w:type="dxa"/>
            <w:gridSpan w:val="5"/>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Волнозащитные </w:t>
            </w:r>
          </w:p>
        </w:tc>
      </w:tr>
      <w:tr w:rsidR="009715FD" w:rsidRPr="000A70B9">
        <w:trPr>
          <w:trHeight w:val="2638"/>
        </w:trPr>
        <w:tc>
          <w:tcPr>
            <w:tcW w:w="4819" w:type="dxa"/>
            <w:gridSpan w:val="4"/>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Вдольбереговые: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подпорные береговые стены (набережные) волноотбойного профиля из монолитного и сборного бетона и железобетона, камня, ряжей, свай;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шпунтовые стенки железобетонные и металлические;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ступенчатые крепления с укреплением основания террас;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массивные волноломы </w:t>
            </w:r>
          </w:p>
        </w:tc>
        <w:tc>
          <w:tcPr>
            <w:tcW w:w="48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водохранилищах, озерах и реках для защиты зданий и сооружений I и II классов, автомобильных и железных дорог, ценных земельных угодий;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 основном на реках и водохранилищах;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водохранилищах при крутизне откосов более 15°;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водохранилищах при стабильном уровне воды </w:t>
            </w:r>
          </w:p>
        </w:tc>
      </w:tr>
      <w:tr w:rsidR="009715FD" w:rsidRPr="000A70B9">
        <w:trPr>
          <w:trHeight w:val="220"/>
        </w:trPr>
        <w:tc>
          <w:tcPr>
            <w:tcW w:w="9638" w:type="dxa"/>
            <w:gridSpan w:val="5"/>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Откосные: </w:t>
            </w:r>
          </w:p>
        </w:tc>
      </w:tr>
      <w:tr w:rsidR="009715FD" w:rsidRPr="000A70B9">
        <w:trPr>
          <w:trHeight w:val="489"/>
        </w:trPr>
        <w:tc>
          <w:tcPr>
            <w:tcW w:w="4819" w:type="dxa"/>
            <w:gridSpan w:val="4"/>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монолитные покрытия из бетона, асфальтобетона, асфальта; </w:t>
            </w:r>
          </w:p>
        </w:tc>
        <w:tc>
          <w:tcPr>
            <w:tcW w:w="48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водохранилищах, реках, откосах </w:t>
            </w:r>
          </w:p>
        </w:tc>
      </w:tr>
      <w:tr w:rsidR="009715FD" w:rsidRPr="000A70B9">
        <w:trPr>
          <w:trHeight w:val="758"/>
        </w:trPr>
        <w:tc>
          <w:tcPr>
            <w:tcW w:w="4819" w:type="dxa"/>
            <w:gridSpan w:val="4"/>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покрытия из сборных плит; </w:t>
            </w:r>
          </w:p>
        </w:tc>
        <w:tc>
          <w:tcPr>
            <w:tcW w:w="48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подпорных земляных сооружений при достаточной их статической устойчивости при волнах до 2,5 м </w:t>
            </w:r>
          </w:p>
        </w:tc>
      </w:tr>
      <w:tr w:rsidR="009715FD" w:rsidRPr="000A70B9">
        <w:trPr>
          <w:trHeight w:val="758"/>
        </w:trPr>
        <w:tc>
          <w:tcPr>
            <w:tcW w:w="4819" w:type="dxa"/>
            <w:gridSpan w:val="4"/>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покрытия из гибких тюфяков и сетчатых блоков, заполненных камнем; </w:t>
            </w:r>
          </w:p>
        </w:tc>
        <w:tc>
          <w:tcPr>
            <w:tcW w:w="48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водохранилищах, реках, откосах земляных сооружений (при пологих откосах и невысоких волнах - менее 0,5 - 0,6 м) </w:t>
            </w:r>
          </w:p>
        </w:tc>
      </w:tr>
      <w:tr w:rsidR="009715FD" w:rsidRPr="000A70B9">
        <w:trPr>
          <w:trHeight w:val="489"/>
        </w:trPr>
        <w:tc>
          <w:tcPr>
            <w:tcW w:w="4819" w:type="dxa"/>
            <w:gridSpan w:val="4"/>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покрытия из синтетических материалов и вторичного сырья </w:t>
            </w:r>
          </w:p>
        </w:tc>
        <w:tc>
          <w:tcPr>
            <w:tcW w:w="4819"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 </w:t>
            </w:r>
          </w:p>
        </w:tc>
      </w:tr>
      <w:tr w:rsidR="009715FD" w:rsidRPr="000A70B9">
        <w:trPr>
          <w:trHeight w:val="220"/>
        </w:trPr>
        <w:tc>
          <w:tcPr>
            <w:tcW w:w="9638" w:type="dxa"/>
            <w:gridSpan w:val="5"/>
            <w:tcMar>
              <w:left w:w="108" w:type="dxa"/>
            </w:tcMar>
          </w:tcPr>
          <w:p w:rsidR="009715FD" w:rsidRDefault="009715FD" w:rsidP="00E90FC5">
            <w:pPr>
              <w:pStyle w:val="Default"/>
              <w:jc w:val="both"/>
              <w:rPr>
                <w:rFonts w:ascii="Times New Roman" w:hAnsi="Times New Roman" w:cs="Times New Roman"/>
              </w:rPr>
            </w:pPr>
            <w:proofErr w:type="spellStart"/>
            <w:r>
              <w:rPr>
                <w:rFonts w:ascii="Times New Roman" w:hAnsi="Times New Roman" w:cs="Times New Roman"/>
              </w:rPr>
              <w:t>Волногасящие</w:t>
            </w:r>
            <w:proofErr w:type="spellEnd"/>
            <w:r>
              <w:rPr>
                <w:rFonts w:ascii="Times New Roman" w:hAnsi="Times New Roman" w:cs="Times New Roman"/>
              </w:rPr>
              <w:t xml:space="preserve"> </w:t>
            </w:r>
          </w:p>
        </w:tc>
      </w:tr>
      <w:tr w:rsidR="009715FD" w:rsidRPr="000A70B9">
        <w:trPr>
          <w:trHeight w:val="756"/>
        </w:trPr>
        <w:tc>
          <w:tcPr>
            <w:tcW w:w="4747"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Вдольбереговые (проницаемые сооружения с пористой напорной гранью и </w:t>
            </w:r>
            <w:proofErr w:type="spellStart"/>
            <w:r>
              <w:rPr>
                <w:rFonts w:ascii="Times New Roman" w:hAnsi="Times New Roman" w:cs="Times New Roman"/>
              </w:rPr>
              <w:t>волногасящими</w:t>
            </w:r>
            <w:proofErr w:type="spellEnd"/>
            <w:r>
              <w:rPr>
                <w:rFonts w:ascii="Times New Roman" w:hAnsi="Times New Roman" w:cs="Times New Roman"/>
              </w:rPr>
              <w:t xml:space="preserve"> камерами) </w:t>
            </w:r>
          </w:p>
        </w:tc>
        <w:tc>
          <w:tcPr>
            <w:tcW w:w="489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водохранилищах </w:t>
            </w:r>
          </w:p>
        </w:tc>
      </w:tr>
      <w:tr w:rsidR="009715FD" w:rsidRPr="000A70B9">
        <w:trPr>
          <w:trHeight w:val="220"/>
        </w:trPr>
        <w:tc>
          <w:tcPr>
            <w:tcW w:w="9638" w:type="dxa"/>
            <w:gridSpan w:val="5"/>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Откосные: </w:t>
            </w:r>
          </w:p>
        </w:tc>
      </w:tr>
      <w:tr w:rsidR="009715FD" w:rsidRPr="000A70B9">
        <w:trPr>
          <w:trHeight w:val="758"/>
        </w:trPr>
        <w:tc>
          <w:tcPr>
            <w:tcW w:w="4747"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наброска из камня; </w:t>
            </w:r>
          </w:p>
        </w:tc>
        <w:tc>
          <w:tcPr>
            <w:tcW w:w="489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водохранилищах, реках, откосах земляных сооружений при отсутствии рекреационного использования </w:t>
            </w:r>
          </w:p>
        </w:tc>
      </w:tr>
      <w:tr w:rsidR="009715FD" w:rsidRPr="000A70B9">
        <w:trPr>
          <w:trHeight w:val="489"/>
        </w:trPr>
        <w:tc>
          <w:tcPr>
            <w:tcW w:w="4747"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наброска или укладка из фасонных блоков; </w:t>
            </w:r>
          </w:p>
        </w:tc>
        <w:tc>
          <w:tcPr>
            <w:tcW w:w="489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водохранилищах при отсутствии рекреационного использования </w:t>
            </w:r>
          </w:p>
        </w:tc>
      </w:tr>
      <w:tr w:rsidR="009715FD" w:rsidRPr="000A70B9">
        <w:trPr>
          <w:trHeight w:val="1024"/>
        </w:trPr>
        <w:tc>
          <w:tcPr>
            <w:tcW w:w="4747"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искусственные свободные пляжи </w:t>
            </w:r>
          </w:p>
        </w:tc>
        <w:tc>
          <w:tcPr>
            <w:tcW w:w="489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водохранилищах при пологих откосах (менее 10°) в условиях слабовыраженных вдольбереговых перемещений наносов и стабильном уровне воды </w:t>
            </w:r>
          </w:p>
        </w:tc>
      </w:tr>
      <w:tr w:rsidR="009715FD" w:rsidRPr="000A70B9">
        <w:trPr>
          <w:trHeight w:val="220"/>
        </w:trPr>
        <w:tc>
          <w:tcPr>
            <w:tcW w:w="9638" w:type="dxa"/>
            <w:gridSpan w:val="5"/>
            <w:tcMar>
              <w:left w:w="108" w:type="dxa"/>
            </w:tcMar>
          </w:tcPr>
          <w:p w:rsidR="009715FD" w:rsidRDefault="009715FD" w:rsidP="00E90FC5">
            <w:pPr>
              <w:pStyle w:val="Default"/>
              <w:jc w:val="both"/>
              <w:rPr>
                <w:rFonts w:ascii="Times New Roman" w:hAnsi="Times New Roman" w:cs="Times New Roman"/>
              </w:rPr>
            </w:pPr>
            <w:proofErr w:type="spellStart"/>
            <w:r>
              <w:rPr>
                <w:rFonts w:ascii="Times New Roman" w:hAnsi="Times New Roman" w:cs="Times New Roman"/>
              </w:rPr>
              <w:t>Пляжеудерживающие</w:t>
            </w:r>
            <w:proofErr w:type="spellEnd"/>
            <w:r>
              <w:rPr>
                <w:rFonts w:ascii="Times New Roman" w:hAnsi="Times New Roman" w:cs="Times New Roman"/>
              </w:rPr>
              <w:t xml:space="preserve"> </w:t>
            </w:r>
          </w:p>
        </w:tc>
      </w:tr>
      <w:tr w:rsidR="009715FD" w:rsidRPr="000A70B9">
        <w:trPr>
          <w:trHeight w:val="220"/>
        </w:trPr>
        <w:tc>
          <w:tcPr>
            <w:tcW w:w="9638" w:type="dxa"/>
            <w:gridSpan w:val="5"/>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Вдольбереговые: </w:t>
            </w:r>
          </w:p>
        </w:tc>
      </w:tr>
      <w:tr w:rsidR="009715FD" w:rsidRPr="000A70B9">
        <w:trPr>
          <w:trHeight w:val="1027"/>
        </w:trPr>
        <w:tc>
          <w:tcPr>
            <w:tcW w:w="4747"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Подводные банкеты из бетона, бетонных блоков, камня;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загрузка </w:t>
            </w:r>
            <w:proofErr w:type="gramStart"/>
            <w:r>
              <w:rPr>
                <w:rFonts w:ascii="Times New Roman" w:hAnsi="Times New Roman" w:cs="Times New Roman"/>
              </w:rPr>
              <w:t>инертными</w:t>
            </w:r>
            <w:proofErr w:type="gramEnd"/>
            <w:r>
              <w:rPr>
                <w:rFonts w:ascii="Times New Roman" w:hAnsi="Times New Roman" w:cs="Times New Roman"/>
              </w:rPr>
              <w:t xml:space="preserve"> на локальных участках (каменные банкеты, песчаные </w:t>
            </w:r>
            <w:proofErr w:type="spellStart"/>
            <w:r>
              <w:rPr>
                <w:rFonts w:ascii="Times New Roman" w:hAnsi="Times New Roman" w:cs="Times New Roman"/>
              </w:rPr>
              <w:t>примывы</w:t>
            </w:r>
            <w:proofErr w:type="spellEnd"/>
            <w:r>
              <w:rPr>
                <w:rFonts w:ascii="Times New Roman" w:hAnsi="Times New Roman" w:cs="Times New Roman"/>
              </w:rPr>
              <w:t xml:space="preserve"> и др.) </w:t>
            </w:r>
          </w:p>
        </w:tc>
        <w:tc>
          <w:tcPr>
            <w:tcW w:w="4891" w:type="dxa"/>
            <w:gridSpan w:val="2"/>
            <w:tcMar>
              <w:left w:w="108" w:type="dxa"/>
            </w:tcMar>
          </w:tcPr>
          <w:p w:rsidR="009715FD" w:rsidRDefault="009715FD" w:rsidP="00E90FC5">
            <w:pPr>
              <w:pStyle w:val="Default"/>
              <w:jc w:val="both"/>
              <w:rPr>
                <w:rFonts w:ascii="Times New Roman" w:hAnsi="Times New Roman" w:cs="Times New Roman"/>
              </w:rPr>
            </w:pPr>
            <w:proofErr w:type="gramStart"/>
            <w:r>
              <w:rPr>
                <w:rFonts w:ascii="Times New Roman" w:hAnsi="Times New Roman" w:cs="Times New Roman"/>
              </w:rPr>
              <w:t>на водохранилищах при небольшом волнении для закрепления пляжа на водохранилищах при относительно пологих откосах</w:t>
            </w:r>
            <w:proofErr w:type="gramEnd"/>
            <w:r>
              <w:rPr>
                <w:rFonts w:ascii="Times New Roman" w:hAnsi="Times New Roman" w:cs="Times New Roman"/>
              </w:rPr>
              <w:t xml:space="preserve"> </w:t>
            </w:r>
          </w:p>
        </w:tc>
      </w:tr>
      <w:tr w:rsidR="009715FD" w:rsidRPr="000A70B9">
        <w:trPr>
          <w:trHeight w:val="758"/>
        </w:trPr>
        <w:tc>
          <w:tcPr>
            <w:tcW w:w="4747"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Поперечные молы, шпоры (гравитационные, свайные и др.) </w:t>
            </w:r>
          </w:p>
        </w:tc>
        <w:tc>
          <w:tcPr>
            <w:tcW w:w="4891"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водохранилищах, реках при создании и закреплении естественных и искусственных пляжей </w:t>
            </w:r>
          </w:p>
        </w:tc>
      </w:tr>
      <w:tr w:rsidR="009715FD" w:rsidRPr="000A70B9">
        <w:trPr>
          <w:trHeight w:val="220"/>
        </w:trPr>
        <w:tc>
          <w:tcPr>
            <w:tcW w:w="9638" w:type="dxa"/>
            <w:gridSpan w:val="5"/>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Специальные </w:t>
            </w:r>
          </w:p>
        </w:tc>
      </w:tr>
      <w:tr w:rsidR="009715FD" w:rsidRPr="000A70B9">
        <w:trPr>
          <w:trHeight w:val="220"/>
        </w:trPr>
        <w:tc>
          <w:tcPr>
            <w:tcW w:w="9638" w:type="dxa"/>
            <w:gridSpan w:val="5"/>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Регулирующие: </w:t>
            </w:r>
          </w:p>
        </w:tc>
      </w:tr>
      <w:tr w:rsidR="009715FD" w:rsidRPr="000A70B9">
        <w:trPr>
          <w:trHeight w:val="1343"/>
        </w:trPr>
        <w:tc>
          <w:tcPr>
            <w:tcW w:w="469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 xml:space="preserve">сооружения, имитирующие природные формы рельефа; перебазирование запаса наносов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переброска вдоль побережья, использование подводных карьеров и т.д.) </w:t>
            </w:r>
          </w:p>
        </w:tc>
        <w:tc>
          <w:tcPr>
            <w:tcW w:w="4947" w:type="dxa"/>
            <w:gridSpan w:val="4"/>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водохранилищах для регулирования береговых процессов на водохранилищах </w:t>
            </w:r>
            <w:proofErr w:type="gramStart"/>
            <w:r>
              <w:rPr>
                <w:rFonts w:ascii="Times New Roman" w:hAnsi="Times New Roman" w:cs="Times New Roman"/>
              </w:rPr>
              <w:t>для</w:t>
            </w:r>
            <w:proofErr w:type="gramEnd"/>
            <w:r>
              <w:rPr>
                <w:rFonts w:ascii="Times New Roman" w:hAnsi="Times New Roman" w:cs="Times New Roman"/>
              </w:rPr>
              <w:t xml:space="preserve"> </w:t>
            </w:r>
          </w:p>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регулирования баланса наносов </w:t>
            </w:r>
          </w:p>
        </w:tc>
      </w:tr>
      <w:tr w:rsidR="009715FD" w:rsidRPr="000A70B9">
        <w:trPr>
          <w:trHeight w:val="220"/>
        </w:trPr>
        <w:tc>
          <w:tcPr>
            <w:tcW w:w="9638" w:type="dxa"/>
            <w:gridSpan w:val="5"/>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Струенаправляющие: </w:t>
            </w:r>
          </w:p>
        </w:tc>
      </w:tr>
      <w:tr w:rsidR="009715FD" w:rsidRPr="000A70B9">
        <w:trPr>
          <w:trHeight w:val="489"/>
        </w:trPr>
        <w:tc>
          <w:tcPr>
            <w:tcW w:w="4712"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струенаправляющие дамбы </w:t>
            </w:r>
            <w:proofErr w:type="gramStart"/>
            <w:r>
              <w:rPr>
                <w:rFonts w:ascii="Times New Roman" w:hAnsi="Times New Roman" w:cs="Times New Roman"/>
              </w:rPr>
              <w:t>из</w:t>
            </w:r>
            <w:proofErr w:type="gramEnd"/>
            <w:r>
              <w:rPr>
                <w:rFonts w:ascii="Times New Roman" w:hAnsi="Times New Roman" w:cs="Times New Roman"/>
              </w:rPr>
              <w:t xml:space="preserve"> каменной наброски; </w:t>
            </w:r>
          </w:p>
        </w:tc>
        <w:tc>
          <w:tcPr>
            <w:tcW w:w="4926"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реках для защиты берегов рек и отклонения оси потока от размывания берега </w:t>
            </w:r>
          </w:p>
        </w:tc>
      </w:tr>
      <w:tr w:rsidR="009715FD" w:rsidRPr="000A70B9">
        <w:trPr>
          <w:trHeight w:val="490"/>
        </w:trPr>
        <w:tc>
          <w:tcPr>
            <w:tcW w:w="4712"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струенаправляющие дамбы из грунта; </w:t>
            </w:r>
          </w:p>
        </w:tc>
        <w:tc>
          <w:tcPr>
            <w:tcW w:w="4926"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реках с невысокими скоростями течения для отклонения оси потока </w:t>
            </w:r>
          </w:p>
        </w:tc>
      </w:tr>
      <w:tr w:rsidR="009715FD" w:rsidRPr="000A70B9">
        <w:trPr>
          <w:trHeight w:val="489"/>
        </w:trPr>
        <w:tc>
          <w:tcPr>
            <w:tcW w:w="4712" w:type="dxa"/>
            <w:gridSpan w:val="2"/>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струенаправляющие массивные шпоры или полузапруды </w:t>
            </w:r>
          </w:p>
        </w:tc>
        <w:tc>
          <w:tcPr>
            <w:tcW w:w="4926"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То же</w:t>
            </w:r>
          </w:p>
        </w:tc>
      </w:tr>
      <w:tr w:rsidR="009715FD" w:rsidRPr="000A70B9">
        <w:trPr>
          <w:trHeight w:val="489"/>
        </w:trPr>
        <w:tc>
          <w:tcPr>
            <w:tcW w:w="4712" w:type="dxa"/>
            <w:gridSpan w:val="2"/>
            <w:tcMar>
              <w:left w:w="108" w:type="dxa"/>
            </w:tcMar>
          </w:tcPr>
          <w:p w:rsidR="009715FD" w:rsidRDefault="009715FD" w:rsidP="00E90FC5">
            <w:pPr>
              <w:pStyle w:val="Default"/>
              <w:jc w:val="both"/>
              <w:rPr>
                <w:rFonts w:ascii="Times New Roman" w:hAnsi="Times New Roman" w:cs="Times New Roman"/>
              </w:rPr>
            </w:pPr>
            <w:proofErr w:type="spellStart"/>
            <w:r>
              <w:rPr>
                <w:rFonts w:ascii="Times New Roman" w:hAnsi="Times New Roman" w:cs="Times New Roman"/>
              </w:rPr>
              <w:t>Склоноукрепляющие</w:t>
            </w:r>
            <w:proofErr w:type="spellEnd"/>
            <w:r>
              <w:rPr>
                <w:rFonts w:ascii="Times New Roman" w:hAnsi="Times New Roman" w:cs="Times New Roman"/>
              </w:rPr>
              <w:t xml:space="preserve"> (искусственное закрепление грунта откосов) </w:t>
            </w:r>
          </w:p>
        </w:tc>
        <w:tc>
          <w:tcPr>
            <w:tcW w:w="4926"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 водохранилищах, реках, откосах земляных сооружений при высоте волн до 0,5 м </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8.2.4.2. Выбор вида берегозащитных сооружений и мероприятий или их комплекса следует производить в зависимости от назначения и режима использования защищаемого участка берега с учетом в необходимых случаях требований лесосплава, водопользования.</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15.16. Сооружения и мероприятия для защиты от затопления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15.16.1. 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и/или устранения отрицательных воздействий подтопления.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15.16.2. Защита от подтопления должна включать: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локальную защиту зданий, сооружений, грунтов оснований и защиту застроенной территории в целом;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водоотведение;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утилизацию (при необходимости очистки) дренажных вод;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систему мониторинга за режимом подземных и поверхностных вод, за расходами (утечками) и напорами в </w:t>
      </w:r>
      <w:proofErr w:type="spellStart"/>
      <w:r>
        <w:rPr>
          <w:rFonts w:ascii="Times New Roman" w:hAnsi="Times New Roman" w:cs="Times New Roman"/>
        </w:rPr>
        <w:t>водонесущих</w:t>
      </w:r>
      <w:proofErr w:type="spellEnd"/>
      <w:r>
        <w:rPr>
          <w:rFonts w:ascii="Times New Roman" w:hAnsi="Times New Roman" w:cs="Times New Roman"/>
        </w:rPr>
        <w:t xml:space="preserve"> коммуникациях, за деформациями оснований, зданий и сооружений, а также за работой сооружений инженерной защиты.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15.16.3. Локальная система инженерной защиты, направленная на защиту отдельных зданий и сооружений, включает дренажи, противофильтрационные завесы и экраны.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15.16.4. Территориальная система, обеспечивающая общую защиту застроенной территории (участка), включает перехватывающие дренажи, противофильтрационные завесы, вертикальную планировку территории с организацией поверхностного стока, прочистку открытых водотоков и других элементов естественного дренирования, дождевую канализацию и регулирование режима водных объектов.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15.16.5. На территории сельских  поселений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 На территории усадебной застройки городских округов и поселений и на территориях стадионов, парков и других озелененных территорий общего пользования допускается открытая осушительная сеть.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15.16.6. Указанные мероприятия должны обеспечивать в соответствии со </w:t>
      </w:r>
      <w:proofErr w:type="spellStart"/>
      <w:r>
        <w:rPr>
          <w:rFonts w:ascii="Times New Roman" w:hAnsi="Times New Roman" w:cs="Times New Roman"/>
        </w:rPr>
        <w:t>СНиП</w:t>
      </w:r>
      <w:proofErr w:type="spellEnd"/>
      <w:r>
        <w:rPr>
          <w:rFonts w:ascii="Times New Roman" w:hAnsi="Times New Roman" w:cs="Times New Roman"/>
        </w:rPr>
        <w:t xml:space="preserve"> 2.06.15-85 понижение уровня грунтовых вод на территории: капитальной застройки - не менее 2 м от проектной отметки поверхности; стадионов, парков, скверов и других зеленых насаждений - не менее 1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15.16.7. На участках залегания торфа, подлежащих застройке, наряду с понижением уровня грунтовых вод следует предусматривать </w:t>
      </w:r>
      <w:proofErr w:type="spellStart"/>
      <w:r>
        <w:rPr>
          <w:rFonts w:ascii="Times New Roman" w:hAnsi="Times New Roman" w:cs="Times New Roman"/>
        </w:rPr>
        <w:t>пригрузку</w:t>
      </w:r>
      <w:proofErr w:type="spellEnd"/>
      <w:r>
        <w:rPr>
          <w:rFonts w:ascii="Times New Roman" w:hAnsi="Times New Roman" w:cs="Times New Roman"/>
        </w:rPr>
        <w:t xml:space="preserve"> их поверхности минеральными грунтами, а при соответствующем обосновании допускается </w:t>
      </w:r>
      <w:proofErr w:type="spellStart"/>
      <w:r>
        <w:rPr>
          <w:rFonts w:ascii="Times New Roman" w:hAnsi="Times New Roman" w:cs="Times New Roman"/>
        </w:rPr>
        <w:t>выторфовывание</w:t>
      </w:r>
      <w:proofErr w:type="spellEnd"/>
      <w:r>
        <w:rPr>
          <w:rFonts w:ascii="Times New Roman" w:hAnsi="Times New Roman" w:cs="Times New Roman"/>
        </w:rPr>
        <w:t xml:space="preserve">. Толщина слоя </w:t>
      </w:r>
      <w:proofErr w:type="spellStart"/>
      <w:r>
        <w:rPr>
          <w:rFonts w:ascii="Times New Roman" w:hAnsi="Times New Roman" w:cs="Times New Roman"/>
        </w:rPr>
        <w:t>пригрузки</w:t>
      </w:r>
      <w:proofErr w:type="spellEnd"/>
      <w:r>
        <w:rPr>
          <w:rFonts w:ascii="Times New Roman" w:hAnsi="Times New Roman" w:cs="Times New Roman"/>
        </w:rPr>
        <w:t xml:space="preserve"> минеральными грунтами устанавливается с учетом последующей осадки торфа и обеспечения необходимого уклона территории для устройства поверхностного стока.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15.16.8. На территории микрорайонов минимальную толщину слоя минеральных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15.16.9. Система инженерной защиты от подтопления является территориально единой, объединяющей все локальные системы отдельных участков и объектов. При этом она должна быть увязана с генеральными планами, комплексной схемой развития территорий Республики Башкортостан.</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15.17. Сооружения и мероприятия для защиты от затопления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15.17.1. Территории населенных пунктов, расположенных на прибрежных участках, должны быть защищены от затопления паводковыми водами, ветровым нагоном воды и подтопления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w:t>
      </w:r>
      <w:proofErr w:type="spellStart"/>
      <w:r>
        <w:rPr>
          <w:rFonts w:ascii="Times New Roman" w:hAnsi="Times New Roman" w:cs="Times New Roman"/>
        </w:rPr>
        <w:t>СНиП</w:t>
      </w:r>
      <w:proofErr w:type="spellEnd"/>
      <w:r>
        <w:rPr>
          <w:rFonts w:ascii="Times New Roman" w:hAnsi="Times New Roman" w:cs="Times New Roman"/>
        </w:rPr>
        <w:t xml:space="preserve"> 2.06.15-85 и </w:t>
      </w:r>
      <w:proofErr w:type="spellStart"/>
      <w:r>
        <w:rPr>
          <w:rFonts w:ascii="Times New Roman" w:hAnsi="Times New Roman" w:cs="Times New Roman"/>
        </w:rPr>
        <w:t>СНиП</w:t>
      </w:r>
      <w:proofErr w:type="spellEnd"/>
      <w:r>
        <w:rPr>
          <w:rFonts w:ascii="Times New Roman" w:hAnsi="Times New Roman" w:cs="Times New Roman"/>
        </w:rPr>
        <w:t xml:space="preserve"> 33-01-2003.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15.17.2. За расчетный горизонт высоких вод следует принимать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15.17.3. В качестве основных средств инженерной защиты от затопления кроме обвалования, искусственного повышения поверхности территории следует предусматривать </w:t>
      </w:r>
      <w:proofErr w:type="spellStart"/>
      <w:r>
        <w:rPr>
          <w:rFonts w:ascii="Times New Roman" w:hAnsi="Times New Roman" w:cs="Times New Roman"/>
        </w:rPr>
        <w:t>руслорегулирующие</w:t>
      </w:r>
      <w:proofErr w:type="spellEnd"/>
      <w:r>
        <w:rPr>
          <w:rFonts w:ascii="Times New Roman" w:hAnsi="Times New Roman" w:cs="Times New Roman"/>
        </w:rPr>
        <w:t xml:space="preserve"> сооружения и сооружения по регулированию и отводу поверхностного стока, дренажные системы и другие сооружения инженерной защиты.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15.17.4. В состав проекта инженерной защиты территории следует включать организационно-технические мероприятия, предусматривающие пропуск весенних половодий и дождевых паводков.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15.17.5. Инженерная защита осваиваемых территорий должна предусматривать образование единой системы территориальных и локальных сооружений и мероприятий.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15.17.6. </w:t>
      </w:r>
      <w:proofErr w:type="gramStart"/>
      <w:r>
        <w:rPr>
          <w:rFonts w:ascii="Times New Roman" w:hAnsi="Times New Roman" w:cs="Times New Roman"/>
        </w:rPr>
        <w:t xml:space="preserve">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w:t>
      </w:r>
      <w:proofErr w:type="spellStart"/>
      <w:r>
        <w:rPr>
          <w:rFonts w:ascii="Times New Roman" w:hAnsi="Times New Roman" w:cs="Times New Roman"/>
        </w:rPr>
        <w:t>водообеспечения</w:t>
      </w:r>
      <w:proofErr w:type="spellEnd"/>
      <w:r>
        <w:rPr>
          <w:rFonts w:ascii="Times New Roman" w:hAnsi="Times New Roman" w:cs="Times New Roman"/>
        </w:rPr>
        <w:t xml:space="preserve"> и водоснабжения, эксплуатации промышленных и коммунальных объектов, а также в интересах энергетики, транспорта, сельского, лесного, рыбного и охотничьего хозяйств, мелиорации, рекреации и охраны природы, предусматривая в проектах возможность создания вариантов сооружений инженерной защиты многофункционального назначения.</w:t>
      </w:r>
      <w:proofErr w:type="gramEnd"/>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15.18. Мероприятия для защиты от морозного пучения грунтов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15.18.1. Инженерная защита от морозного (криогенного) пучения грунтов необходима для легких малоэтажных зданий и сооружений в городских округах и поселениях, линейных сооружений и коммуникаций (трубопроводов, ЛЭП, дорог, линий связи и др.).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15.18.2. </w:t>
      </w:r>
      <w:proofErr w:type="spellStart"/>
      <w:r>
        <w:rPr>
          <w:rFonts w:ascii="Times New Roman" w:hAnsi="Times New Roman" w:cs="Times New Roman"/>
        </w:rPr>
        <w:t>Противопучинные</w:t>
      </w:r>
      <w:proofErr w:type="spellEnd"/>
      <w:r>
        <w:rPr>
          <w:rFonts w:ascii="Times New Roman" w:hAnsi="Times New Roman" w:cs="Times New Roman"/>
        </w:rPr>
        <w:t xml:space="preserve"> мероприятия подразделяют на следующие виды: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инженерно-мелиоративные</w:t>
      </w:r>
      <w:proofErr w:type="gramEnd"/>
      <w:r>
        <w:rPr>
          <w:rFonts w:ascii="Times New Roman" w:hAnsi="Times New Roman" w:cs="Times New Roman"/>
        </w:rPr>
        <w:t xml:space="preserve"> (</w:t>
      </w:r>
      <w:proofErr w:type="spellStart"/>
      <w:r>
        <w:rPr>
          <w:rFonts w:ascii="Times New Roman" w:hAnsi="Times New Roman" w:cs="Times New Roman"/>
        </w:rPr>
        <w:t>тепломелиорация</w:t>
      </w:r>
      <w:proofErr w:type="spellEnd"/>
      <w:r>
        <w:rPr>
          <w:rFonts w:ascii="Times New Roman" w:hAnsi="Times New Roman" w:cs="Times New Roman"/>
        </w:rPr>
        <w:t xml:space="preserve"> и гидромелиорация);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конструктивные;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физико-химические</w:t>
      </w:r>
      <w:proofErr w:type="gramEnd"/>
      <w:r>
        <w:rPr>
          <w:rFonts w:ascii="Times New Roman" w:hAnsi="Times New Roman" w:cs="Times New Roman"/>
        </w:rPr>
        <w:t xml:space="preserve"> (засоление, </w:t>
      </w:r>
      <w:proofErr w:type="spellStart"/>
      <w:r>
        <w:rPr>
          <w:rFonts w:ascii="Times New Roman" w:hAnsi="Times New Roman" w:cs="Times New Roman"/>
        </w:rPr>
        <w:t>гидрофобизация</w:t>
      </w:r>
      <w:proofErr w:type="spellEnd"/>
      <w:r>
        <w:rPr>
          <w:rFonts w:ascii="Times New Roman" w:hAnsi="Times New Roman" w:cs="Times New Roman"/>
        </w:rPr>
        <w:t xml:space="preserve"> грунтов и др.);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комбинированные.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15.18.3. </w:t>
      </w:r>
      <w:proofErr w:type="spellStart"/>
      <w:r>
        <w:rPr>
          <w:rFonts w:ascii="Times New Roman" w:hAnsi="Times New Roman" w:cs="Times New Roman"/>
        </w:rPr>
        <w:t>Тепломелиоративные</w:t>
      </w:r>
      <w:proofErr w:type="spellEnd"/>
      <w:r>
        <w:rPr>
          <w:rFonts w:ascii="Times New Roman" w:hAnsi="Times New Roman" w:cs="Times New Roman"/>
        </w:rPr>
        <w:t xml:space="preserve"> мероприятия предусматривают теплоизоляцию фундамента, прокладку вблизи фундамента по наружному периметру подземных коммуникаций, выделяющих в грунт тепло.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15.18.4. Гидромелиоративные мероприятия предусматривают понижение уровня грунтовых вод, осушение грунтов в пределах сезонно-мерзлого слоя и предохранение грунтов от насыщения поверхности атмосферными и производственными водами, использование открытых и закрытых дренажных систем в соответствии с требованиями раздела "Зоны инженерной инфраструктуры"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15.18.5. Конструктивные </w:t>
      </w:r>
      <w:proofErr w:type="spellStart"/>
      <w:r>
        <w:rPr>
          <w:rFonts w:ascii="Times New Roman" w:hAnsi="Times New Roman" w:cs="Times New Roman"/>
        </w:rPr>
        <w:t>противопучинные</w:t>
      </w:r>
      <w:proofErr w:type="spellEnd"/>
      <w:r>
        <w:rPr>
          <w:rFonts w:ascii="Times New Roman" w:hAnsi="Times New Roman" w:cs="Times New Roman"/>
        </w:rPr>
        <w:t xml:space="preserve"> мероприятия предусматривают повышение эффективности работы конструкций фундаментов и сооружений в </w:t>
      </w:r>
      <w:proofErr w:type="spellStart"/>
      <w:r>
        <w:rPr>
          <w:rFonts w:ascii="Times New Roman" w:hAnsi="Times New Roman" w:cs="Times New Roman"/>
        </w:rPr>
        <w:t>пучиноопасных</w:t>
      </w:r>
      <w:proofErr w:type="spellEnd"/>
      <w:r>
        <w:rPr>
          <w:rFonts w:ascii="Times New Roman" w:hAnsi="Times New Roman" w:cs="Times New Roman"/>
        </w:rPr>
        <w:t xml:space="preserve"> грунтах и предназначаются для снижения усилий, выпучивающих фундамент, приспособления фундаментов и наземной части сооружения к неравномерным деформациям </w:t>
      </w:r>
      <w:proofErr w:type="spellStart"/>
      <w:r>
        <w:rPr>
          <w:rFonts w:ascii="Times New Roman" w:hAnsi="Times New Roman" w:cs="Times New Roman"/>
        </w:rPr>
        <w:t>пучинистых</w:t>
      </w:r>
      <w:proofErr w:type="spellEnd"/>
      <w:r>
        <w:rPr>
          <w:rFonts w:ascii="Times New Roman" w:hAnsi="Times New Roman" w:cs="Times New Roman"/>
        </w:rPr>
        <w:t xml:space="preserve"> грунтов.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15.18.6. Физико-химические </w:t>
      </w:r>
      <w:proofErr w:type="spellStart"/>
      <w:r>
        <w:rPr>
          <w:rFonts w:ascii="Times New Roman" w:hAnsi="Times New Roman" w:cs="Times New Roman"/>
        </w:rPr>
        <w:t>противопучинные</w:t>
      </w:r>
      <w:proofErr w:type="spellEnd"/>
      <w:r>
        <w:rPr>
          <w:rFonts w:ascii="Times New Roman" w:hAnsi="Times New Roman" w:cs="Times New Roman"/>
        </w:rPr>
        <w:t xml:space="preserve"> мероприятия предусматривают специальную обработку грунта вяжущими и стабилизирующими веществами.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15.18.7. При необходимости следует предусматривать мониторинг для обеспечения надежности и эффективности применяемых мероприятий. Следует проводить наблюдения за влажностью, режимом промерзания грунта, пучением и деформацией сооружений в </w:t>
      </w:r>
      <w:proofErr w:type="gramStart"/>
      <w:r>
        <w:rPr>
          <w:rFonts w:ascii="Times New Roman" w:hAnsi="Times New Roman" w:cs="Times New Roman"/>
        </w:rPr>
        <w:t>предзимний</w:t>
      </w:r>
      <w:proofErr w:type="gramEnd"/>
      <w:r>
        <w:rPr>
          <w:rFonts w:ascii="Times New Roman" w:hAnsi="Times New Roman" w:cs="Times New Roman"/>
        </w:rPr>
        <w:t xml:space="preserve"> и в конце зимнего периода. Состав и режим наблюдений определяют в зависимости от сложности инженерно-геокриологических условий, типов применяемых фундаментов и потенциальной опасности процессов морозного пучения на осваиваемой территории.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15.19. Мероприятия по защите в районах с сейсмическим воздействием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15.19.1. Интенсивность сейсмических воздействий в баллах (сейсмичность) для территории Республики Башкортостан принимается на основе комплекта карт общего сейсмического районирования территории Российской Федерации - ОСР-97, утвержденных Российской академией наук. Карты предусматривают осуществление антисейсмических мероприятий при строительстве объектов и отражают 10% - (карта А), 5% - (карта В), 1%-ную (карта С) вероятность возможного превышения (или 90%-, 95%- и 99%-ную вероятность </w:t>
      </w:r>
      <w:proofErr w:type="spellStart"/>
      <w:r>
        <w:rPr>
          <w:rFonts w:ascii="Times New Roman" w:hAnsi="Times New Roman" w:cs="Times New Roman"/>
        </w:rPr>
        <w:t>непревышения</w:t>
      </w:r>
      <w:proofErr w:type="spellEnd"/>
      <w:r>
        <w:rPr>
          <w:rFonts w:ascii="Times New Roman" w:hAnsi="Times New Roman" w:cs="Times New Roman"/>
        </w:rPr>
        <w:t xml:space="preserve">) в течение 50 лет указанных на картах значений сейсмической интенсивности.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15.19.2. При строительстве зданий и сооружений в сейсмических районах Республики Башкортостан следует учитывать карты</w:t>
      </w:r>
      <w:proofErr w:type="gramStart"/>
      <w:r>
        <w:rPr>
          <w:rFonts w:ascii="Times New Roman" w:hAnsi="Times New Roman" w:cs="Times New Roman"/>
        </w:rPr>
        <w:t xml:space="preserve"> А</w:t>
      </w:r>
      <w:proofErr w:type="gramEnd"/>
      <w:r>
        <w:rPr>
          <w:rFonts w:ascii="Times New Roman" w:hAnsi="Times New Roman" w:cs="Times New Roman"/>
        </w:rPr>
        <w:t xml:space="preserve">, В, С, которые позволяют оценивать на трех уровнях степень сейсмической опасности и предусматривают осуществление антисейсмических мероприятий при строительстве объектов трех категорий, учитывающих ответственность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карта</w:t>
      </w:r>
      <w:proofErr w:type="gramStart"/>
      <w:r>
        <w:rPr>
          <w:rFonts w:ascii="Times New Roman" w:hAnsi="Times New Roman" w:cs="Times New Roman"/>
        </w:rPr>
        <w:t xml:space="preserve"> А</w:t>
      </w:r>
      <w:proofErr w:type="gramEnd"/>
      <w:r>
        <w:rPr>
          <w:rFonts w:ascii="Times New Roman" w:hAnsi="Times New Roman" w:cs="Times New Roman"/>
        </w:rPr>
        <w:t xml:space="preserve"> - массовое строительство;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карты</w:t>
      </w:r>
      <w:proofErr w:type="gramStart"/>
      <w:r>
        <w:rPr>
          <w:rFonts w:ascii="Times New Roman" w:hAnsi="Times New Roman" w:cs="Times New Roman"/>
        </w:rPr>
        <w:t xml:space="preserve"> В</w:t>
      </w:r>
      <w:proofErr w:type="gramEnd"/>
      <w:r>
        <w:rPr>
          <w:rFonts w:ascii="Times New Roman" w:hAnsi="Times New Roman" w:cs="Times New Roman"/>
        </w:rPr>
        <w:t xml:space="preserve"> и С - объекты повышенной ответственности и особо ответственные объекты.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15.19.3. Определение сейсмичности площадки проектирования следует производить на основании сейсмического микрорайонирования.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15.19.4. В районах, для которых отсутствуют карты сейсмического микрорайонирования, допускается определять сейсмичность площадки по приложению N 22 к Нормативам.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15.19.5. Решение о выборе карты по приложению N 22 к Нормативам при проектировании принимается заказчиком по представлению генерального проектировщика, за исключением случаев, оговоренных в других нормативных документах.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15.19.6. Площадки строительства, расположенные вблизи плоскостей тектонических разломов, с крутизной склонов более 15°, нарушением пород физико-геологическими процессами, </w:t>
      </w:r>
      <w:proofErr w:type="spellStart"/>
      <w:r>
        <w:rPr>
          <w:rFonts w:ascii="Times New Roman" w:hAnsi="Times New Roman" w:cs="Times New Roman"/>
        </w:rPr>
        <w:t>просадочными</w:t>
      </w:r>
      <w:proofErr w:type="spellEnd"/>
      <w:r>
        <w:rPr>
          <w:rFonts w:ascii="Times New Roman" w:hAnsi="Times New Roman" w:cs="Times New Roman"/>
        </w:rPr>
        <w:t xml:space="preserve"> и набухающими грунтами, осыпями, обвалами, плывунами, оползнями, карстом, горными выработками, селями являются неблагоприятными в сейсмическом отношении.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15.19.7. При необходимости строительства зданий и сооружений на таких площадках следует предусматривать меры по защите зданий и сооружений в соответствии с требованиями СП 14.13330.2011 "</w:t>
      </w:r>
      <w:proofErr w:type="spellStart"/>
      <w:r>
        <w:rPr>
          <w:rFonts w:ascii="Times New Roman" w:hAnsi="Times New Roman" w:cs="Times New Roman"/>
        </w:rPr>
        <w:t>СНиП</w:t>
      </w:r>
      <w:proofErr w:type="spellEnd"/>
      <w:r>
        <w:rPr>
          <w:rFonts w:ascii="Times New Roman" w:hAnsi="Times New Roman" w:cs="Times New Roman"/>
        </w:rPr>
        <w:t xml:space="preserve"> II-7-81*".</w:t>
      </w:r>
    </w:p>
    <w:p w:rsidR="009715FD" w:rsidRDefault="009715FD" w:rsidP="00E90FC5">
      <w:pPr>
        <w:jc w:val="both"/>
        <w:rPr>
          <w:rFonts w:ascii="Times New Roman" w:hAnsi="Times New Roman" w:cs="Times New Roman"/>
        </w:rPr>
      </w:pPr>
      <w:r>
        <w:br w:type="page"/>
      </w:r>
    </w:p>
    <w:p w:rsidR="009715FD" w:rsidRDefault="009715FD" w:rsidP="00E90FC5">
      <w:pPr>
        <w:pStyle w:val="Default"/>
        <w:ind w:firstLine="567"/>
        <w:jc w:val="both"/>
        <w:rPr>
          <w:rFonts w:ascii="Times New Roman" w:hAnsi="Times New Roman" w:cs="Times New Roman"/>
          <w:b/>
        </w:rPr>
      </w:pPr>
      <w:r>
        <w:rPr>
          <w:rFonts w:ascii="Times New Roman" w:hAnsi="Times New Roman" w:cs="Times New Roman"/>
          <w:b/>
        </w:rPr>
        <w:t xml:space="preserve">16. ПОЖАРНАЯ БЕЗОПАСНОСТЬ </w:t>
      </w:r>
    </w:p>
    <w:p w:rsidR="009715FD" w:rsidRDefault="009715FD" w:rsidP="00E90FC5">
      <w:pPr>
        <w:pStyle w:val="Default"/>
        <w:ind w:firstLine="567"/>
        <w:jc w:val="both"/>
        <w:rPr>
          <w:rFonts w:ascii="Times New Roman" w:hAnsi="Times New Roman" w:cs="Times New Roman"/>
          <w:b/>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16.1. 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 </w:t>
      </w:r>
    </w:p>
    <w:p w:rsidR="009715FD" w:rsidRDefault="009715FD" w:rsidP="00E90FC5">
      <w:pPr>
        <w:ind w:firstLine="567"/>
        <w:jc w:val="both"/>
        <w:rPr>
          <w:rFonts w:ascii="Times New Roman" w:hAnsi="Times New Roman" w:cs="Times New Roman"/>
        </w:rPr>
      </w:pPr>
      <w:r>
        <w:rPr>
          <w:rFonts w:ascii="Times New Roman" w:hAnsi="Times New Roman" w:cs="Times New Roman"/>
        </w:rPr>
        <w:t>16.2. 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 в том числе:</w:t>
      </w:r>
    </w:p>
    <w:p w:rsidR="009715FD" w:rsidRDefault="009715FD" w:rsidP="00E90FC5">
      <w:pPr>
        <w:ind w:firstLine="567"/>
        <w:jc w:val="both"/>
        <w:rPr>
          <w:rFonts w:ascii="Times New Roman" w:hAnsi="Times New Roman" w:cs="Times New Roman"/>
        </w:rPr>
      </w:pPr>
      <w:r>
        <w:rPr>
          <w:rFonts w:ascii="Times New Roman" w:hAnsi="Times New Roman" w:cs="Times New Roman"/>
        </w:rPr>
        <w:tab/>
        <w:t xml:space="preserve">- по </w:t>
      </w:r>
      <w:proofErr w:type="spellStart"/>
      <w:r>
        <w:rPr>
          <w:rFonts w:ascii="Times New Roman" w:hAnsi="Times New Roman" w:cs="Times New Roman"/>
        </w:rPr>
        <w:t>СНиП</w:t>
      </w:r>
      <w:proofErr w:type="spellEnd"/>
      <w:r>
        <w:rPr>
          <w:rFonts w:ascii="Times New Roman" w:hAnsi="Times New Roman" w:cs="Times New Roman"/>
        </w:rPr>
        <w:t xml:space="preserve"> 21-01-97* - для зданий и сооружений, проектируемых по нормам и правилам, приведенным в соответствие с положениями </w:t>
      </w:r>
      <w:proofErr w:type="spellStart"/>
      <w:r>
        <w:rPr>
          <w:rFonts w:ascii="Times New Roman" w:hAnsi="Times New Roman" w:cs="Times New Roman"/>
        </w:rPr>
        <w:t>СНиП</w:t>
      </w:r>
      <w:proofErr w:type="spellEnd"/>
      <w:r>
        <w:rPr>
          <w:rFonts w:ascii="Times New Roman" w:hAnsi="Times New Roman" w:cs="Times New Roman"/>
        </w:rPr>
        <w:t xml:space="preserve"> 21-01-97*;</w:t>
      </w:r>
    </w:p>
    <w:p w:rsidR="009715FD" w:rsidRDefault="009715FD" w:rsidP="00E90FC5">
      <w:pPr>
        <w:ind w:firstLine="567"/>
        <w:jc w:val="both"/>
        <w:rPr>
          <w:rFonts w:ascii="Times New Roman" w:hAnsi="Times New Roman" w:cs="Times New Roman"/>
        </w:rPr>
      </w:pPr>
      <w:r>
        <w:rPr>
          <w:rFonts w:ascii="Times New Roman" w:hAnsi="Times New Roman" w:cs="Times New Roman"/>
        </w:rPr>
        <w:tab/>
        <w:t xml:space="preserve">- по </w:t>
      </w:r>
      <w:proofErr w:type="spellStart"/>
      <w:r>
        <w:rPr>
          <w:rFonts w:ascii="Times New Roman" w:hAnsi="Times New Roman" w:cs="Times New Roman"/>
        </w:rPr>
        <w:t>СНиП</w:t>
      </w:r>
      <w:proofErr w:type="spellEnd"/>
      <w:r>
        <w:rPr>
          <w:rFonts w:ascii="Times New Roman" w:hAnsi="Times New Roman" w:cs="Times New Roman"/>
        </w:rPr>
        <w:t xml:space="preserve"> 2.01.-85* - для зданий и сооружений, проектируемых по нормам и правилам, основанным на положениях </w:t>
      </w:r>
      <w:proofErr w:type="spellStart"/>
      <w:r>
        <w:rPr>
          <w:rFonts w:ascii="Times New Roman" w:hAnsi="Times New Roman" w:cs="Times New Roman"/>
        </w:rPr>
        <w:t>СНиП</w:t>
      </w:r>
      <w:proofErr w:type="spellEnd"/>
      <w:r>
        <w:rPr>
          <w:rFonts w:ascii="Times New Roman" w:hAnsi="Times New Roman" w:cs="Times New Roman"/>
        </w:rPr>
        <w:t xml:space="preserve"> 2.01.-85*.</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16.3. </w:t>
      </w:r>
      <w:proofErr w:type="gramStart"/>
      <w:r>
        <w:rPr>
          <w:rFonts w:ascii="Times New Roman" w:hAnsi="Times New Roman" w:cs="Times New Roman"/>
        </w:rPr>
        <w:t xml:space="preserve">Для зданий, на которые не распространяются требования </w:t>
      </w:r>
      <w:proofErr w:type="spellStart"/>
      <w:r>
        <w:rPr>
          <w:rFonts w:ascii="Times New Roman" w:hAnsi="Times New Roman" w:cs="Times New Roman"/>
        </w:rPr>
        <w:t>СНиП</w:t>
      </w:r>
      <w:proofErr w:type="spellEnd"/>
      <w:r>
        <w:rPr>
          <w:rFonts w:ascii="Times New Roman" w:hAnsi="Times New Roman" w:cs="Times New Roman"/>
        </w:rPr>
        <w:t xml:space="preserve"> 21-01-97* «Пожарная </w:t>
      </w:r>
      <w:proofErr w:type="spellStart"/>
      <w:r>
        <w:rPr>
          <w:rFonts w:ascii="Times New Roman" w:hAnsi="Times New Roman" w:cs="Times New Roman"/>
        </w:rPr>
        <w:t>безопасностьдля</w:t>
      </w:r>
      <w:proofErr w:type="spellEnd"/>
      <w:r>
        <w:rPr>
          <w:rFonts w:ascii="Times New Roman" w:hAnsi="Times New Roman" w:cs="Times New Roman"/>
        </w:rPr>
        <w:t xml:space="preserve"> зданий и сооружений», а также для жилых зданий высотой более 75 м, других зданий высотой более 50 м и зданий с числом подземных этажей более одного (за исключением автостоянок), а также для особо сложных и уникальных зданий, кроме соблюдения требований настоящих нормативов, должны быть разработаны технические условия, согласованные с</w:t>
      </w:r>
      <w:proofErr w:type="gramEnd"/>
      <w:r>
        <w:rPr>
          <w:rFonts w:ascii="Times New Roman" w:hAnsi="Times New Roman" w:cs="Times New Roman"/>
        </w:rPr>
        <w:t xml:space="preserve"> Управлением государственного пожарного надзора МЧС России.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16.4. Минимальные противопожарные расстояния между жилыми зданиями, общественными зданиями и административно-бытовыми зданиями промышленных предприятий следует принимать по таблице 116 (при классификации по </w:t>
      </w:r>
      <w:proofErr w:type="spellStart"/>
      <w:r>
        <w:rPr>
          <w:rFonts w:ascii="Times New Roman" w:hAnsi="Times New Roman" w:cs="Times New Roman"/>
        </w:rPr>
        <w:t>СНиП</w:t>
      </w:r>
      <w:proofErr w:type="spellEnd"/>
      <w:r>
        <w:rPr>
          <w:rFonts w:ascii="Times New Roman" w:hAnsi="Times New Roman" w:cs="Times New Roman"/>
        </w:rPr>
        <w:t xml:space="preserve"> 21-01-97*) и по таблице 107 (при классификации по </w:t>
      </w:r>
      <w:proofErr w:type="spellStart"/>
      <w:r>
        <w:rPr>
          <w:rFonts w:ascii="Times New Roman" w:hAnsi="Times New Roman" w:cs="Times New Roman"/>
        </w:rPr>
        <w:t>СНиП</w:t>
      </w:r>
      <w:proofErr w:type="spellEnd"/>
      <w:r>
        <w:rPr>
          <w:rFonts w:ascii="Times New Roman" w:hAnsi="Times New Roman" w:cs="Times New Roman"/>
        </w:rPr>
        <w:t xml:space="preserve"> 2.01.-85*).</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116</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3"/>
        <w:gridCol w:w="2027"/>
        <w:gridCol w:w="1981"/>
        <w:gridCol w:w="1980"/>
        <w:gridCol w:w="1874"/>
      </w:tblGrid>
      <w:tr w:rsidR="009715FD" w:rsidRPr="000A70B9" w:rsidTr="000A70B9">
        <w:tc>
          <w:tcPr>
            <w:tcW w:w="1948" w:type="dxa"/>
            <w:vMerge w:val="restart"/>
            <w:tcMar>
              <w:left w:w="108" w:type="dxa"/>
            </w:tcMar>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Степень огнестойкости здания</w:t>
            </w:r>
          </w:p>
        </w:tc>
        <w:tc>
          <w:tcPr>
            <w:tcW w:w="1983" w:type="dxa"/>
            <w:vMerge w:val="restart"/>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Класс конструктивной пожарной опасности</w:t>
            </w:r>
          </w:p>
        </w:tc>
        <w:tc>
          <w:tcPr>
            <w:tcW w:w="5708" w:type="dxa"/>
            <w:gridSpan w:val="3"/>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 xml:space="preserve">Минимальное расстояние при степени огнестойкости и классе конструктивной пожарной опасности здания (по </w:t>
            </w:r>
            <w:proofErr w:type="spellStart"/>
            <w:r w:rsidRPr="000A70B9">
              <w:rPr>
                <w:rFonts w:ascii="Times New Roman" w:hAnsi="Times New Roman" w:cs="Times New Roman"/>
                <w:sz w:val="22"/>
                <w:szCs w:val="22"/>
              </w:rPr>
              <w:t>СНиП</w:t>
            </w:r>
            <w:proofErr w:type="spellEnd"/>
            <w:r w:rsidRPr="000A70B9">
              <w:rPr>
                <w:rFonts w:ascii="Times New Roman" w:hAnsi="Times New Roman" w:cs="Times New Roman"/>
                <w:sz w:val="22"/>
                <w:szCs w:val="22"/>
              </w:rPr>
              <w:t xml:space="preserve"> 21-01-97*), м</w:t>
            </w:r>
          </w:p>
        </w:tc>
      </w:tr>
      <w:tr w:rsidR="009715FD" w:rsidRPr="000A70B9" w:rsidTr="000A70B9">
        <w:tc>
          <w:tcPr>
            <w:tcW w:w="1948" w:type="dxa"/>
            <w:vMerge/>
            <w:tcMar>
              <w:left w:w="108" w:type="dxa"/>
            </w:tcMar>
          </w:tcPr>
          <w:p w:rsidR="009715FD" w:rsidRPr="000A70B9" w:rsidRDefault="009715FD" w:rsidP="00E90FC5">
            <w:pPr>
              <w:pStyle w:val="Default"/>
              <w:jc w:val="both"/>
              <w:rPr>
                <w:rFonts w:cs="Times New Roman"/>
                <w:sz w:val="22"/>
                <w:szCs w:val="22"/>
              </w:rPr>
            </w:pPr>
          </w:p>
        </w:tc>
        <w:tc>
          <w:tcPr>
            <w:tcW w:w="1983" w:type="dxa"/>
            <w:vMerge/>
          </w:tcPr>
          <w:p w:rsidR="009715FD" w:rsidRPr="000A70B9" w:rsidRDefault="009715FD" w:rsidP="00E90FC5">
            <w:pPr>
              <w:pStyle w:val="Default"/>
              <w:jc w:val="both"/>
              <w:rPr>
                <w:rFonts w:cs="Times New Roman"/>
                <w:sz w:val="22"/>
                <w:szCs w:val="22"/>
              </w:rPr>
            </w:pPr>
          </w:p>
        </w:tc>
        <w:tc>
          <w:tcPr>
            <w:tcW w:w="1938" w:type="dxa"/>
            <w:vAlign w:val="center"/>
          </w:tcPr>
          <w:p w:rsidR="009715FD" w:rsidRPr="000A70B9" w:rsidRDefault="009715FD" w:rsidP="00E90FC5">
            <w:pPr>
              <w:pStyle w:val="Default"/>
              <w:jc w:val="both"/>
              <w:rPr>
                <w:rFonts w:ascii="Times New Roman" w:hAnsi="Times New Roman" w:cs="Times New Roman"/>
                <w:sz w:val="22"/>
                <w:szCs w:val="22"/>
                <w:lang w:val="en-US"/>
              </w:rPr>
            </w:pPr>
            <w:r w:rsidRPr="000A70B9">
              <w:rPr>
                <w:rFonts w:ascii="Times New Roman" w:hAnsi="Times New Roman" w:cs="Times New Roman"/>
                <w:sz w:val="22"/>
                <w:szCs w:val="22"/>
                <w:lang w:val="en-US"/>
              </w:rPr>
              <w:t>I, II, III, C0</w:t>
            </w:r>
          </w:p>
        </w:tc>
        <w:tc>
          <w:tcPr>
            <w:tcW w:w="1937" w:type="dxa"/>
            <w:vAlign w:val="center"/>
          </w:tcPr>
          <w:p w:rsidR="009715FD" w:rsidRPr="000A70B9" w:rsidRDefault="009715FD" w:rsidP="00E90FC5">
            <w:pPr>
              <w:pStyle w:val="Default"/>
              <w:jc w:val="both"/>
              <w:rPr>
                <w:rFonts w:ascii="Times New Roman" w:hAnsi="Times New Roman" w:cs="Times New Roman"/>
                <w:sz w:val="22"/>
                <w:szCs w:val="22"/>
                <w:lang w:val="en-US"/>
              </w:rPr>
            </w:pPr>
            <w:r w:rsidRPr="000A70B9">
              <w:rPr>
                <w:rFonts w:ascii="Times New Roman" w:hAnsi="Times New Roman" w:cs="Times New Roman"/>
                <w:sz w:val="22"/>
                <w:szCs w:val="22"/>
                <w:lang w:val="en-US"/>
              </w:rPr>
              <w:t>II, III, IV, C1</w:t>
            </w:r>
          </w:p>
        </w:tc>
        <w:tc>
          <w:tcPr>
            <w:tcW w:w="1833"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IV, V, C2, C3</w:t>
            </w:r>
          </w:p>
        </w:tc>
      </w:tr>
      <w:tr w:rsidR="009715FD" w:rsidRPr="000A70B9" w:rsidTr="000A70B9">
        <w:tc>
          <w:tcPr>
            <w:tcW w:w="1948"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 II, III,</w:t>
            </w:r>
          </w:p>
        </w:tc>
        <w:tc>
          <w:tcPr>
            <w:tcW w:w="1983"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C0</w:t>
            </w:r>
          </w:p>
        </w:tc>
        <w:tc>
          <w:tcPr>
            <w:tcW w:w="1938"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6</w:t>
            </w:r>
          </w:p>
        </w:tc>
        <w:tc>
          <w:tcPr>
            <w:tcW w:w="1937"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8</w:t>
            </w:r>
          </w:p>
        </w:tc>
        <w:tc>
          <w:tcPr>
            <w:tcW w:w="1833"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10</w:t>
            </w:r>
          </w:p>
        </w:tc>
      </w:tr>
      <w:tr w:rsidR="009715FD" w:rsidRPr="000A70B9" w:rsidTr="000A70B9">
        <w:tc>
          <w:tcPr>
            <w:tcW w:w="1948"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II, III, IV</w:t>
            </w:r>
          </w:p>
        </w:tc>
        <w:tc>
          <w:tcPr>
            <w:tcW w:w="1983"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C1</w:t>
            </w:r>
          </w:p>
        </w:tc>
        <w:tc>
          <w:tcPr>
            <w:tcW w:w="1938"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8</w:t>
            </w:r>
          </w:p>
        </w:tc>
        <w:tc>
          <w:tcPr>
            <w:tcW w:w="1937"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10</w:t>
            </w:r>
          </w:p>
        </w:tc>
        <w:tc>
          <w:tcPr>
            <w:tcW w:w="1833"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12</w:t>
            </w:r>
          </w:p>
        </w:tc>
      </w:tr>
      <w:tr w:rsidR="009715FD" w:rsidRPr="000A70B9" w:rsidTr="000A70B9">
        <w:tc>
          <w:tcPr>
            <w:tcW w:w="1948"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IV, V</w:t>
            </w:r>
          </w:p>
        </w:tc>
        <w:tc>
          <w:tcPr>
            <w:tcW w:w="1983" w:type="dxa"/>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C2, C3</w:t>
            </w:r>
          </w:p>
        </w:tc>
        <w:tc>
          <w:tcPr>
            <w:tcW w:w="1938"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10</w:t>
            </w:r>
          </w:p>
        </w:tc>
        <w:tc>
          <w:tcPr>
            <w:tcW w:w="1937"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12</w:t>
            </w:r>
          </w:p>
        </w:tc>
        <w:tc>
          <w:tcPr>
            <w:tcW w:w="1833"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15</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117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90"/>
        <w:gridCol w:w="1982"/>
        <w:gridCol w:w="1981"/>
        <w:gridCol w:w="3902"/>
      </w:tblGrid>
      <w:tr w:rsidR="009715FD" w:rsidRPr="000A70B9" w:rsidTr="000A70B9">
        <w:tc>
          <w:tcPr>
            <w:tcW w:w="1947" w:type="dxa"/>
            <w:vMerge w:val="restart"/>
            <w:tcMar>
              <w:left w:w="108" w:type="dxa"/>
            </w:tcMar>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Степень огнестойкости здания</w:t>
            </w:r>
          </w:p>
        </w:tc>
        <w:tc>
          <w:tcPr>
            <w:tcW w:w="7691" w:type="dxa"/>
            <w:gridSpan w:val="3"/>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 xml:space="preserve">Расстояние при степени огнестойкости здания (по </w:t>
            </w:r>
            <w:proofErr w:type="spellStart"/>
            <w:r w:rsidRPr="000A70B9">
              <w:rPr>
                <w:rFonts w:ascii="Times New Roman" w:hAnsi="Times New Roman" w:cs="Times New Roman"/>
                <w:sz w:val="22"/>
                <w:szCs w:val="22"/>
              </w:rPr>
              <w:t>СНиП</w:t>
            </w:r>
            <w:proofErr w:type="spellEnd"/>
            <w:r w:rsidRPr="000A70B9">
              <w:rPr>
                <w:rFonts w:ascii="Times New Roman" w:hAnsi="Times New Roman" w:cs="Times New Roman"/>
                <w:sz w:val="22"/>
                <w:szCs w:val="22"/>
              </w:rPr>
              <w:t xml:space="preserve"> 2.01.-85*), м </w:t>
            </w:r>
          </w:p>
        </w:tc>
      </w:tr>
      <w:tr w:rsidR="009715FD" w:rsidRPr="005552F2" w:rsidTr="000A70B9">
        <w:tc>
          <w:tcPr>
            <w:tcW w:w="1947" w:type="dxa"/>
            <w:vMerge/>
            <w:tcMar>
              <w:left w:w="108" w:type="dxa"/>
            </w:tcMar>
          </w:tcPr>
          <w:p w:rsidR="009715FD" w:rsidRPr="000A70B9" w:rsidRDefault="009715FD" w:rsidP="00E90FC5">
            <w:pPr>
              <w:pStyle w:val="Default"/>
              <w:jc w:val="both"/>
              <w:rPr>
                <w:rFonts w:cs="Times New Roman"/>
                <w:sz w:val="22"/>
                <w:szCs w:val="22"/>
              </w:rPr>
            </w:pPr>
          </w:p>
        </w:tc>
        <w:tc>
          <w:tcPr>
            <w:tcW w:w="1938" w:type="dxa"/>
            <w:vAlign w:val="center"/>
          </w:tcPr>
          <w:p w:rsidR="009715FD" w:rsidRPr="000A70B9" w:rsidRDefault="009715FD" w:rsidP="00E90FC5">
            <w:pPr>
              <w:pStyle w:val="Default"/>
              <w:jc w:val="both"/>
              <w:rPr>
                <w:rFonts w:ascii="Times New Roman" w:hAnsi="Times New Roman" w:cs="Times New Roman"/>
                <w:sz w:val="22"/>
                <w:szCs w:val="22"/>
                <w:lang w:val="en-US"/>
              </w:rPr>
            </w:pPr>
            <w:r w:rsidRPr="000A70B9">
              <w:rPr>
                <w:rFonts w:ascii="Times New Roman" w:hAnsi="Times New Roman" w:cs="Times New Roman"/>
                <w:sz w:val="22"/>
                <w:szCs w:val="22"/>
                <w:lang w:val="en-US"/>
              </w:rPr>
              <w:t>I, II</w:t>
            </w:r>
          </w:p>
        </w:tc>
        <w:tc>
          <w:tcPr>
            <w:tcW w:w="1937" w:type="dxa"/>
            <w:vAlign w:val="center"/>
          </w:tcPr>
          <w:p w:rsidR="009715FD" w:rsidRPr="000A70B9" w:rsidRDefault="009715FD" w:rsidP="00E90FC5">
            <w:pPr>
              <w:pStyle w:val="Default"/>
              <w:jc w:val="both"/>
              <w:rPr>
                <w:rFonts w:ascii="Times New Roman" w:hAnsi="Times New Roman" w:cs="Times New Roman"/>
                <w:sz w:val="22"/>
                <w:szCs w:val="22"/>
                <w:lang w:val="en-US"/>
              </w:rPr>
            </w:pPr>
            <w:r w:rsidRPr="000A70B9">
              <w:rPr>
                <w:rFonts w:ascii="Times New Roman" w:hAnsi="Times New Roman" w:cs="Times New Roman"/>
                <w:sz w:val="22"/>
                <w:szCs w:val="22"/>
                <w:lang w:val="en-US"/>
              </w:rPr>
              <w:t>III</w:t>
            </w:r>
          </w:p>
        </w:tc>
        <w:tc>
          <w:tcPr>
            <w:tcW w:w="3816" w:type="dxa"/>
            <w:vAlign w:val="center"/>
          </w:tcPr>
          <w:p w:rsidR="009715FD" w:rsidRPr="000A70B9" w:rsidRDefault="009715FD" w:rsidP="00E90FC5">
            <w:pPr>
              <w:pStyle w:val="Default"/>
              <w:jc w:val="both"/>
              <w:rPr>
                <w:rFonts w:ascii="Times New Roman" w:hAnsi="Times New Roman" w:cs="Times New Roman"/>
                <w:sz w:val="22"/>
                <w:szCs w:val="22"/>
                <w:lang w:val="en-US"/>
              </w:rPr>
            </w:pPr>
            <w:r w:rsidRPr="000A70B9">
              <w:rPr>
                <w:rFonts w:ascii="Times New Roman" w:hAnsi="Times New Roman" w:cs="Times New Roman"/>
                <w:sz w:val="22"/>
                <w:szCs w:val="22"/>
                <w:lang w:val="en-US"/>
              </w:rPr>
              <w:t>III</w:t>
            </w:r>
            <w:r w:rsidRPr="000A70B9">
              <w:rPr>
                <w:rFonts w:ascii="Times New Roman" w:hAnsi="Times New Roman" w:cs="Times New Roman"/>
                <w:sz w:val="22"/>
                <w:szCs w:val="22"/>
              </w:rPr>
              <w:t>а</w:t>
            </w:r>
            <w:r w:rsidRPr="000A70B9">
              <w:rPr>
                <w:rFonts w:ascii="Times New Roman" w:hAnsi="Times New Roman" w:cs="Times New Roman"/>
                <w:sz w:val="22"/>
                <w:szCs w:val="22"/>
                <w:lang w:val="en-US"/>
              </w:rPr>
              <w:t>, III</w:t>
            </w:r>
            <w:r w:rsidRPr="000A70B9">
              <w:rPr>
                <w:rFonts w:ascii="Times New Roman" w:hAnsi="Times New Roman" w:cs="Times New Roman"/>
                <w:sz w:val="22"/>
                <w:szCs w:val="22"/>
              </w:rPr>
              <w:t>б</w:t>
            </w:r>
            <w:r w:rsidRPr="000A70B9">
              <w:rPr>
                <w:rFonts w:ascii="Times New Roman" w:hAnsi="Times New Roman" w:cs="Times New Roman"/>
                <w:sz w:val="22"/>
                <w:szCs w:val="22"/>
                <w:lang w:val="en-US"/>
              </w:rPr>
              <w:t>, IV, IV</w:t>
            </w:r>
            <w:r w:rsidRPr="000A70B9">
              <w:rPr>
                <w:rFonts w:ascii="Times New Roman" w:hAnsi="Times New Roman" w:cs="Times New Roman"/>
                <w:sz w:val="22"/>
                <w:szCs w:val="22"/>
              </w:rPr>
              <w:t>а</w:t>
            </w:r>
            <w:r w:rsidRPr="000A70B9">
              <w:rPr>
                <w:rFonts w:ascii="Times New Roman" w:hAnsi="Times New Roman" w:cs="Times New Roman"/>
                <w:sz w:val="22"/>
                <w:szCs w:val="22"/>
                <w:lang w:val="en-US"/>
              </w:rPr>
              <w:t>, V</w:t>
            </w:r>
          </w:p>
        </w:tc>
      </w:tr>
      <w:tr w:rsidR="009715FD" w:rsidRPr="000A70B9" w:rsidTr="000A70B9">
        <w:tc>
          <w:tcPr>
            <w:tcW w:w="1947"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 II</w:t>
            </w:r>
          </w:p>
        </w:tc>
        <w:tc>
          <w:tcPr>
            <w:tcW w:w="1938"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6</w:t>
            </w:r>
          </w:p>
        </w:tc>
        <w:tc>
          <w:tcPr>
            <w:tcW w:w="1937"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8</w:t>
            </w:r>
          </w:p>
        </w:tc>
        <w:tc>
          <w:tcPr>
            <w:tcW w:w="3816"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10</w:t>
            </w:r>
          </w:p>
        </w:tc>
      </w:tr>
      <w:tr w:rsidR="009715FD" w:rsidRPr="000A70B9" w:rsidTr="000A70B9">
        <w:tc>
          <w:tcPr>
            <w:tcW w:w="1947"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III</w:t>
            </w:r>
          </w:p>
        </w:tc>
        <w:tc>
          <w:tcPr>
            <w:tcW w:w="1938"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8</w:t>
            </w:r>
          </w:p>
        </w:tc>
        <w:tc>
          <w:tcPr>
            <w:tcW w:w="1937"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10</w:t>
            </w:r>
          </w:p>
        </w:tc>
        <w:tc>
          <w:tcPr>
            <w:tcW w:w="3816"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12</w:t>
            </w:r>
          </w:p>
        </w:tc>
      </w:tr>
      <w:tr w:rsidR="009715FD" w:rsidRPr="000A70B9" w:rsidTr="000A70B9">
        <w:tc>
          <w:tcPr>
            <w:tcW w:w="1947"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III</w:t>
            </w:r>
            <w:r w:rsidRPr="000A70B9">
              <w:rPr>
                <w:rFonts w:ascii="Times New Roman" w:hAnsi="Times New Roman" w:cs="Times New Roman"/>
                <w:sz w:val="22"/>
                <w:szCs w:val="22"/>
              </w:rPr>
              <w:t xml:space="preserve">а, </w:t>
            </w:r>
            <w:r w:rsidRPr="000A70B9">
              <w:rPr>
                <w:rFonts w:ascii="Times New Roman" w:hAnsi="Times New Roman" w:cs="Times New Roman"/>
                <w:sz w:val="22"/>
                <w:szCs w:val="22"/>
                <w:lang w:val="en-US"/>
              </w:rPr>
              <w:t>III</w:t>
            </w:r>
            <w:r w:rsidRPr="000A70B9">
              <w:rPr>
                <w:rFonts w:ascii="Times New Roman" w:hAnsi="Times New Roman" w:cs="Times New Roman"/>
                <w:sz w:val="22"/>
                <w:szCs w:val="22"/>
              </w:rPr>
              <w:t xml:space="preserve">б, </w:t>
            </w:r>
            <w:r w:rsidRPr="000A70B9">
              <w:rPr>
                <w:rFonts w:ascii="Times New Roman" w:hAnsi="Times New Roman" w:cs="Times New Roman"/>
                <w:sz w:val="22"/>
                <w:szCs w:val="22"/>
                <w:lang w:val="en-US"/>
              </w:rPr>
              <w:t>IV</w:t>
            </w:r>
            <w:r w:rsidRPr="000A70B9">
              <w:rPr>
                <w:rFonts w:ascii="Times New Roman" w:hAnsi="Times New Roman" w:cs="Times New Roman"/>
                <w:sz w:val="22"/>
                <w:szCs w:val="22"/>
              </w:rPr>
              <w:t xml:space="preserve">, </w:t>
            </w:r>
            <w:r w:rsidRPr="000A70B9">
              <w:rPr>
                <w:rFonts w:ascii="Times New Roman" w:hAnsi="Times New Roman" w:cs="Times New Roman"/>
                <w:sz w:val="22"/>
                <w:szCs w:val="22"/>
                <w:lang w:val="en-US"/>
              </w:rPr>
              <w:t>IV</w:t>
            </w:r>
            <w:r w:rsidRPr="000A70B9">
              <w:rPr>
                <w:rFonts w:ascii="Times New Roman" w:hAnsi="Times New Roman" w:cs="Times New Roman"/>
                <w:sz w:val="22"/>
                <w:szCs w:val="22"/>
              </w:rPr>
              <w:t xml:space="preserve">а, </w:t>
            </w:r>
            <w:r w:rsidRPr="000A70B9">
              <w:rPr>
                <w:rFonts w:ascii="Times New Roman" w:hAnsi="Times New Roman" w:cs="Times New Roman"/>
                <w:sz w:val="22"/>
                <w:szCs w:val="22"/>
                <w:lang w:val="en-US"/>
              </w:rPr>
              <w:t>V</w:t>
            </w:r>
          </w:p>
        </w:tc>
        <w:tc>
          <w:tcPr>
            <w:tcW w:w="1938"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10</w:t>
            </w:r>
          </w:p>
        </w:tc>
        <w:tc>
          <w:tcPr>
            <w:tcW w:w="1937"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12</w:t>
            </w:r>
          </w:p>
        </w:tc>
        <w:tc>
          <w:tcPr>
            <w:tcW w:w="3816"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15</w:t>
            </w:r>
          </w:p>
        </w:tc>
      </w:tr>
    </w:tbl>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u w:val="single"/>
        </w:rPr>
        <w:t>Примечания</w:t>
      </w:r>
      <w:r>
        <w:rPr>
          <w:rFonts w:ascii="Times New Roman" w:hAnsi="Times New Roman" w:cs="Times New Roman"/>
          <w:sz w:val="20"/>
          <w:szCs w:val="20"/>
        </w:rPr>
        <w:t xml:space="preserve"> (к таблицам 116 и 117):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1. 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2. Противопожарные расстояния между глухими торцевыми стенами, имеющими предел огнестойкости не менее REI 150, зданий, сооружений и строений I - III степеней огнестойкости, за исключением зданий детских дошкольных образовательных учреждений, лечебных учреждений стационарного типа (классов функциональной пожарной опасности Ф</w:t>
      </w:r>
      <w:proofErr w:type="gramStart"/>
      <w:r>
        <w:rPr>
          <w:rFonts w:ascii="Times New Roman" w:hAnsi="Times New Roman" w:cs="Times New Roman"/>
          <w:sz w:val="20"/>
          <w:szCs w:val="20"/>
        </w:rPr>
        <w:t>1</w:t>
      </w:r>
      <w:proofErr w:type="gramEnd"/>
      <w:r>
        <w:rPr>
          <w:rFonts w:ascii="Times New Roman" w:hAnsi="Times New Roman" w:cs="Times New Roman"/>
          <w:sz w:val="20"/>
          <w:szCs w:val="20"/>
        </w:rPr>
        <w:t xml:space="preserve">.1, Ф4.1), и многоярусными гаражами-стоянками с пассивным передвижением автомобилей не нормируются.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3. Противопожарные расстояния между стенами зданий, сооружений и строений без оконных проемов допускается уменьшать на 20% при условии устройства кровли из негорючих материалов, за исключением зданий IV и V степеней огнестойкости и зданий классов конструктивной пожарной опасности С</w:t>
      </w:r>
      <w:proofErr w:type="gramStart"/>
      <w:r>
        <w:rPr>
          <w:rFonts w:ascii="Times New Roman" w:hAnsi="Times New Roman" w:cs="Times New Roman"/>
          <w:sz w:val="20"/>
          <w:szCs w:val="20"/>
        </w:rPr>
        <w:t>2</w:t>
      </w:r>
      <w:proofErr w:type="gramEnd"/>
      <w:r>
        <w:rPr>
          <w:rFonts w:ascii="Times New Roman" w:hAnsi="Times New Roman" w:cs="Times New Roman"/>
          <w:sz w:val="20"/>
          <w:szCs w:val="20"/>
        </w:rPr>
        <w:t xml:space="preserve"> и С3.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4. Для двухэтажных зданий, сооружений и строений каркасной и щитовой конструкции V степени огнестойкости, а также зданий, сооружений и строений с кровлей из горючих материалов противопожарные расстояния следует увеличивать на 20%.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lastRenderedPageBreak/>
        <w:t xml:space="preserve">5. Расстояния </w:t>
      </w:r>
      <w:proofErr w:type="gramStart"/>
      <w:r>
        <w:rPr>
          <w:rFonts w:ascii="Times New Roman" w:hAnsi="Times New Roman" w:cs="Times New Roman"/>
          <w:sz w:val="20"/>
          <w:szCs w:val="20"/>
        </w:rPr>
        <w:t>от</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одно</w:t>
      </w:r>
      <w:proofErr w:type="gramEnd"/>
      <w:r>
        <w:rPr>
          <w:rFonts w:ascii="Times New Roman" w:hAnsi="Times New Roman" w:cs="Times New Roman"/>
          <w:sz w:val="20"/>
          <w:szCs w:val="20"/>
        </w:rPr>
        <w:t xml:space="preserve">-, двухквартирных жилых домов и хозяйственных построек на приусадебном земельном участке до жилых домов и хозяйственных построек на соседних земельных участках принимаются с учетом примечания 7.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Расстояния между жилым домом и хозяйственными постройками, а также между хозяйственными постройками в пределах одного земельного участка (независимо от суммарной площади застройки) не нормируются. </w:t>
      </w:r>
    </w:p>
    <w:p w:rsidR="009715FD" w:rsidRDefault="009715FD" w:rsidP="00E90FC5">
      <w:pPr>
        <w:pStyle w:val="Default"/>
        <w:ind w:firstLine="567"/>
        <w:jc w:val="both"/>
        <w:rPr>
          <w:rFonts w:ascii="Times New Roman" w:hAnsi="Times New Roman" w:cs="Times New Roman"/>
          <w:sz w:val="20"/>
          <w:szCs w:val="20"/>
        </w:rPr>
      </w:pPr>
      <w:r>
        <w:rPr>
          <w:rFonts w:ascii="Times New Roman" w:hAnsi="Times New Roman" w:cs="Times New Roman"/>
          <w:sz w:val="20"/>
          <w:szCs w:val="20"/>
        </w:rPr>
        <w:t xml:space="preserve">6. Расстояния между жилыми зданиями, а также жилыми зданиями и хозяйственными постройками не нормируются при суммарной площади застройки, включая незастроенную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согласно таблице 117. </w:t>
      </w:r>
    </w:p>
    <w:p w:rsidR="009715FD" w:rsidRDefault="009715FD" w:rsidP="00E90FC5">
      <w:pPr>
        <w:ind w:firstLine="567"/>
        <w:jc w:val="both"/>
        <w:rPr>
          <w:rFonts w:ascii="Times New Roman" w:hAnsi="Times New Roman" w:cs="Times New Roman"/>
          <w:sz w:val="20"/>
          <w:szCs w:val="20"/>
        </w:rPr>
      </w:pPr>
      <w:r>
        <w:rPr>
          <w:rFonts w:ascii="Times New Roman" w:hAnsi="Times New Roman" w:cs="Times New Roman"/>
          <w:sz w:val="20"/>
          <w:szCs w:val="20"/>
        </w:rPr>
        <w:t>7. Расстояния между хозяйственными постройками, расположенными вне территории участков усадебной застройки, не нормируются при условии, если площадь застройки сблокированных хозяйственных построек не превышает 800 кв. м</w:t>
      </w:r>
      <w:proofErr w:type="gramStart"/>
      <w:r>
        <w:rPr>
          <w:rFonts w:ascii="Times New Roman" w:hAnsi="Times New Roman" w:cs="Times New Roman"/>
          <w:sz w:val="20"/>
          <w:szCs w:val="20"/>
        </w:rPr>
        <w:t>.Р</w:t>
      </w:r>
      <w:proofErr w:type="gramEnd"/>
      <w:r>
        <w:rPr>
          <w:rFonts w:ascii="Times New Roman" w:hAnsi="Times New Roman" w:cs="Times New Roman"/>
          <w:sz w:val="20"/>
          <w:szCs w:val="20"/>
        </w:rPr>
        <w:t>асстояния между группами сблокированных хозяйственных построек принимаются по таблицам 116 и 117.</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16.5. Минимальные противопожарные расстояния от жилых зданий высотой более 75 м и других зданий высотой более 50 м устанавливаются в соответствии с требованиями действующих нормативных документов.</w:t>
      </w:r>
    </w:p>
    <w:p w:rsidR="009715FD" w:rsidRDefault="009715FD" w:rsidP="00E90FC5">
      <w:pPr>
        <w:ind w:firstLine="567"/>
        <w:jc w:val="both"/>
        <w:rPr>
          <w:rFonts w:ascii="Times New Roman" w:hAnsi="Times New Roman" w:cs="Times New Roman"/>
        </w:rPr>
      </w:pPr>
      <w:r>
        <w:rPr>
          <w:rFonts w:ascii="Times New Roman" w:hAnsi="Times New Roman" w:cs="Times New Roman"/>
        </w:rPr>
        <w:t>16.6. Наибольшая допустимая площадь застройки (этажа) одного здания приведена в таблице 118.</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118</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85"/>
        <w:gridCol w:w="3283"/>
        <w:gridCol w:w="3287"/>
      </w:tblGrid>
      <w:tr w:rsidR="009715FD" w:rsidRPr="000A70B9" w:rsidTr="000A70B9">
        <w:tc>
          <w:tcPr>
            <w:tcW w:w="32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Степень огнестойкости здания</w:t>
            </w:r>
          </w:p>
        </w:tc>
        <w:tc>
          <w:tcPr>
            <w:tcW w:w="321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Класс конструктивной пожарной опасности</w:t>
            </w:r>
          </w:p>
        </w:tc>
        <w:tc>
          <w:tcPr>
            <w:tcW w:w="321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Наибольшая допустимая площадь этажа пожарного отсека, м</w:t>
            </w:r>
            <w:proofErr w:type="gramStart"/>
            <w:r w:rsidRPr="000A70B9">
              <w:rPr>
                <w:rFonts w:ascii="Times New Roman" w:hAnsi="Times New Roman" w:cs="Times New Roman"/>
                <w:sz w:val="22"/>
                <w:szCs w:val="22"/>
                <w:vertAlign w:val="superscript"/>
              </w:rPr>
              <w:t>2</w:t>
            </w:r>
            <w:proofErr w:type="gramEnd"/>
          </w:p>
        </w:tc>
      </w:tr>
      <w:tr w:rsidR="009715FD" w:rsidRPr="000A70B9" w:rsidTr="000A70B9">
        <w:tc>
          <w:tcPr>
            <w:tcW w:w="3213" w:type="dxa"/>
            <w:tcMar>
              <w:left w:w="108" w:type="dxa"/>
            </w:tcMar>
            <w:vAlign w:val="center"/>
          </w:tcPr>
          <w:p w:rsidR="009715FD" w:rsidRPr="000A70B9" w:rsidRDefault="009715FD" w:rsidP="00E90FC5">
            <w:pPr>
              <w:jc w:val="both"/>
              <w:rPr>
                <w:rFonts w:ascii="Times New Roman" w:hAnsi="Times New Roman" w:cs="Times New Roman"/>
                <w:lang w:val="en-US"/>
              </w:rPr>
            </w:pPr>
            <w:r w:rsidRPr="000A70B9">
              <w:rPr>
                <w:rFonts w:ascii="Times New Roman" w:hAnsi="Times New Roman" w:cs="Times New Roman"/>
                <w:lang w:val="en-US"/>
              </w:rPr>
              <w:t>I</w:t>
            </w:r>
          </w:p>
        </w:tc>
        <w:tc>
          <w:tcPr>
            <w:tcW w:w="321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w:t>
            </w:r>
            <w:proofErr w:type="gramStart"/>
            <w:r w:rsidRPr="000A70B9">
              <w:rPr>
                <w:rFonts w:ascii="Times New Roman" w:hAnsi="Times New Roman" w:cs="Times New Roman"/>
              </w:rPr>
              <w:t>0</w:t>
            </w:r>
            <w:proofErr w:type="gramEnd"/>
          </w:p>
        </w:tc>
        <w:tc>
          <w:tcPr>
            <w:tcW w:w="321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2500</w:t>
            </w:r>
          </w:p>
        </w:tc>
      </w:tr>
      <w:tr w:rsidR="009715FD" w:rsidRPr="000A70B9" w:rsidTr="000A70B9">
        <w:tc>
          <w:tcPr>
            <w:tcW w:w="3213" w:type="dxa"/>
            <w:vMerge w:val="restart"/>
            <w:tcMar>
              <w:left w:w="108" w:type="dxa"/>
            </w:tcMar>
            <w:vAlign w:val="center"/>
          </w:tcPr>
          <w:p w:rsidR="009715FD" w:rsidRPr="000A70B9" w:rsidRDefault="009715FD" w:rsidP="00E90FC5">
            <w:pPr>
              <w:jc w:val="both"/>
              <w:rPr>
                <w:rFonts w:ascii="Times New Roman" w:hAnsi="Times New Roman" w:cs="Times New Roman"/>
                <w:lang w:val="en-US"/>
              </w:rPr>
            </w:pPr>
            <w:r w:rsidRPr="000A70B9">
              <w:rPr>
                <w:rFonts w:ascii="Times New Roman" w:hAnsi="Times New Roman" w:cs="Times New Roman"/>
                <w:lang w:val="en-US"/>
              </w:rPr>
              <w:t>II</w:t>
            </w:r>
          </w:p>
        </w:tc>
        <w:tc>
          <w:tcPr>
            <w:tcW w:w="321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w:t>
            </w:r>
            <w:proofErr w:type="gramStart"/>
            <w:r w:rsidRPr="000A70B9">
              <w:rPr>
                <w:rFonts w:ascii="Times New Roman" w:hAnsi="Times New Roman" w:cs="Times New Roman"/>
              </w:rPr>
              <w:t>0</w:t>
            </w:r>
            <w:proofErr w:type="gramEnd"/>
          </w:p>
        </w:tc>
        <w:tc>
          <w:tcPr>
            <w:tcW w:w="321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2500</w:t>
            </w:r>
          </w:p>
        </w:tc>
      </w:tr>
      <w:tr w:rsidR="009715FD" w:rsidRPr="000A70B9" w:rsidTr="000A70B9">
        <w:tc>
          <w:tcPr>
            <w:tcW w:w="3213" w:type="dxa"/>
            <w:vMerge/>
            <w:tcMar>
              <w:left w:w="108" w:type="dxa"/>
            </w:tcMar>
            <w:vAlign w:val="center"/>
          </w:tcPr>
          <w:p w:rsidR="009715FD" w:rsidRPr="000A70B9" w:rsidRDefault="009715FD" w:rsidP="00E90FC5">
            <w:pPr>
              <w:jc w:val="both"/>
              <w:rPr>
                <w:rFonts w:ascii="Calibri" w:hAnsi="Calibri" w:cs="Times New Roman"/>
                <w:lang w:val="en-US"/>
              </w:rPr>
            </w:pPr>
          </w:p>
        </w:tc>
        <w:tc>
          <w:tcPr>
            <w:tcW w:w="321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w:t>
            </w:r>
            <w:proofErr w:type="gramStart"/>
            <w:r w:rsidRPr="000A70B9">
              <w:rPr>
                <w:rFonts w:ascii="Times New Roman" w:hAnsi="Times New Roman" w:cs="Times New Roman"/>
              </w:rPr>
              <w:t>1</w:t>
            </w:r>
            <w:proofErr w:type="gramEnd"/>
          </w:p>
        </w:tc>
        <w:tc>
          <w:tcPr>
            <w:tcW w:w="321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2200</w:t>
            </w:r>
          </w:p>
        </w:tc>
      </w:tr>
      <w:tr w:rsidR="009715FD" w:rsidRPr="000A70B9" w:rsidTr="000A70B9">
        <w:tc>
          <w:tcPr>
            <w:tcW w:w="3213" w:type="dxa"/>
            <w:vMerge w:val="restart"/>
            <w:tcMar>
              <w:left w:w="108" w:type="dxa"/>
            </w:tcMar>
            <w:vAlign w:val="center"/>
          </w:tcPr>
          <w:p w:rsidR="009715FD" w:rsidRPr="000A70B9" w:rsidRDefault="009715FD" w:rsidP="00E90FC5">
            <w:pPr>
              <w:jc w:val="both"/>
              <w:rPr>
                <w:rFonts w:ascii="Times New Roman" w:hAnsi="Times New Roman" w:cs="Times New Roman"/>
                <w:lang w:val="en-US"/>
              </w:rPr>
            </w:pPr>
            <w:r w:rsidRPr="000A70B9">
              <w:rPr>
                <w:rFonts w:ascii="Times New Roman" w:hAnsi="Times New Roman" w:cs="Times New Roman"/>
                <w:lang w:val="en-US"/>
              </w:rPr>
              <w:t>III</w:t>
            </w:r>
          </w:p>
        </w:tc>
        <w:tc>
          <w:tcPr>
            <w:tcW w:w="321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w:t>
            </w:r>
            <w:proofErr w:type="gramStart"/>
            <w:r w:rsidRPr="000A70B9">
              <w:rPr>
                <w:rFonts w:ascii="Times New Roman" w:hAnsi="Times New Roman" w:cs="Times New Roman"/>
              </w:rPr>
              <w:t>0</w:t>
            </w:r>
            <w:proofErr w:type="gramEnd"/>
          </w:p>
        </w:tc>
        <w:tc>
          <w:tcPr>
            <w:tcW w:w="321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1800</w:t>
            </w:r>
          </w:p>
        </w:tc>
      </w:tr>
      <w:tr w:rsidR="009715FD" w:rsidRPr="000A70B9" w:rsidTr="000A70B9">
        <w:tc>
          <w:tcPr>
            <w:tcW w:w="3213" w:type="dxa"/>
            <w:vMerge/>
            <w:tcMar>
              <w:left w:w="108" w:type="dxa"/>
            </w:tcMar>
            <w:vAlign w:val="center"/>
          </w:tcPr>
          <w:p w:rsidR="009715FD" w:rsidRPr="000A70B9" w:rsidRDefault="009715FD" w:rsidP="00E90FC5">
            <w:pPr>
              <w:jc w:val="both"/>
              <w:rPr>
                <w:rFonts w:ascii="Calibri" w:hAnsi="Calibri" w:cs="Times New Roman"/>
              </w:rPr>
            </w:pPr>
          </w:p>
        </w:tc>
        <w:tc>
          <w:tcPr>
            <w:tcW w:w="321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w:t>
            </w:r>
            <w:proofErr w:type="gramStart"/>
            <w:r w:rsidRPr="000A70B9">
              <w:rPr>
                <w:rFonts w:ascii="Times New Roman" w:hAnsi="Times New Roman" w:cs="Times New Roman"/>
              </w:rPr>
              <w:t>1</w:t>
            </w:r>
            <w:proofErr w:type="gramEnd"/>
          </w:p>
        </w:tc>
        <w:tc>
          <w:tcPr>
            <w:tcW w:w="321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1800</w:t>
            </w:r>
          </w:p>
        </w:tc>
      </w:tr>
      <w:tr w:rsidR="009715FD" w:rsidRPr="000A70B9" w:rsidTr="000A70B9">
        <w:tc>
          <w:tcPr>
            <w:tcW w:w="3213" w:type="dxa"/>
            <w:vMerge w:val="restart"/>
            <w:tcMar>
              <w:left w:w="108" w:type="dxa"/>
            </w:tcMar>
            <w:vAlign w:val="center"/>
          </w:tcPr>
          <w:p w:rsidR="009715FD" w:rsidRPr="000A70B9" w:rsidRDefault="009715FD" w:rsidP="00E90FC5">
            <w:pPr>
              <w:jc w:val="both"/>
              <w:rPr>
                <w:rFonts w:ascii="Times New Roman" w:hAnsi="Times New Roman" w:cs="Times New Roman"/>
                <w:lang w:val="en-US"/>
              </w:rPr>
            </w:pPr>
            <w:r w:rsidRPr="000A70B9">
              <w:rPr>
                <w:rFonts w:ascii="Times New Roman" w:hAnsi="Times New Roman" w:cs="Times New Roman"/>
                <w:lang w:val="en-US"/>
              </w:rPr>
              <w:t>IV</w:t>
            </w:r>
          </w:p>
        </w:tc>
        <w:tc>
          <w:tcPr>
            <w:tcW w:w="321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w:t>
            </w:r>
            <w:proofErr w:type="gramStart"/>
            <w:r w:rsidRPr="000A70B9">
              <w:rPr>
                <w:rFonts w:ascii="Times New Roman" w:hAnsi="Times New Roman" w:cs="Times New Roman"/>
              </w:rPr>
              <w:t>0</w:t>
            </w:r>
            <w:proofErr w:type="gramEnd"/>
          </w:p>
        </w:tc>
        <w:tc>
          <w:tcPr>
            <w:tcW w:w="321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1000</w:t>
            </w:r>
          </w:p>
        </w:tc>
      </w:tr>
      <w:tr w:rsidR="009715FD" w:rsidRPr="000A70B9" w:rsidTr="000A70B9">
        <w:tc>
          <w:tcPr>
            <w:tcW w:w="3213" w:type="dxa"/>
            <w:vMerge/>
            <w:tcMar>
              <w:left w:w="108" w:type="dxa"/>
            </w:tcMar>
            <w:vAlign w:val="center"/>
          </w:tcPr>
          <w:p w:rsidR="009715FD" w:rsidRPr="000A70B9" w:rsidRDefault="009715FD" w:rsidP="00E90FC5">
            <w:pPr>
              <w:jc w:val="both"/>
              <w:rPr>
                <w:rFonts w:ascii="Calibri" w:hAnsi="Calibri" w:cs="Times New Roman"/>
              </w:rPr>
            </w:pPr>
          </w:p>
        </w:tc>
        <w:tc>
          <w:tcPr>
            <w:tcW w:w="321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w:t>
            </w:r>
            <w:proofErr w:type="gramStart"/>
            <w:r w:rsidRPr="000A70B9">
              <w:rPr>
                <w:rFonts w:ascii="Times New Roman" w:hAnsi="Times New Roman" w:cs="Times New Roman"/>
              </w:rPr>
              <w:t>1</w:t>
            </w:r>
            <w:proofErr w:type="gramEnd"/>
          </w:p>
        </w:tc>
        <w:tc>
          <w:tcPr>
            <w:tcW w:w="321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800</w:t>
            </w:r>
          </w:p>
        </w:tc>
      </w:tr>
      <w:tr w:rsidR="009715FD" w:rsidRPr="000A70B9" w:rsidTr="000A70B9">
        <w:tc>
          <w:tcPr>
            <w:tcW w:w="3213" w:type="dxa"/>
            <w:vMerge/>
            <w:tcMar>
              <w:left w:w="108" w:type="dxa"/>
            </w:tcMar>
            <w:vAlign w:val="center"/>
          </w:tcPr>
          <w:p w:rsidR="009715FD" w:rsidRPr="000A70B9" w:rsidRDefault="009715FD" w:rsidP="00E90FC5">
            <w:pPr>
              <w:jc w:val="both"/>
              <w:rPr>
                <w:rFonts w:ascii="Calibri" w:hAnsi="Calibri" w:cs="Times New Roman"/>
              </w:rPr>
            </w:pPr>
          </w:p>
        </w:tc>
        <w:tc>
          <w:tcPr>
            <w:tcW w:w="321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w:t>
            </w:r>
            <w:proofErr w:type="gramStart"/>
            <w:r w:rsidRPr="000A70B9">
              <w:rPr>
                <w:rFonts w:ascii="Times New Roman" w:hAnsi="Times New Roman" w:cs="Times New Roman"/>
              </w:rPr>
              <w:t>2</w:t>
            </w:r>
            <w:proofErr w:type="gramEnd"/>
          </w:p>
        </w:tc>
        <w:tc>
          <w:tcPr>
            <w:tcW w:w="321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500</w:t>
            </w:r>
          </w:p>
        </w:tc>
      </w:tr>
      <w:tr w:rsidR="009715FD" w:rsidRPr="000A70B9" w:rsidTr="000A70B9">
        <w:tc>
          <w:tcPr>
            <w:tcW w:w="3213"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V</w:t>
            </w:r>
          </w:p>
        </w:tc>
        <w:tc>
          <w:tcPr>
            <w:tcW w:w="321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Не нормируется</w:t>
            </w:r>
          </w:p>
        </w:tc>
        <w:tc>
          <w:tcPr>
            <w:tcW w:w="321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500</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16.7. Минимальные противопожарные расстояния от жилых, общественных и административно-бытовых зданий до производственных и складских зданий, а также до зданий котельных следует принимать по таблицам 106 и 107; до зданий категорий</w:t>
      </w:r>
      <w:proofErr w:type="gramStart"/>
      <w:r>
        <w:rPr>
          <w:rFonts w:ascii="Times New Roman" w:hAnsi="Times New Roman" w:cs="Times New Roman"/>
        </w:rPr>
        <w:t xml:space="preserve"> А</w:t>
      </w:r>
      <w:proofErr w:type="gramEnd"/>
      <w:r>
        <w:rPr>
          <w:rFonts w:ascii="Times New Roman" w:hAnsi="Times New Roman" w:cs="Times New Roman"/>
        </w:rPr>
        <w:t xml:space="preserve">, Б и В, в том числе до зданий стоянок автомобилей, расстояния следует увеличивать на 50% (при одновременном соблюдении санитарных норм). </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Примечание: Категории зданий и помещений по взрывопожарной и пожарной опасности (А, Б, В, Г, Д) определяются в соответствии с НПБ 105-03.</w:t>
      </w:r>
    </w:p>
    <w:p w:rsidR="009715FD" w:rsidRDefault="009715FD" w:rsidP="00E90FC5">
      <w:pPr>
        <w:ind w:firstLine="567"/>
        <w:jc w:val="both"/>
        <w:rPr>
          <w:rFonts w:ascii="Times New Roman" w:hAnsi="Times New Roman" w:cs="Times New Roman"/>
          <w:sz w:val="20"/>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16.8. Расстояние от жилых и общественных зданий следует принимать: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автозаправочных станций (далее - АЗС) - в соответствии с НПБ 111-98*;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отдельно стоящих трансформаторных подстанций - в соответствии с ПУЭ при соблюдении требований подпункта 3.4.7.13 подраздела 3.4 "Зоны инженерной инфраструктуры" Нормативов. </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16.9. Минимальные расстояния от зданий и сооружений складов нефти и нефтепродуктов с взрывопожароопасными и пожароопасными производствами до других объектов следует принимать по таблице 119</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119</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92"/>
        <w:gridCol w:w="1291"/>
        <w:gridCol w:w="1290"/>
        <w:gridCol w:w="1146"/>
        <w:gridCol w:w="1289"/>
        <w:gridCol w:w="1147"/>
      </w:tblGrid>
      <w:tr w:rsidR="009715FD" w:rsidRPr="000A70B9" w:rsidTr="000A70B9">
        <w:tc>
          <w:tcPr>
            <w:tcW w:w="3610" w:type="dxa"/>
            <w:vMerge w:val="restart"/>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Объекты</w:t>
            </w:r>
          </w:p>
        </w:tc>
        <w:tc>
          <w:tcPr>
            <w:tcW w:w="6028" w:type="dxa"/>
            <w:gridSpan w:val="5"/>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Минимальные расстояния от зданий и сооружений складов</w:t>
            </w:r>
          </w:p>
        </w:tc>
      </w:tr>
      <w:tr w:rsidR="009715FD" w:rsidRPr="000A70B9" w:rsidTr="000A70B9">
        <w:tc>
          <w:tcPr>
            <w:tcW w:w="3610" w:type="dxa"/>
            <w:vMerge/>
            <w:tcMar>
              <w:left w:w="108" w:type="dxa"/>
            </w:tcMar>
          </w:tcPr>
          <w:p w:rsidR="009715FD" w:rsidRPr="000A70B9" w:rsidRDefault="009715FD" w:rsidP="00E90FC5">
            <w:pPr>
              <w:jc w:val="both"/>
              <w:rPr>
                <w:rFonts w:ascii="Calibri" w:hAnsi="Calibri" w:cs="Times New Roman"/>
              </w:rPr>
            </w:pPr>
          </w:p>
        </w:tc>
        <w:tc>
          <w:tcPr>
            <w:tcW w:w="1262" w:type="dxa"/>
            <w:vAlign w:val="center"/>
          </w:tcPr>
          <w:p w:rsidR="009715FD" w:rsidRPr="000A70B9" w:rsidRDefault="009715FD" w:rsidP="00E90FC5">
            <w:pPr>
              <w:jc w:val="both"/>
              <w:rPr>
                <w:rFonts w:ascii="Times New Roman" w:hAnsi="Times New Roman" w:cs="Times New Roman"/>
                <w:lang w:val="en-US"/>
              </w:rPr>
            </w:pPr>
            <w:r w:rsidRPr="000A70B9">
              <w:rPr>
                <w:rFonts w:ascii="Times New Roman" w:hAnsi="Times New Roman" w:cs="Times New Roman"/>
                <w:lang w:val="en-US"/>
              </w:rPr>
              <w:t>I</w:t>
            </w:r>
          </w:p>
        </w:tc>
        <w:tc>
          <w:tcPr>
            <w:tcW w:w="1262" w:type="dxa"/>
            <w:vAlign w:val="center"/>
          </w:tcPr>
          <w:p w:rsidR="009715FD" w:rsidRPr="000A70B9" w:rsidRDefault="009715FD" w:rsidP="00E90FC5">
            <w:pPr>
              <w:jc w:val="both"/>
              <w:rPr>
                <w:rFonts w:ascii="Times New Roman" w:hAnsi="Times New Roman" w:cs="Times New Roman"/>
                <w:lang w:val="en-US"/>
              </w:rPr>
            </w:pPr>
            <w:r w:rsidRPr="000A70B9">
              <w:rPr>
                <w:rFonts w:ascii="Times New Roman" w:hAnsi="Times New Roman" w:cs="Times New Roman"/>
                <w:lang w:val="en-US"/>
              </w:rPr>
              <w:t>II</w:t>
            </w:r>
          </w:p>
        </w:tc>
        <w:tc>
          <w:tcPr>
            <w:tcW w:w="112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lang w:val="en-US"/>
              </w:rPr>
              <w:t>III</w:t>
            </w:r>
            <w:r w:rsidRPr="000A70B9">
              <w:rPr>
                <w:rFonts w:ascii="Times New Roman" w:hAnsi="Times New Roman" w:cs="Times New Roman"/>
                <w:sz w:val="22"/>
                <w:szCs w:val="22"/>
              </w:rPr>
              <w:t>а</w:t>
            </w:r>
          </w:p>
        </w:tc>
        <w:tc>
          <w:tcPr>
            <w:tcW w:w="126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lang w:val="en-US"/>
              </w:rPr>
              <w:t>III</w:t>
            </w:r>
            <w:r w:rsidRPr="000A70B9">
              <w:rPr>
                <w:rFonts w:ascii="Times New Roman" w:hAnsi="Times New Roman" w:cs="Times New Roman"/>
                <w:sz w:val="22"/>
                <w:szCs w:val="22"/>
              </w:rPr>
              <w:t>б</w:t>
            </w:r>
          </w:p>
        </w:tc>
        <w:tc>
          <w:tcPr>
            <w:tcW w:w="112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lang w:val="en-US"/>
              </w:rPr>
              <w:t>III</w:t>
            </w:r>
            <w:r w:rsidRPr="000A70B9">
              <w:rPr>
                <w:rFonts w:ascii="Times New Roman" w:hAnsi="Times New Roman" w:cs="Times New Roman"/>
                <w:sz w:val="22"/>
                <w:szCs w:val="22"/>
              </w:rPr>
              <w:t>в</w:t>
            </w:r>
          </w:p>
        </w:tc>
      </w:tr>
      <w:tr w:rsidR="009715FD" w:rsidRPr="000A70B9" w:rsidTr="000A70B9">
        <w:tc>
          <w:tcPr>
            <w:tcW w:w="361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Здания и сооружения соседских предприятий</w:t>
            </w:r>
          </w:p>
        </w:tc>
        <w:tc>
          <w:tcPr>
            <w:tcW w:w="126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26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 (100)</w:t>
            </w:r>
          </w:p>
        </w:tc>
        <w:tc>
          <w:tcPr>
            <w:tcW w:w="112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26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12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r>
      <w:tr w:rsidR="009715FD" w:rsidRPr="000A70B9" w:rsidTr="000A70B9">
        <w:tc>
          <w:tcPr>
            <w:tcW w:w="361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lastRenderedPageBreak/>
              <w:t>Лесные массивы:</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хвойных и смешанных пород</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лиственных пород</w:t>
            </w:r>
          </w:p>
        </w:tc>
        <w:tc>
          <w:tcPr>
            <w:tcW w:w="1262"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100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100</w:t>
            </w:r>
          </w:p>
        </w:tc>
        <w:tc>
          <w:tcPr>
            <w:tcW w:w="1262"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50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100</w:t>
            </w:r>
          </w:p>
        </w:tc>
        <w:tc>
          <w:tcPr>
            <w:tcW w:w="1121"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50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50</w:t>
            </w:r>
          </w:p>
        </w:tc>
        <w:tc>
          <w:tcPr>
            <w:tcW w:w="1261"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50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50</w:t>
            </w:r>
          </w:p>
        </w:tc>
        <w:tc>
          <w:tcPr>
            <w:tcW w:w="1122"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50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50</w:t>
            </w:r>
          </w:p>
        </w:tc>
      </w:tr>
      <w:tr w:rsidR="009715FD" w:rsidRPr="000A70B9" w:rsidTr="000A70B9">
        <w:tc>
          <w:tcPr>
            <w:tcW w:w="361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Склады: лесных материалов, торфа, волокнистых веществ, соломы, а так же участки открытого залегания торфа</w:t>
            </w:r>
          </w:p>
        </w:tc>
        <w:tc>
          <w:tcPr>
            <w:tcW w:w="126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26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12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1261"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1122"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r>
      <w:tr w:rsidR="009715FD" w:rsidRPr="000A70B9" w:rsidTr="000A70B9">
        <w:tc>
          <w:tcPr>
            <w:tcW w:w="361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Железные дороги общей сети (до подошвы насыпи или бровки выемки):</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на станциях</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на разъездах и платформах</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на перегонах</w:t>
            </w:r>
          </w:p>
        </w:tc>
        <w:tc>
          <w:tcPr>
            <w:tcW w:w="1262"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150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80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60</w:t>
            </w:r>
          </w:p>
        </w:tc>
        <w:tc>
          <w:tcPr>
            <w:tcW w:w="1262"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100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70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50</w:t>
            </w:r>
          </w:p>
        </w:tc>
        <w:tc>
          <w:tcPr>
            <w:tcW w:w="1121"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80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60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40</w:t>
            </w:r>
          </w:p>
        </w:tc>
        <w:tc>
          <w:tcPr>
            <w:tcW w:w="1261"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60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50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40</w:t>
            </w:r>
          </w:p>
        </w:tc>
        <w:tc>
          <w:tcPr>
            <w:tcW w:w="1122"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50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40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30</w:t>
            </w:r>
          </w:p>
        </w:tc>
      </w:tr>
      <w:tr w:rsidR="009715FD" w:rsidRPr="000A70B9" w:rsidTr="000A70B9">
        <w:tc>
          <w:tcPr>
            <w:tcW w:w="361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Автомобильные дороги общей сети (край проезжей части):</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I</w:t>
            </w:r>
            <w:r w:rsidRPr="000A70B9">
              <w:rPr>
                <w:rFonts w:ascii="Times New Roman" w:hAnsi="Times New Roman" w:cs="Times New Roman"/>
              </w:rPr>
              <w:t xml:space="preserve">, </w:t>
            </w:r>
            <w:r w:rsidRPr="000A70B9">
              <w:rPr>
                <w:rFonts w:ascii="Times New Roman" w:hAnsi="Times New Roman" w:cs="Times New Roman"/>
                <w:lang w:val="en-US"/>
              </w:rPr>
              <w:t>II</w:t>
            </w:r>
            <w:r w:rsidRPr="000A70B9">
              <w:rPr>
                <w:rFonts w:ascii="Times New Roman" w:hAnsi="Times New Roman" w:cs="Times New Roman"/>
              </w:rPr>
              <w:t xml:space="preserve"> и </w:t>
            </w:r>
            <w:r w:rsidRPr="000A70B9">
              <w:rPr>
                <w:rFonts w:ascii="Times New Roman" w:hAnsi="Times New Roman" w:cs="Times New Roman"/>
                <w:lang w:val="en-US"/>
              </w:rPr>
              <w:t>III</w:t>
            </w:r>
            <w:r w:rsidRPr="000A70B9">
              <w:rPr>
                <w:rFonts w:ascii="Times New Roman" w:hAnsi="Times New Roman" w:cs="Times New Roman"/>
              </w:rPr>
              <w:t xml:space="preserve"> категории</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lang w:val="en-US"/>
              </w:rPr>
              <w:t>IV</w:t>
            </w:r>
            <w:r w:rsidRPr="000A70B9">
              <w:rPr>
                <w:rFonts w:ascii="Times New Roman" w:hAnsi="Times New Roman" w:cs="Times New Roman"/>
              </w:rPr>
              <w:t xml:space="preserve"> и </w:t>
            </w:r>
            <w:r w:rsidRPr="000A70B9">
              <w:rPr>
                <w:rFonts w:ascii="Times New Roman" w:hAnsi="Times New Roman" w:cs="Times New Roman"/>
                <w:lang w:val="en-US"/>
              </w:rPr>
              <w:t>V</w:t>
            </w:r>
            <w:r w:rsidRPr="000A70B9">
              <w:rPr>
                <w:rFonts w:ascii="Times New Roman" w:hAnsi="Times New Roman" w:cs="Times New Roman"/>
              </w:rPr>
              <w:t xml:space="preserve"> категории</w:t>
            </w:r>
          </w:p>
        </w:tc>
        <w:tc>
          <w:tcPr>
            <w:tcW w:w="1262"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75</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40</w:t>
            </w:r>
          </w:p>
        </w:tc>
        <w:tc>
          <w:tcPr>
            <w:tcW w:w="1262"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50</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30</w:t>
            </w:r>
          </w:p>
        </w:tc>
        <w:tc>
          <w:tcPr>
            <w:tcW w:w="1121"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45</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20</w:t>
            </w:r>
          </w:p>
        </w:tc>
        <w:tc>
          <w:tcPr>
            <w:tcW w:w="1261"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45</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20</w:t>
            </w:r>
          </w:p>
        </w:tc>
        <w:tc>
          <w:tcPr>
            <w:tcW w:w="1122"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45</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15</w:t>
            </w:r>
          </w:p>
        </w:tc>
      </w:tr>
      <w:tr w:rsidR="009715FD" w:rsidRPr="000A70B9" w:rsidTr="000A70B9">
        <w:tc>
          <w:tcPr>
            <w:tcW w:w="361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Жилые и общественные здания</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200</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 (200)</w:t>
            </w:r>
          </w:p>
        </w:tc>
        <w:tc>
          <w:tcPr>
            <w:tcW w:w="112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26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12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r>
      <w:tr w:rsidR="009715FD" w:rsidRPr="000A70B9" w:rsidTr="000A70B9">
        <w:tc>
          <w:tcPr>
            <w:tcW w:w="361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Раздаточные колонки автозаправочных станций общего пользования</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50</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112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126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c>
          <w:tcPr>
            <w:tcW w:w="112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30</w:t>
            </w:r>
          </w:p>
        </w:tc>
      </w:tr>
      <w:tr w:rsidR="009715FD" w:rsidRPr="000A70B9" w:rsidTr="000A70B9">
        <w:tc>
          <w:tcPr>
            <w:tcW w:w="361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Закрытые и открытые автостоянки</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100 </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 (100)</w:t>
            </w:r>
          </w:p>
        </w:tc>
        <w:tc>
          <w:tcPr>
            <w:tcW w:w="112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26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12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r>
      <w:tr w:rsidR="009715FD" w:rsidRPr="000A70B9" w:rsidTr="000A70B9">
        <w:tc>
          <w:tcPr>
            <w:tcW w:w="361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Очистные канализационные сооружения и насосные </w:t>
            </w:r>
            <w:proofErr w:type="gramStart"/>
            <w:r w:rsidRPr="000A70B9">
              <w:rPr>
                <w:rFonts w:ascii="Times New Roman" w:hAnsi="Times New Roman" w:cs="Times New Roman"/>
              </w:rPr>
              <w:t>станции</w:t>
            </w:r>
            <w:proofErr w:type="gramEnd"/>
            <w:r w:rsidRPr="000A70B9">
              <w:rPr>
                <w:rFonts w:ascii="Times New Roman" w:hAnsi="Times New Roman" w:cs="Times New Roman"/>
              </w:rPr>
              <w:t xml:space="preserve"> не относящиеся к складу</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12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26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12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r>
      <w:tr w:rsidR="009715FD" w:rsidRPr="000A70B9" w:rsidTr="000A70B9">
        <w:tc>
          <w:tcPr>
            <w:tcW w:w="361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Водозаправочные </w:t>
            </w:r>
            <w:proofErr w:type="gramStart"/>
            <w:r w:rsidRPr="000A70B9">
              <w:rPr>
                <w:rFonts w:ascii="Times New Roman" w:hAnsi="Times New Roman" w:cs="Times New Roman"/>
              </w:rPr>
              <w:t>сооружения</w:t>
            </w:r>
            <w:proofErr w:type="gramEnd"/>
            <w:r w:rsidRPr="000A70B9">
              <w:rPr>
                <w:rFonts w:ascii="Times New Roman" w:hAnsi="Times New Roman" w:cs="Times New Roman"/>
              </w:rPr>
              <w:t xml:space="preserve"> не относящиеся к складу</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200</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150</w:t>
            </w:r>
          </w:p>
        </w:tc>
        <w:tc>
          <w:tcPr>
            <w:tcW w:w="112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26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75</w:t>
            </w:r>
          </w:p>
        </w:tc>
        <w:tc>
          <w:tcPr>
            <w:tcW w:w="112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75</w:t>
            </w:r>
          </w:p>
        </w:tc>
      </w:tr>
      <w:tr w:rsidR="009715FD" w:rsidRPr="000A70B9" w:rsidTr="000A70B9">
        <w:tc>
          <w:tcPr>
            <w:tcW w:w="361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Аварийный амбар для резервуарного парка</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60</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12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26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c>
          <w:tcPr>
            <w:tcW w:w="112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40</w:t>
            </w:r>
          </w:p>
        </w:tc>
      </w:tr>
      <w:tr w:rsidR="009715FD" w:rsidRPr="000A70B9" w:rsidTr="000A70B9">
        <w:tc>
          <w:tcPr>
            <w:tcW w:w="3610"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Технологические установки с взрывоопасными производствами</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26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12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26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c>
          <w:tcPr>
            <w:tcW w:w="1122"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100</w:t>
            </w:r>
          </w:p>
        </w:tc>
      </w:tr>
    </w:tbl>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Расстояния, указанные в скобках, следует принимать для складов II категории общей вместимостью более 50000 куб. </w:t>
      </w:r>
      <w:proofErr w:type="gramStart"/>
      <w:r>
        <w:rPr>
          <w:rFonts w:ascii="Times New Roman" w:hAnsi="Times New Roman" w:cs="Times New Roman"/>
          <w:sz w:val="20"/>
        </w:rPr>
        <w:t>м</w:t>
      </w:r>
      <w:proofErr w:type="gramEnd"/>
      <w:r>
        <w:rPr>
          <w:rFonts w:ascii="Times New Roman" w:hAnsi="Times New Roman" w:cs="Times New Roman"/>
          <w:sz w:val="20"/>
        </w:rPr>
        <w:t xml:space="preserve">.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2. Расстояния, указанные в таблице, определяются: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между зданиями и сооружениями как расстояние на свету между наружными стенами или конструкциями зданий и сооружений;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от сливоналивных устройств - от оси железнодорожного пути со сливоналивными эстакадами;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от площадок (открытых и под навесами) для сливоналивных устройств автомобильных цистерн, для насосов, тары и др. - от границ этих площадок;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от технологических эстакад и трубопроводов - от крайнего трубопровода.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3. При размещении складов нефти и нефтепродуктов в лесных массивах, когда строительство их связано с вырубкой леса, расстояние до лесного массива хвойных пород допускается сокращать в два раза, при этом вдоль границы лесного массива вокруг склада должна предусматриваться вспаханная полоса земли шириной не менее 5 м.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4. Расстояние от зданий и сооружений складов до участков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от зданий и сооружений складов соответствующих категорий, указанного в таблице. </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16.10. Минимальные расстояния от жилых и общественных зданий и сооружений до складов II категории, предусматриваемых в составе котельных, дизельных электростанций и других </w:t>
      </w:r>
      <w:proofErr w:type="spellStart"/>
      <w:r>
        <w:rPr>
          <w:rFonts w:ascii="Times New Roman" w:hAnsi="Times New Roman" w:cs="Times New Roman"/>
        </w:rPr>
        <w:t>энергообъектов</w:t>
      </w:r>
      <w:proofErr w:type="spellEnd"/>
      <w:r>
        <w:rPr>
          <w:rFonts w:ascii="Times New Roman" w:hAnsi="Times New Roman" w:cs="Times New Roman"/>
        </w:rPr>
        <w:t xml:space="preserve">, обслуживающих жилые и общественные здания, следует принимать не менее установленных по таблице 120 (при классификации по </w:t>
      </w:r>
      <w:proofErr w:type="spellStart"/>
      <w:r>
        <w:rPr>
          <w:rFonts w:ascii="Times New Roman" w:hAnsi="Times New Roman" w:cs="Times New Roman"/>
        </w:rPr>
        <w:t>СНиП</w:t>
      </w:r>
      <w:proofErr w:type="spellEnd"/>
      <w:r>
        <w:rPr>
          <w:rFonts w:ascii="Times New Roman" w:hAnsi="Times New Roman" w:cs="Times New Roman"/>
        </w:rPr>
        <w:t xml:space="preserve"> 21-01-97*) и по таблице 121 (при классификации по </w:t>
      </w:r>
      <w:proofErr w:type="spellStart"/>
      <w:r>
        <w:rPr>
          <w:rFonts w:ascii="Times New Roman" w:hAnsi="Times New Roman" w:cs="Times New Roman"/>
        </w:rPr>
        <w:t>СНиП</w:t>
      </w:r>
      <w:proofErr w:type="spellEnd"/>
      <w:r>
        <w:rPr>
          <w:rFonts w:ascii="Times New Roman" w:hAnsi="Times New Roman" w:cs="Times New Roman"/>
        </w:rPr>
        <w:t xml:space="preserve"> 2.01.-85*).</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Таблица 120</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2"/>
        <w:gridCol w:w="2068"/>
        <w:gridCol w:w="2213"/>
        <w:gridCol w:w="2362"/>
      </w:tblGrid>
      <w:tr w:rsidR="009715FD" w:rsidRPr="000A70B9" w:rsidTr="000A70B9">
        <w:tc>
          <w:tcPr>
            <w:tcW w:w="3142" w:type="dxa"/>
            <w:vMerge w:val="restart"/>
            <w:tcMar>
              <w:left w:w="108" w:type="dxa"/>
            </w:tcMar>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Склады горючих жидкостей емкостью, м</w:t>
            </w:r>
            <w:r w:rsidRPr="000A70B9">
              <w:rPr>
                <w:rFonts w:ascii="Times New Roman" w:hAnsi="Times New Roman" w:cs="Times New Roman"/>
                <w:sz w:val="22"/>
                <w:szCs w:val="22"/>
                <w:vertAlign w:val="superscript"/>
              </w:rPr>
              <w:t>3</w:t>
            </w:r>
          </w:p>
        </w:tc>
        <w:tc>
          <w:tcPr>
            <w:tcW w:w="6496" w:type="dxa"/>
            <w:gridSpan w:val="3"/>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 xml:space="preserve">Минимальное расстояние при степени огнестойкости и классе конструктивной пожарной опасности здания (по </w:t>
            </w:r>
            <w:proofErr w:type="spellStart"/>
            <w:r w:rsidRPr="000A70B9">
              <w:rPr>
                <w:rFonts w:ascii="Times New Roman" w:hAnsi="Times New Roman" w:cs="Times New Roman"/>
                <w:sz w:val="22"/>
                <w:szCs w:val="22"/>
              </w:rPr>
              <w:t>СНиП</w:t>
            </w:r>
            <w:proofErr w:type="spellEnd"/>
            <w:r w:rsidRPr="000A70B9">
              <w:rPr>
                <w:rFonts w:ascii="Times New Roman" w:hAnsi="Times New Roman" w:cs="Times New Roman"/>
                <w:sz w:val="22"/>
                <w:szCs w:val="22"/>
              </w:rPr>
              <w:t xml:space="preserve"> 21-01-97*), м</w:t>
            </w:r>
          </w:p>
        </w:tc>
      </w:tr>
      <w:tr w:rsidR="009715FD" w:rsidRPr="000A70B9" w:rsidTr="000A70B9">
        <w:tc>
          <w:tcPr>
            <w:tcW w:w="3142" w:type="dxa"/>
            <w:vMerge/>
            <w:tcMar>
              <w:left w:w="108" w:type="dxa"/>
            </w:tcMar>
          </w:tcPr>
          <w:p w:rsidR="009715FD" w:rsidRPr="000A70B9" w:rsidRDefault="009715FD" w:rsidP="00E90FC5">
            <w:pPr>
              <w:pStyle w:val="Default"/>
              <w:jc w:val="both"/>
              <w:rPr>
                <w:rFonts w:cs="Times New Roman"/>
                <w:sz w:val="22"/>
                <w:szCs w:val="22"/>
              </w:rPr>
            </w:pPr>
          </w:p>
        </w:tc>
        <w:tc>
          <w:tcPr>
            <w:tcW w:w="2022" w:type="dxa"/>
            <w:vAlign w:val="center"/>
          </w:tcPr>
          <w:p w:rsidR="009715FD" w:rsidRPr="000A70B9" w:rsidRDefault="009715FD" w:rsidP="00E90FC5">
            <w:pPr>
              <w:pStyle w:val="Default"/>
              <w:jc w:val="both"/>
              <w:rPr>
                <w:rFonts w:ascii="Times New Roman" w:hAnsi="Times New Roman" w:cs="Times New Roman"/>
                <w:sz w:val="22"/>
                <w:szCs w:val="22"/>
                <w:lang w:val="en-US"/>
              </w:rPr>
            </w:pPr>
            <w:r w:rsidRPr="000A70B9">
              <w:rPr>
                <w:rFonts w:ascii="Times New Roman" w:hAnsi="Times New Roman" w:cs="Times New Roman"/>
                <w:sz w:val="22"/>
                <w:szCs w:val="22"/>
                <w:lang w:val="en-US"/>
              </w:rPr>
              <w:t>I, II, III, C0</w:t>
            </w:r>
          </w:p>
        </w:tc>
        <w:tc>
          <w:tcPr>
            <w:tcW w:w="2164" w:type="dxa"/>
            <w:vAlign w:val="center"/>
          </w:tcPr>
          <w:p w:rsidR="009715FD" w:rsidRPr="000A70B9" w:rsidRDefault="009715FD" w:rsidP="00E90FC5">
            <w:pPr>
              <w:pStyle w:val="Default"/>
              <w:jc w:val="both"/>
              <w:rPr>
                <w:rFonts w:ascii="Times New Roman" w:hAnsi="Times New Roman" w:cs="Times New Roman"/>
                <w:sz w:val="22"/>
                <w:szCs w:val="22"/>
                <w:lang w:val="en-US"/>
              </w:rPr>
            </w:pPr>
            <w:r w:rsidRPr="000A70B9">
              <w:rPr>
                <w:rFonts w:ascii="Times New Roman" w:hAnsi="Times New Roman" w:cs="Times New Roman"/>
                <w:sz w:val="22"/>
                <w:szCs w:val="22"/>
                <w:lang w:val="en-US"/>
              </w:rPr>
              <w:t>II, III, IV, C1</w:t>
            </w:r>
          </w:p>
        </w:tc>
        <w:tc>
          <w:tcPr>
            <w:tcW w:w="23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IV, V, C2, C3</w:t>
            </w:r>
          </w:p>
        </w:tc>
      </w:tr>
      <w:tr w:rsidR="009715FD" w:rsidRPr="000A70B9" w:rsidTr="000A70B9">
        <w:tc>
          <w:tcPr>
            <w:tcW w:w="3142"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свыше 800 до 10 000</w:t>
            </w:r>
          </w:p>
        </w:tc>
        <w:tc>
          <w:tcPr>
            <w:tcW w:w="2022"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40</w:t>
            </w:r>
          </w:p>
        </w:tc>
        <w:tc>
          <w:tcPr>
            <w:tcW w:w="2164"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45</w:t>
            </w:r>
          </w:p>
        </w:tc>
        <w:tc>
          <w:tcPr>
            <w:tcW w:w="23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50</w:t>
            </w:r>
          </w:p>
        </w:tc>
      </w:tr>
      <w:tr w:rsidR="009715FD" w:rsidRPr="000A70B9" w:rsidTr="000A70B9">
        <w:tc>
          <w:tcPr>
            <w:tcW w:w="3142"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свыше 100 до 800</w:t>
            </w:r>
          </w:p>
        </w:tc>
        <w:tc>
          <w:tcPr>
            <w:tcW w:w="2022"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30</w:t>
            </w:r>
          </w:p>
        </w:tc>
        <w:tc>
          <w:tcPr>
            <w:tcW w:w="2164"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35</w:t>
            </w:r>
          </w:p>
        </w:tc>
        <w:tc>
          <w:tcPr>
            <w:tcW w:w="23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40</w:t>
            </w:r>
          </w:p>
        </w:tc>
      </w:tr>
      <w:tr w:rsidR="009715FD" w:rsidRPr="000A70B9" w:rsidTr="000A70B9">
        <w:tc>
          <w:tcPr>
            <w:tcW w:w="3142"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свыше 10 до 100</w:t>
            </w:r>
          </w:p>
        </w:tc>
        <w:tc>
          <w:tcPr>
            <w:tcW w:w="2022"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20</w:t>
            </w:r>
          </w:p>
        </w:tc>
        <w:tc>
          <w:tcPr>
            <w:tcW w:w="2164"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25</w:t>
            </w:r>
          </w:p>
        </w:tc>
        <w:tc>
          <w:tcPr>
            <w:tcW w:w="23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30</w:t>
            </w:r>
          </w:p>
        </w:tc>
      </w:tr>
      <w:tr w:rsidR="009715FD" w:rsidRPr="000A70B9" w:rsidTr="000A70B9">
        <w:tc>
          <w:tcPr>
            <w:tcW w:w="3142"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до 10 включительно</w:t>
            </w:r>
          </w:p>
        </w:tc>
        <w:tc>
          <w:tcPr>
            <w:tcW w:w="2022"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15</w:t>
            </w:r>
          </w:p>
        </w:tc>
        <w:tc>
          <w:tcPr>
            <w:tcW w:w="2164"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15</w:t>
            </w:r>
          </w:p>
        </w:tc>
        <w:tc>
          <w:tcPr>
            <w:tcW w:w="23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20</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121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212"/>
        <w:gridCol w:w="2068"/>
        <w:gridCol w:w="2213"/>
        <w:gridCol w:w="2362"/>
      </w:tblGrid>
      <w:tr w:rsidR="009715FD" w:rsidRPr="000A70B9" w:rsidTr="000A70B9">
        <w:tc>
          <w:tcPr>
            <w:tcW w:w="3142" w:type="dxa"/>
            <w:vMerge w:val="restart"/>
            <w:tcMar>
              <w:left w:w="108" w:type="dxa"/>
            </w:tcMar>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Склады горючих жидкостей емкостью, м</w:t>
            </w:r>
            <w:r w:rsidRPr="000A70B9">
              <w:rPr>
                <w:rFonts w:ascii="Times New Roman" w:hAnsi="Times New Roman" w:cs="Times New Roman"/>
                <w:sz w:val="22"/>
                <w:szCs w:val="22"/>
                <w:vertAlign w:val="superscript"/>
              </w:rPr>
              <w:t>3</w:t>
            </w:r>
          </w:p>
        </w:tc>
        <w:tc>
          <w:tcPr>
            <w:tcW w:w="6496" w:type="dxa"/>
            <w:gridSpan w:val="3"/>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 xml:space="preserve">Минимальное расстояние при степени огнестойкости и классе конструктивной пожарной опасности здания (по </w:t>
            </w:r>
            <w:proofErr w:type="spellStart"/>
            <w:r w:rsidRPr="000A70B9">
              <w:rPr>
                <w:rFonts w:ascii="Times New Roman" w:hAnsi="Times New Roman" w:cs="Times New Roman"/>
                <w:sz w:val="22"/>
                <w:szCs w:val="22"/>
              </w:rPr>
              <w:t>СНиП</w:t>
            </w:r>
            <w:proofErr w:type="spellEnd"/>
            <w:r w:rsidRPr="000A70B9">
              <w:rPr>
                <w:rFonts w:ascii="Times New Roman" w:hAnsi="Times New Roman" w:cs="Times New Roman"/>
                <w:sz w:val="22"/>
                <w:szCs w:val="22"/>
              </w:rPr>
              <w:t xml:space="preserve"> 2.01.-85*).м</w:t>
            </w:r>
          </w:p>
        </w:tc>
      </w:tr>
      <w:tr w:rsidR="009715FD" w:rsidRPr="000A70B9" w:rsidTr="000A70B9">
        <w:tc>
          <w:tcPr>
            <w:tcW w:w="3142" w:type="dxa"/>
            <w:vMerge/>
            <w:tcMar>
              <w:left w:w="108" w:type="dxa"/>
            </w:tcMar>
          </w:tcPr>
          <w:p w:rsidR="009715FD" w:rsidRPr="000A70B9" w:rsidRDefault="009715FD" w:rsidP="00E90FC5">
            <w:pPr>
              <w:pStyle w:val="Default"/>
              <w:jc w:val="both"/>
              <w:rPr>
                <w:rFonts w:cs="Times New Roman"/>
                <w:sz w:val="22"/>
                <w:szCs w:val="22"/>
              </w:rPr>
            </w:pPr>
          </w:p>
        </w:tc>
        <w:tc>
          <w:tcPr>
            <w:tcW w:w="2022"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 II</w:t>
            </w:r>
          </w:p>
        </w:tc>
        <w:tc>
          <w:tcPr>
            <w:tcW w:w="2164"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III, III,</w:t>
            </w:r>
            <w:r w:rsidRPr="000A70B9">
              <w:rPr>
                <w:rFonts w:ascii="Times New Roman" w:hAnsi="Times New Roman" w:cs="Times New Roman"/>
                <w:sz w:val="22"/>
                <w:szCs w:val="22"/>
              </w:rPr>
              <w:t>а</w:t>
            </w:r>
          </w:p>
        </w:tc>
        <w:tc>
          <w:tcPr>
            <w:tcW w:w="23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III</w:t>
            </w:r>
            <w:r w:rsidRPr="000A70B9">
              <w:rPr>
                <w:rFonts w:ascii="Times New Roman" w:hAnsi="Times New Roman" w:cs="Times New Roman"/>
                <w:sz w:val="22"/>
                <w:szCs w:val="22"/>
              </w:rPr>
              <w:t xml:space="preserve">б, </w:t>
            </w:r>
            <w:r w:rsidRPr="000A70B9">
              <w:rPr>
                <w:rFonts w:ascii="Times New Roman" w:hAnsi="Times New Roman" w:cs="Times New Roman"/>
                <w:sz w:val="22"/>
                <w:szCs w:val="22"/>
                <w:lang w:val="en-US"/>
              </w:rPr>
              <w:t>IV</w:t>
            </w:r>
            <w:r w:rsidRPr="000A70B9">
              <w:rPr>
                <w:rFonts w:ascii="Times New Roman" w:hAnsi="Times New Roman" w:cs="Times New Roman"/>
                <w:sz w:val="22"/>
                <w:szCs w:val="22"/>
              </w:rPr>
              <w:t xml:space="preserve">, </w:t>
            </w:r>
            <w:r w:rsidRPr="000A70B9">
              <w:rPr>
                <w:rFonts w:ascii="Times New Roman" w:hAnsi="Times New Roman" w:cs="Times New Roman"/>
                <w:sz w:val="22"/>
                <w:szCs w:val="22"/>
                <w:lang w:val="en-US"/>
              </w:rPr>
              <w:t>IV</w:t>
            </w:r>
            <w:r w:rsidRPr="000A70B9">
              <w:rPr>
                <w:rFonts w:ascii="Times New Roman" w:hAnsi="Times New Roman" w:cs="Times New Roman"/>
                <w:sz w:val="22"/>
                <w:szCs w:val="22"/>
              </w:rPr>
              <w:t xml:space="preserve">а, </w:t>
            </w:r>
            <w:r w:rsidRPr="000A70B9">
              <w:rPr>
                <w:rFonts w:ascii="Times New Roman" w:hAnsi="Times New Roman" w:cs="Times New Roman"/>
                <w:sz w:val="22"/>
                <w:szCs w:val="22"/>
                <w:lang w:val="en-US"/>
              </w:rPr>
              <w:t>V</w:t>
            </w:r>
          </w:p>
        </w:tc>
      </w:tr>
      <w:tr w:rsidR="009715FD" w:rsidRPr="000A70B9" w:rsidTr="000A70B9">
        <w:tc>
          <w:tcPr>
            <w:tcW w:w="3142"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свыше 800 до 10 000</w:t>
            </w:r>
          </w:p>
        </w:tc>
        <w:tc>
          <w:tcPr>
            <w:tcW w:w="2022"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40</w:t>
            </w:r>
          </w:p>
        </w:tc>
        <w:tc>
          <w:tcPr>
            <w:tcW w:w="2164"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45</w:t>
            </w:r>
          </w:p>
        </w:tc>
        <w:tc>
          <w:tcPr>
            <w:tcW w:w="23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50</w:t>
            </w:r>
          </w:p>
        </w:tc>
      </w:tr>
      <w:tr w:rsidR="009715FD" w:rsidRPr="000A70B9" w:rsidTr="000A70B9">
        <w:tc>
          <w:tcPr>
            <w:tcW w:w="3142"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свыше 100 до 800</w:t>
            </w:r>
          </w:p>
        </w:tc>
        <w:tc>
          <w:tcPr>
            <w:tcW w:w="2022"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30</w:t>
            </w:r>
          </w:p>
        </w:tc>
        <w:tc>
          <w:tcPr>
            <w:tcW w:w="2164"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35</w:t>
            </w:r>
          </w:p>
        </w:tc>
        <w:tc>
          <w:tcPr>
            <w:tcW w:w="23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40</w:t>
            </w:r>
          </w:p>
        </w:tc>
      </w:tr>
      <w:tr w:rsidR="009715FD" w:rsidRPr="000A70B9" w:rsidTr="000A70B9">
        <w:tc>
          <w:tcPr>
            <w:tcW w:w="3142"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свыше 10 до 100</w:t>
            </w:r>
          </w:p>
        </w:tc>
        <w:tc>
          <w:tcPr>
            <w:tcW w:w="2022"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20</w:t>
            </w:r>
          </w:p>
        </w:tc>
        <w:tc>
          <w:tcPr>
            <w:tcW w:w="2164"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25</w:t>
            </w:r>
          </w:p>
        </w:tc>
        <w:tc>
          <w:tcPr>
            <w:tcW w:w="23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30</w:t>
            </w:r>
          </w:p>
        </w:tc>
      </w:tr>
      <w:tr w:rsidR="009715FD" w:rsidRPr="000A70B9" w:rsidTr="000A70B9">
        <w:tc>
          <w:tcPr>
            <w:tcW w:w="3142" w:type="dxa"/>
            <w:tcMar>
              <w:left w:w="108" w:type="dxa"/>
            </w:tcMa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до 10 включительно</w:t>
            </w:r>
          </w:p>
        </w:tc>
        <w:tc>
          <w:tcPr>
            <w:tcW w:w="2022"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15</w:t>
            </w:r>
          </w:p>
        </w:tc>
        <w:tc>
          <w:tcPr>
            <w:tcW w:w="2164"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15</w:t>
            </w:r>
          </w:p>
        </w:tc>
        <w:tc>
          <w:tcPr>
            <w:tcW w:w="23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20</w:t>
            </w:r>
          </w:p>
        </w:tc>
      </w:tr>
    </w:tbl>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 xml:space="preserve">Примечание: </w:t>
      </w:r>
      <w:proofErr w:type="gramStart"/>
      <w:r>
        <w:rPr>
          <w:rFonts w:ascii="Times New Roman" w:hAnsi="Times New Roman" w:cs="Times New Roman"/>
          <w:sz w:val="20"/>
        </w:rPr>
        <w:t xml:space="preserve">Расстояния от границ земельных участков дошкольных образовательных учреждений, школ, школ-интернатов, учреждений здравоохранения и отдыха, спортивных сооружений или от стен жилых и общественных зданий до АЗС с подземными резервуарами для хранения жидкого топлива, предназначенных для заправки легковых автомобилей, следует увеличивать в два раза, а до складов вместимостью свыше 100 куб. м - принимать в соответствии со </w:t>
      </w:r>
      <w:proofErr w:type="spellStart"/>
      <w:r>
        <w:rPr>
          <w:rFonts w:ascii="Times New Roman" w:hAnsi="Times New Roman" w:cs="Times New Roman"/>
          <w:sz w:val="20"/>
        </w:rPr>
        <w:t>СНиП</w:t>
      </w:r>
      <w:proofErr w:type="spellEnd"/>
      <w:r>
        <w:rPr>
          <w:rFonts w:ascii="Times New Roman" w:hAnsi="Times New Roman" w:cs="Times New Roman"/>
          <w:sz w:val="20"/>
        </w:rPr>
        <w:t xml:space="preserve"> 2.11.03-93.</w:t>
      </w:r>
      <w:proofErr w:type="gramEnd"/>
      <w:r>
        <w:rPr>
          <w:rFonts w:ascii="Times New Roman" w:hAnsi="Times New Roman" w:cs="Times New Roman"/>
          <w:sz w:val="20"/>
        </w:rPr>
        <w:t xml:space="preserve"> Указанное расстояние следует определять от топливораздаточных колонок и подземных резервуаров.</w:t>
      </w:r>
    </w:p>
    <w:p w:rsidR="009715FD" w:rsidRDefault="009715FD" w:rsidP="00E90FC5">
      <w:pPr>
        <w:ind w:firstLine="567"/>
        <w:jc w:val="both"/>
        <w:rPr>
          <w:rFonts w:ascii="Times New Roman" w:hAnsi="Times New Roman" w:cs="Times New Roman"/>
          <w:sz w:val="20"/>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16.11. При проектировании проездов и пешеходных путей необходимо обеспечивать возможность проезда пожарных машин к жилым и общественным зданиям, в том числе со встроенно-пристроенными помещениями, и доступ пожарных с </w:t>
      </w:r>
      <w:proofErr w:type="spellStart"/>
      <w:r>
        <w:rPr>
          <w:rFonts w:ascii="Times New Roman" w:hAnsi="Times New Roman" w:cs="Times New Roman"/>
        </w:rPr>
        <w:t>автолестниц</w:t>
      </w:r>
      <w:proofErr w:type="spellEnd"/>
      <w:r>
        <w:rPr>
          <w:rFonts w:ascii="Times New Roman" w:hAnsi="Times New Roman" w:cs="Times New Roman"/>
        </w:rPr>
        <w:t xml:space="preserve"> или автоподъемников в любую квартиру или помещение.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16.12. Допускается предусматривать подъезд для пожарных машин только с одной стороны здания в случаях, если: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высота здания менее 5 этажей;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обеспечивается доступ пожарных с </w:t>
      </w:r>
      <w:proofErr w:type="spellStart"/>
      <w:r>
        <w:rPr>
          <w:rFonts w:ascii="Times New Roman" w:hAnsi="Times New Roman" w:cs="Times New Roman"/>
        </w:rPr>
        <w:t>автолестниц</w:t>
      </w:r>
      <w:proofErr w:type="spellEnd"/>
      <w:r>
        <w:rPr>
          <w:rFonts w:ascii="Times New Roman" w:hAnsi="Times New Roman" w:cs="Times New Roman"/>
        </w:rPr>
        <w:t xml:space="preserve"> или автоподъемников в любую квартиру или помещение со стороны единственного проезда; </w:t>
      </w:r>
    </w:p>
    <w:p w:rsidR="009715FD" w:rsidRDefault="009715FD" w:rsidP="00E90FC5">
      <w:pPr>
        <w:ind w:firstLine="567"/>
        <w:jc w:val="both"/>
        <w:rPr>
          <w:rFonts w:ascii="Times New Roman" w:hAnsi="Times New Roman" w:cs="Times New Roman"/>
        </w:rPr>
      </w:pPr>
      <w:r>
        <w:rPr>
          <w:rFonts w:ascii="Times New Roman" w:hAnsi="Times New Roman" w:cs="Times New Roman"/>
        </w:rPr>
        <w:t>- здание обеспечено лифтами грузоподъемностью не менее 600 кг (для жилых зданий) и не менее 1000 кг (для общественных зданий), соответствующих требованиям НПБ 250-97.</w:t>
      </w:r>
    </w:p>
    <w:p w:rsidR="009715FD" w:rsidRDefault="009715FD" w:rsidP="00E90FC5">
      <w:pPr>
        <w:ind w:firstLine="567"/>
        <w:jc w:val="both"/>
        <w:rPr>
          <w:rFonts w:ascii="Times New Roman" w:hAnsi="Times New Roman" w:cs="Times New Roman"/>
        </w:rPr>
      </w:pPr>
      <w:r>
        <w:rPr>
          <w:rFonts w:ascii="Times New Roman" w:hAnsi="Times New Roman" w:cs="Times New Roman"/>
        </w:rPr>
        <w:t>16.13. Ширину проездов для обеспечения противопожарных требований следует принимать, не менее, при высоте зданий от отметки пожарного проезда до отметки оконного проема на последнем этаже:</w:t>
      </w:r>
    </w:p>
    <w:p w:rsidR="009715FD" w:rsidRDefault="009715FD" w:rsidP="00E90FC5">
      <w:pPr>
        <w:ind w:firstLine="567"/>
        <w:jc w:val="both"/>
        <w:rPr>
          <w:rFonts w:ascii="Times New Roman" w:hAnsi="Times New Roman" w:cs="Times New Roman"/>
        </w:rPr>
      </w:pPr>
      <w:r>
        <w:rPr>
          <w:rFonts w:ascii="Times New Roman" w:hAnsi="Times New Roman" w:cs="Times New Roman"/>
        </w:rPr>
        <w:tab/>
        <w:t>- до 15 м (до 5 этажей) – 3,5 м с разъездными карманами;</w:t>
      </w:r>
    </w:p>
    <w:p w:rsidR="009715FD" w:rsidRDefault="009715FD" w:rsidP="00E90FC5">
      <w:pPr>
        <w:ind w:firstLine="567"/>
        <w:jc w:val="both"/>
        <w:rPr>
          <w:rFonts w:ascii="Times New Roman" w:hAnsi="Times New Roman" w:cs="Times New Roman"/>
        </w:rPr>
      </w:pPr>
      <w:r>
        <w:rPr>
          <w:rFonts w:ascii="Times New Roman" w:hAnsi="Times New Roman" w:cs="Times New Roman"/>
        </w:rPr>
        <w:tab/>
        <w:t>- от 15 до 50 м (от 6 до 16 этажей) – 6 м.</w:t>
      </w:r>
    </w:p>
    <w:p w:rsidR="009715FD" w:rsidRDefault="009715FD" w:rsidP="00E90FC5">
      <w:pPr>
        <w:ind w:firstLine="567"/>
        <w:jc w:val="both"/>
        <w:rPr>
          <w:rFonts w:ascii="Times New Roman" w:hAnsi="Times New Roman" w:cs="Times New Roman"/>
        </w:rPr>
      </w:pPr>
      <w:r>
        <w:rPr>
          <w:rFonts w:ascii="Times New Roman" w:hAnsi="Times New Roman" w:cs="Times New Roman"/>
        </w:rPr>
        <w:t>16.14. В пределах основных фасадов зданий, имеющих входы, проезды устанавливаются шириной 5,5 м.</w:t>
      </w:r>
    </w:p>
    <w:p w:rsidR="009715FD" w:rsidRDefault="009715FD" w:rsidP="00E90FC5">
      <w:pPr>
        <w:ind w:firstLine="567"/>
        <w:jc w:val="both"/>
        <w:rPr>
          <w:rFonts w:ascii="Times New Roman" w:hAnsi="Times New Roman" w:cs="Times New Roman"/>
        </w:rPr>
      </w:pPr>
      <w:r>
        <w:rPr>
          <w:rFonts w:ascii="Times New Roman" w:hAnsi="Times New Roman" w:cs="Times New Roman"/>
        </w:rPr>
        <w:t>16.15. Расстояние от края проезда до стены здания следует принимать: 5-8 м для зданий высотой до 28 м включительно и 8-10 зданий высотой более 28 м.</w:t>
      </w:r>
    </w:p>
    <w:p w:rsidR="009715FD" w:rsidRDefault="009715FD" w:rsidP="00E90FC5">
      <w:pPr>
        <w:ind w:firstLine="567"/>
        <w:jc w:val="both"/>
        <w:rPr>
          <w:rFonts w:ascii="Times New Roman" w:hAnsi="Times New Roman" w:cs="Times New Roman"/>
        </w:rPr>
      </w:pPr>
      <w:r>
        <w:rPr>
          <w:rFonts w:ascii="Times New Roman" w:hAnsi="Times New Roman" w:cs="Times New Roman"/>
        </w:rPr>
        <w:tab/>
        <w:t>В этой зоне не допускается размещать ограждения, воздушные линии электропередачи и осуществлять рядовую посадку деревьев (3 и более дерева, посаженные в один ряд на расстоянии до 5 м между ними).</w:t>
      </w:r>
    </w:p>
    <w:p w:rsidR="009715FD" w:rsidRDefault="009715FD" w:rsidP="00E90FC5">
      <w:pPr>
        <w:ind w:firstLine="567"/>
        <w:jc w:val="both"/>
        <w:rPr>
          <w:rFonts w:ascii="Times New Roman" w:hAnsi="Times New Roman" w:cs="Times New Roman"/>
        </w:rPr>
      </w:pPr>
      <w:r>
        <w:rPr>
          <w:rFonts w:ascii="Times New Roman" w:hAnsi="Times New Roman" w:cs="Times New Roman"/>
        </w:rPr>
        <w:t>16.16. Вдоль фасадов зданий, не имеющих входов, допускается предусматривать полосы шириной 6 м, пригодные для проезда пожарных машин с учетом их допустимой нагрузки на покрытие или грунт.</w:t>
      </w:r>
    </w:p>
    <w:p w:rsidR="009715FD" w:rsidRDefault="009715FD" w:rsidP="00E90FC5">
      <w:pPr>
        <w:ind w:firstLine="567"/>
        <w:jc w:val="both"/>
        <w:rPr>
          <w:rFonts w:ascii="Times New Roman" w:hAnsi="Times New Roman" w:cs="Times New Roman"/>
        </w:rPr>
      </w:pPr>
      <w:r>
        <w:rPr>
          <w:rFonts w:ascii="Times New Roman" w:hAnsi="Times New Roman" w:cs="Times New Roman"/>
        </w:rPr>
        <w:tab/>
      </w:r>
      <w:r>
        <w:rPr>
          <w:rFonts w:ascii="Times New Roman" w:hAnsi="Times New Roman" w:cs="Times New Roman"/>
          <w:u w:val="single"/>
        </w:rPr>
        <w:t>Примечание</w:t>
      </w:r>
      <w:r>
        <w:rPr>
          <w:rFonts w:ascii="Times New Roman" w:hAnsi="Times New Roman" w:cs="Times New Roman"/>
        </w:rPr>
        <w:t xml:space="preserve">: Допустимые габариты выноса пристроек к фасадам зданий, не препятствующие работе пожарных </w:t>
      </w:r>
      <w:proofErr w:type="spellStart"/>
      <w:r>
        <w:rPr>
          <w:rFonts w:ascii="Times New Roman" w:hAnsi="Times New Roman" w:cs="Times New Roman"/>
        </w:rPr>
        <w:t>автолестниц</w:t>
      </w:r>
      <w:proofErr w:type="spellEnd"/>
      <w:r>
        <w:rPr>
          <w:rFonts w:ascii="Times New Roman" w:hAnsi="Times New Roman" w:cs="Times New Roman"/>
        </w:rPr>
        <w:t xml:space="preserve">  и автоподъемников, должны быть не более: </w:t>
      </w:r>
    </w:p>
    <w:p w:rsidR="009715FD" w:rsidRDefault="009715FD" w:rsidP="00E90FC5">
      <w:pPr>
        <w:ind w:firstLine="567"/>
        <w:jc w:val="both"/>
        <w:rPr>
          <w:rFonts w:ascii="Times New Roman" w:hAnsi="Times New Roman" w:cs="Times New Roman"/>
        </w:rPr>
      </w:pPr>
      <w:r>
        <w:rPr>
          <w:rFonts w:ascii="Times New Roman" w:hAnsi="Times New Roman" w:cs="Times New Roman"/>
        </w:rPr>
        <w:tab/>
        <w:t>- для зданий высотой до 28 м:</w:t>
      </w:r>
    </w:p>
    <w:p w:rsidR="009715FD" w:rsidRDefault="009715FD" w:rsidP="00E90FC5">
      <w:pPr>
        <w:ind w:firstLine="567"/>
        <w:jc w:val="both"/>
        <w:rPr>
          <w:rFonts w:ascii="Times New Roman" w:hAnsi="Times New Roman" w:cs="Times New Roman"/>
        </w:rPr>
      </w:pPr>
      <w:r>
        <w:rPr>
          <w:rFonts w:ascii="Times New Roman" w:hAnsi="Times New Roman" w:cs="Times New Roman"/>
        </w:rPr>
        <w:tab/>
        <w:t>-высота пристройки до 3,5 м – шириной 6 м;</w:t>
      </w:r>
    </w:p>
    <w:p w:rsidR="009715FD" w:rsidRDefault="009715FD" w:rsidP="00E90FC5">
      <w:pPr>
        <w:ind w:firstLine="567"/>
        <w:jc w:val="both"/>
        <w:rPr>
          <w:rFonts w:ascii="Times New Roman" w:hAnsi="Times New Roman" w:cs="Times New Roman"/>
        </w:rPr>
      </w:pPr>
      <w:r>
        <w:rPr>
          <w:rFonts w:ascii="Times New Roman" w:hAnsi="Times New Roman" w:cs="Times New Roman"/>
        </w:rPr>
        <w:t>-высота пристройки до 3,5-7 м – шириной 4 м;</w:t>
      </w: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 для зданий высотой более 28 м:</w:t>
      </w:r>
    </w:p>
    <w:p w:rsidR="009715FD" w:rsidRDefault="009715FD" w:rsidP="00E90FC5">
      <w:pPr>
        <w:ind w:firstLine="567"/>
        <w:jc w:val="both"/>
        <w:rPr>
          <w:rFonts w:ascii="Times New Roman" w:hAnsi="Times New Roman" w:cs="Times New Roman"/>
        </w:rPr>
      </w:pPr>
      <w:r>
        <w:rPr>
          <w:rFonts w:ascii="Times New Roman" w:hAnsi="Times New Roman" w:cs="Times New Roman"/>
        </w:rPr>
        <w:t>-высота пристройки до 3,5 м – шириной 8 м;</w:t>
      </w:r>
    </w:p>
    <w:p w:rsidR="009715FD" w:rsidRDefault="009715FD" w:rsidP="00E90FC5">
      <w:pPr>
        <w:ind w:firstLine="567"/>
        <w:jc w:val="both"/>
        <w:rPr>
          <w:rFonts w:ascii="Times New Roman" w:hAnsi="Times New Roman" w:cs="Times New Roman"/>
        </w:rPr>
      </w:pPr>
      <w:r>
        <w:rPr>
          <w:rFonts w:ascii="Times New Roman" w:hAnsi="Times New Roman" w:cs="Times New Roman"/>
        </w:rPr>
        <w:t>-высота пристройки до 3,5-7 м – шириной 6 м;</w:t>
      </w:r>
    </w:p>
    <w:p w:rsidR="009715FD" w:rsidRDefault="009715FD" w:rsidP="00E90FC5">
      <w:pPr>
        <w:ind w:firstLine="567"/>
        <w:jc w:val="both"/>
        <w:rPr>
          <w:rFonts w:ascii="Times New Roman" w:hAnsi="Times New Roman" w:cs="Times New Roman"/>
        </w:rPr>
      </w:pPr>
      <w:r>
        <w:rPr>
          <w:rFonts w:ascii="Times New Roman" w:hAnsi="Times New Roman" w:cs="Times New Roman"/>
        </w:rPr>
        <w:t>16.17. В замкнутые и полузамкнутые дворы необходимо предусматривать проезды для пожарных автомобилей.</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16.18. Сквозные проезды и проходы (арки) в зданиях следует принимать шириной в свету не менее 3,5 м, высотой не менее 4,25 м и располагать не далее чем через каждые 300 м, при </w:t>
      </w:r>
      <w:proofErr w:type="spellStart"/>
      <w:r>
        <w:rPr>
          <w:rFonts w:ascii="Times New Roman" w:hAnsi="Times New Roman" w:cs="Times New Roman"/>
        </w:rPr>
        <w:t>периметральной</w:t>
      </w:r>
      <w:proofErr w:type="spellEnd"/>
      <w:r>
        <w:rPr>
          <w:rFonts w:ascii="Times New Roman" w:hAnsi="Times New Roman" w:cs="Times New Roman"/>
        </w:rPr>
        <w:t xml:space="preserve"> застройке микрорайона (квартала) - не далее чем через 180 м.</w:t>
      </w:r>
    </w:p>
    <w:p w:rsidR="009715FD" w:rsidRDefault="009715FD" w:rsidP="00E90FC5">
      <w:pPr>
        <w:ind w:firstLine="567"/>
        <w:jc w:val="both"/>
        <w:rPr>
          <w:rFonts w:ascii="Times New Roman" w:hAnsi="Times New Roman" w:cs="Times New Roman"/>
        </w:rPr>
      </w:pPr>
      <w:r>
        <w:rPr>
          <w:rFonts w:ascii="Times New Roman" w:hAnsi="Times New Roman" w:cs="Times New Roman"/>
          <w:u w:val="single"/>
        </w:rPr>
        <w:t>Примечание</w:t>
      </w:r>
      <w:r>
        <w:rPr>
          <w:rFonts w:ascii="Times New Roman" w:hAnsi="Times New Roman" w:cs="Times New Roman"/>
        </w:rPr>
        <w:t>: Допускается в исторической застройке сохранять существующие размеры сквозных проездов (арок) в зданиях высотой более 5 этажей, а при наличии автоматических установок пожаротушения – в зданиях большей этажности.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16.19. Тупиковые проезды должны заканчиваться разворотными площадками размерами в плане 16 </w:t>
      </w:r>
      <w:proofErr w:type="spellStart"/>
      <w:r>
        <w:rPr>
          <w:rFonts w:ascii="Times New Roman" w:hAnsi="Times New Roman" w:cs="Times New Roman"/>
        </w:rPr>
        <w:t>x</w:t>
      </w:r>
      <w:proofErr w:type="spellEnd"/>
      <w:r>
        <w:rPr>
          <w:rFonts w:ascii="Times New Roman" w:hAnsi="Times New Roman" w:cs="Times New Roman"/>
        </w:rPr>
        <w:t xml:space="preserve"> 16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16.20. Расход воды для наружного пожаротушения должен быть предусмотрен от гидрантов, установленных на кольцевой водопроводной сети на расстоянии не более 150 м от зданий и сооружений. </w:t>
      </w:r>
    </w:p>
    <w:p w:rsidR="009715FD" w:rsidRDefault="009715FD" w:rsidP="00E90FC5">
      <w:pPr>
        <w:ind w:firstLine="567"/>
        <w:jc w:val="both"/>
        <w:rPr>
          <w:rFonts w:ascii="Times New Roman" w:hAnsi="Times New Roman" w:cs="Times New Roman"/>
        </w:rPr>
      </w:pPr>
      <w:r>
        <w:rPr>
          <w:rFonts w:ascii="Times New Roman" w:hAnsi="Times New Roman" w:cs="Times New Roman"/>
        </w:rPr>
        <w:t>16.21. Проектирование противопожарного водопровода следует осуществлять в соответствии с требованиями пунктов 3.4.1.24 - 3.4.1.32 настоящих нормативов.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16.22. Противопожарные расстояния между производственными зданиями и сооружениями промышленных и сельскохозяйственных предприятий в зависимости от степени огнестойкости и категории произво</w:t>
      </w:r>
      <w:proofErr w:type="gramStart"/>
      <w:r>
        <w:rPr>
          <w:rFonts w:ascii="Times New Roman" w:hAnsi="Times New Roman" w:cs="Times New Roman"/>
        </w:rPr>
        <w:t>дств сл</w:t>
      </w:r>
      <w:proofErr w:type="gramEnd"/>
      <w:r>
        <w:rPr>
          <w:rFonts w:ascii="Times New Roman" w:hAnsi="Times New Roman" w:cs="Times New Roman"/>
        </w:rPr>
        <w:t xml:space="preserve">едует принимать по таблице 122. </w:t>
      </w:r>
    </w:p>
    <w:p w:rsidR="009715FD" w:rsidRDefault="009715FD" w:rsidP="00E90FC5">
      <w:pPr>
        <w:pStyle w:val="Default"/>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122</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67"/>
        <w:gridCol w:w="2005"/>
        <w:gridCol w:w="3726"/>
        <w:gridCol w:w="1022"/>
        <w:gridCol w:w="1135"/>
      </w:tblGrid>
      <w:tr w:rsidR="009715FD" w:rsidRPr="000A70B9" w:rsidTr="000A70B9">
        <w:tc>
          <w:tcPr>
            <w:tcW w:w="1924" w:type="dxa"/>
            <w:vMerge w:val="restart"/>
            <w:tcMar>
              <w:left w:w="108" w:type="dxa"/>
            </w:tcMar>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Степень огнестойкости зданий и сооружений</w:t>
            </w:r>
          </w:p>
        </w:tc>
        <w:tc>
          <w:tcPr>
            <w:tcW w:w="1961" w:type="dxa"/>
            <w:vMerge w:val="restart"/>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Класс конструктивной пожарной опасности</w:t>
            </w:r>
          </w:p>
        </w:tc>
        <w:tc>
          <w:tcPr>
            <w:tcW w:w="5754" w:type="dxa"/>
            <w:gridSpan w:val="3"/>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 xml:space="preserve">Минимальное расстояние при степени огнестойкости и классе конструктивной пожарной опасности здания (по </w:t>
            </w:r>
            <w:proofErr w:type="spellStart"/>
            <w:r w:rsidRPr="000A70B9">
              <w:rPr>
                <w:rFonts w:ascii="Times New Roman" w:hAnsi="Times New Roman" w:cs="Times New Roman"/>
                <w:sz w:val="22"/>
                <w:szCs w:val="22"/>
              </w:rPr>
              <w:t>СНиП</w:t>
            </w:r>
            <w:proofErr w:type="spellEnd"/>
            <w:r w:rsidRPr="000A70B9">
              <w:rPr>
                <w:rFonts w:ascii="Times New Roman" w:hAnsi="Times New Roman" w:cs="Times New Roman"/>
                <w:sz w:val="22"/>
                <w:szCs w:val="22"/>
              </w:rPr>
              <w:t xml:space="preserve"> 21-01-97*), м</w:t>
            </w:r>
          </w:p>
        </w:tc>
      </w:tr>
      <w:tr w:rsidR="009715FD" w:rsidRPr="000A70B9" w:rsidTr="000A70B9">
        <w:tc>
          <w:tcPr>
            <w:tcW w:w="1924" w:type="dxa"/>
            <w:vMerge/>
            <w:tcMar>
              <w:left w:w="108" w:type="dxa"/>
            </w:tcMar>
          </w:tcPr>
          <w:p w:rsidR="009715FD" w:rsidRPr="000A70B9" w:rsidRDefault="009715FD" w:rsidP="00E90FC5">
            <w:pPr>
              <w:pStyle w:val="Default"/>
              <w:jc w:val="both"/>
              <w:rPr>
                <w:rFonts w:cs="Times New Roman"/>
                <w:sz w:val="22"/>
                <w:szCs w:val="22"/>
              </w:rPr>
            </w:pPr>
          </w:p>
        </w:tc>
        <w:tc>
          <w:tcPr>
            <w:tcW w:w="1961" w:type="dxa"/>
            <w:vMerge/>
          </w:tcPr>
          <w:p w:rsidR="009715FD" w:rsidRPr="000A70B9" w:rsidRDefault="009715FD" w:rsidP="00E90FC5">
            <w:pPr>
              <w:pStyle w:val="Default"/>
              <w:jc w:val="both"/>
              <w:rPr>
                <w:rFonts w:cs="Times New Roman"/>
                <w:sz w:val="22"/>
                <w:szCs w:val="22"/>
              </w:rPr>
            </w:pPr>
          </w:p>
        </w:tc>
        <w:tc>
          <w:tcPr>
            <w:tcW w:w="3644" w:type="dxa"/>
            <w:vAlign w:val="center"/>
          </w:tcPr>
          <w:p w:rsidR="009715FD" w:rsidRPr="000A70B9" w:rsidRDefault="009715FD" w:rsidP="00E90FC5">
            <w:pPr>
              <w:pStyle w:val="Default"/>
              <w:jc w:val="both"/>
              <w:rPr>
                <w:rFonts w:ascii="Times New Roman" w:hAnsi="Times New Roman" w:cs="Times New Roman"/>
                <w:sz w:val="22"/>
                <w:szCs w:val="22"/>
                <w:lang w:val="en-US"/>
              </w:rPr>
            </w:pPr>
            <w:r w:rsidRPr="000A70B9">
              <w:rPr>
                <w:rFonts w:ascii="Times New Roman" w:hAnsi="Times New Roman" w:cs="Times New Roman"/>
                <w:sz w:val="22"/>
                <w:szCs w:val="22"/>
                <w:lang w:val="en-US"/>
              </w:rPr>
              <w:t>I, II, III, C0</w:t>
            </w:r>
          </w:p>
        </w:tc>
        <w:tc>
          <w:tcPr>
            <w:tcW w:w="1000" w:type="dxa"/>
            <w:vAlign w:val="center"/>
          </w:tcPr>
          <w:p w:rsidR="009715FD" w:rsidRPr="000A70B9" w:rsidRDefault="009715FD" w:rsidP="00E90FC5">
            <w:pPr>
              <w:pStyle w:val="Default"/>
              <w:jc w:val="both"/>
              <w:rPr>
                <w:rFonts w:ascii="Times New Roman" w:hAnsi="Times New Roman" w:cs="Times New Roman"/>
                <w:sz w:val="22"/>
                <w:szCs w:val="22"/>
                <w:lang w:val="en-US"/>
              </w:rPr>
            </w:pPr>
            <w:r w:rsidRPr="000A70B9">
              <w:rPr>
                <w:rFonts w:ascii="Times New Roman" w:hAnsi="Times New Roman" w:cs="Times New Roman"/>
                <w:sz w:val="22"/>
                <w:szCs w:val="22"/>
                <w:lang w:val="en-US"/>
              </w:rPr>
              <w:t>II, III, IV, C1</w:t>
            </w:r>
          </w:p>
        </w:tc>
        <w:tc>
          <w:tcPr>
            <w:tcW w:w="11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IV, V, C2, C3</w:t>
            </w:r>
          </w:p>
        </w:tc>
      </w:tr>
      <w:tr w:rsidR="009715FD" w:rsidRPr="000A70B9" w:rsidTr="000A70B9">
        <w:tc>
          <w:tcPr>
            <w:tcW w:w="1924" w:type="dxa"/>
            <w:tcMar>
              <w:left w:w="108" w:type="dxa"/>
            </w:tcMar>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 II, III,</w:t>
            </w:r>
          </w:p>
        </w:tc>
        <w:tc>
          <w:tcPr>
            <w:tcW w:w="1961"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C0</w:t>
            </w:r>
          </w:p>
        </w:tc>
        <w:tc>
          <w:tcPr>
            <w:tcW w:w="3644"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Не нормируется для зданий и сооружений категории Г и</w:t>
            </w:r>
            <w:proofErr w:type="gramStart"/>
            <w:r w:rsidRPr="000A70B9">
              <w:rPr>
                <w:rFonts w:ascii="Times New Roman" w:hAnsi="Times New Roman" w:cs="Times New Roman"/>
                <w:sz w:val="22"/>
                <w:szCs w:val="22"/>
              </w:rPr>
              <w:t xml:space="preserve"> Д</w:t>
            </w:r>
            <w:proofErr w:type="gramEnd"/>
            <w:r w:rsidRPr="000A70B9">
              <w:rPr>
                <w:rFonts w:ascii="Times New Roman" w:hAnsi="Times New Roman" w:cs="Times New Roman"/>
                <w:sz w:val="22"/>
                <w:szCs w:val="22"/>
              </w:rPr>
              <w:t>;</w:t>
            </w:r>
          </w:p>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9-для зданий и сооружений с производствами категорий</w:t>
            </w:r>
            <w:proofErr w:type="gramStart"/>
            <w:r w:rsidRPr="000A70B9">
              <w:rPr>
                <w:rFonts w:ascii="Times New Roman" w:hAnsi="Times New Roman" w:cs="Times New Roman"/>
                <w:sz w:val="22"/>
                <w:szCs w:val="22"/>
              </w:rPr>
              <w:t xml:space="preserve"> А</w:t>
            </w:r>
            <w:proofErr w:type="gramEnd"/>
            <w:r w:rsidRPr="000A70B9">
              <w:rPr>
                <w:rFonts w:ascii="Times New Roman" w:hAnsi="Times New Roman" w:cs="Times New Roman"/>
                <w:sz w:val="22"/>
                <w:szCs w:val="22"/>
              </w:rPr>
              <w:t>, Б и В (см. примечание 3)</w:t>
            </w:r>
          </w:p>
        </w:tc>
        <w:tc>
          <w:tcPr>
            <w:tcW w:w="100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9</w:t>
            </w:r>
          </w:p>
        </w:tc>
        <w:tc>
          <w:tcPr>
            <w:tcW w:w="11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12</w:t>
            </w:r>
          </w:p>
        </w:tc>
      </w:tr>
      <w:tr w:rsidR="009715FD" w:rsidRPr="000A70B9" w:rsidTr="000A70B9">
        <w:tc>
          <w:tcPr>
            <w:tcW w:w="1924" w:type="dxa"/>
            <w:tcMar>
              <w:left w:w="108" w:type="dxa"/>
            </w:tcMar>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II</w:t>
            </w:r>
            <w:r w:rsidRPr="000A70B9">
              <w:rPr>
                <w:rFonts w:ascii="Times New Roman" w:hAnsi="Times New Roman" w:cs="Times New Roman"/>
                <w:sz w:val="22"/>
                <w:szCs w:val="22"/>
              </w:rPr>
              <w:t xml:space="preserve">, </w:t>
            </w:r>
            <w:r w:rsidRPr="000A70B9">
              <w:rPr>
                <w:rFonts w:ascii="Times New Roman" w:hAnsi="Times New Roman" w:cs="Times New Roman"/>
                <w:sz w:val="22"/>
                <w:szCs w:val="22"/>
                <w:lang w:val="en-US"/>
              </w:rPr>
              <w:t>III</w:t>
            </w:r>
            <w:r w:rsidRPr="000A70B9">
              <w:rPr>
                <w:rFonts w:ascii="Times New Roman" w:hAnsi="Times New Roman" w:cs="Times New Roman"/>
                <w:sz w:val="22"/>
                <w:szCs w:val="22"/>
              </w:rPr>
              <w:t xml:space="preserve">, </w:t>
            </w:r>
            <w:r w:rsidRPr="000A70B9">
              <w:rPr>
                <w:rFonts w:ascii="Times New Roman" w:hAnsi="Times New Roman" w:cs="Times New Roman"/>
                <w:sz w:val="22"/>
                <w:szCs w:val="22"/>
                <w:lang w:val="en-US"/>
              </w:rPr>
              <w:t>IV</w:t>
            </w:r>
          </w:p>
        </w:tc>
        <w:tc>
          <w:tcPr>
            <w:tcW w:w="1961"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C</w:t>
            </w:r>
            <w:r w:rsidRPr="000A70B9">
              <w:rPr>
                <w:rFonts w:ascii="Times New Roman" w:hAnsi="Times New Roman" w:cs="Times New Roman"/>
                <w:sz w:val="22"/>
                <w:szCs w:val="22"/>
              </w:rPr>
              <w:t>1</w:t>
            </w:r>
          </w:p>
        </w:tc>
        <w:tc>
          <w:tcPr>
            <w:tcW w:w="3644"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9</w:t>
            </w:r>
          </w:p>
        </w:tc>
        <w:tc>
          <w:tcPr>
            <w:tcW w:w="100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12</w:t>
            </w:r>
          </w:p>
        </w:tc>
        <w:tc>
          <w:tcPr>
            <w:tcW w:w="11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15</w:t>
            </w:r>
          </w:p>
        </w:tc>
      </w:tr>
      <w:tr w:rsidR="009715FD" w:rsidRPr="000A70B9" w:rsidTr="000A70B9">
        <w:tc>
          <w:tcPr>
            <w:tcW w:w="1924" w:type="dxa"/>
            <w:tcMar>
              <w:left w:w="108" w:type="dxa"/>
            </w:tcMar>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IV</w:t>
            </w:r>
            <w:r w:rsidRPr="000A70B9">
              <w:rPr>
                <w:rFonts w:ascii="Times New Roman" w:hAnsi="Times New Roman" w:cs="Times New Roman"/>
                <w:sz w:val="22"/>
                <w:szCs w:val="22"/>
              </w:rPr>
              <w:t xml:space="preserve">, </w:t>
            </w:r>
            <w:r w:rsidRPr="000A70B9">
              <w:rPr>
                <w:rFonts w:ascii="Times New Roman" w:hAnsi="Times New Roman" w:cs="Times New Roman"/>
                <w:sz w:val="22"/>
                <w:szCs w:val="22"/>
                <w:lang w:val="en-US"/>
              </w:rPr>
              <w:t>V</w:t>
            </w:r>
          </w:p>
        </w:tc>
        <w:tc>
          <w:tcPr>
            <w:tcW w:w="1961"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lang w:val="en-US"/>
              </w:rPr>
              <w:t>C</w:t>
            </w:r>
            <w:r w:rsidRPr="000A70B9">
              <w:rPr>
                <w:rFonts w:ascii="Times New Roman" w:hAnsi="Times New Roman" w:cs="Times New Roman"/>
                <w:sz w:val="22"/>
                <w:szCs w:val="22"/>
              </w:rPr>
              <w:t xml:space="preserve">2, </w:t>
            </w:r>
            <w:r w:rsidRPr="000A70B9">
              <w:rPr>
                <w:rFonts w:ascii="Times New Roman" w:hAnsi="Times New Roman" w:cs="Times New Roman"/>
                <w:sz w:val="22"/>
                <w:szCs w:val="22"/>
                <w:lang w:val="en-US"/>
              </w:rPr>
              <w:t>C</w:t>
            </w:r>
            <w:r w:rsidRPr="000A70B9">
              <w:rPr>
                <w:rFonts w:ascii="Times New Roman" w:hAnsi="Times New Roman" w:cs="Times New Roman"/>
                <w:sz w:val="22"/>
                <w:szCs w:val="22"/>
              </w:rPr>
              <w:t>3</w:t>
            </w:r>
          </w:p>
        </w:tc>
        <w:tc>
          <w:tcPr>
            <w:tcW w:w="3644"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12</w:t>
            </w:r>
          </w:p>
        </w:tc>
        <w:tc>
          <w:tcPr>
            <w:tcW w:w="100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15</w:t>
            </w:r>
          </w:p>
        </w:tc>
        <w:tc>
          <w:tcPr>
            <w:tcW w:w="1110" w:type="dxa"/>
            <w:vAlign w:val="center"/>
          </w:tcPr>
          <w:p w:rsidR="009715FD" w:rsidRPr="000A70B9" w:rsidRDefault="009715FD" w:rsidP="00E90FC5">
            <w:pPr>
              <w:pStyle w:val="Default"/>
              <w:jc w:val="both"/>
              <w:rPr>
                <w:rFonts w:ascii="Times New Roman" w:hAnsi="Times New Roman" w:cs="Times New Roman"/>
                <w:sz w:val="22"/>
                <w:szCs w:val="22"/>
              </w:rPr>
            </w:pPr>
            <w:r w:rsidRPr="000A70B9">
              <w:rPr>
                <w:rFonts w:ascii="Times New Roman" w:hAnsi="Times New Roman" w:cs="Times New Roman"/>
                <w:sz w:val="22"/>
                <w:szCs w:val="22"/>
              </w:rPr>
              <w:t>18</w:t>
            </w:r>
          </w:p>
        </w:tc>
      </w:tr>
    </w:tbl>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горючих материалов наименьшим расстоянием считается расстояние между этими конструкциями.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2. Расстояние между производственными зданиями и сооружениями не нормируется: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а) если сумма площадей полов двух и более зданий или сооружений III, IV степеней огнестойкости не превышает площадь полов, допускаемую между противопожарными стенами, считая по наиболее пожароопасному производству и низшей степени огнестойкости зданий и сооружений;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б) если стена более высокого или широкого здания или сооружения, выходящая в сторону другого здания, является противопожарной;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в) если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3. Указанное расстояние для зданий и сооружений I, II, III степеней огнестойкости с производствами категорий</w:t>
      </w:r>
      <w:proofErr w:type="gramStart"/>
      <w:r>
        <w:rPr>
          <w:rFonts w:ascii="Times New Roman" w:hAnsi="Times New Roman" w:cs="Times New Roman"/>
          <w:sz w:val="20"/>
        </w:rPr>
        <w:t xml:space="preserve"> А</w:t>
      </w:r>
      <w:proofErr w:type="gramEnd"/>
      <w:r>
        <w:rPr>
          <w:rFonts w:ascii="Times New Roman" w:hAnsi="Times New Roman" w:cs="Times New Roman"/>
          <w:sz w:val="20"/>
        </w:rPr>
        <w:t xml:space="preserve">, Б, В уменьшается с 9 до 6 м при соблюдении одного из следующих условий: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здания и сооружения оборудуются стационарными автоматическими системами пожаротушения;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удельная загрузка горючими веществами в зданиях с производствами категории</w:t>
      </w:r>
      <w:proofErr w:type="gramStart"/>
      <w:r>
        <w:rPr>
          <w:rFonts w:ascii="Times New Roman" w:hAnsi="Times New Roman" w:cs="Times New Roman"/>
          <w:sz w:val="20"/>
        </w:rPr>
        <w:t xml:space="preserve"> В</w:t>
      </w:r>
      <w:proofErr w:type="gramEnd"/>
      <w:r>
        <w:rPr>
          <w:rFonts w:ascii="Times New Roman" w:hAnsi="Times New Roman" w:cs="Times New Roman"/>
          <w:sz w:val="20"/>
        </w:rPr>
        <w:t xml:space="preserve"> менее или равна 10 кг на 1 кв. м площади этажа.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4. Расстояние от зданий и сооружений предприятий (независимо от степени их огнестойкости) до границ лесного массива хвойных пород и мест разработки или открытого залегания торфа следует принимать 100 м, смешанных пород - 50 м, а до лиственных пород - 20 м.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lastRenderedPageBreak/>
        <w:t xml:space="preserve">При размещении предприятий в лесных массивах, когда строительство их связано с вырубкой леса, указанные расстояния до лесного массива хвойных пород допускается сокращать в два раза.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Расстояния от зданий и сооружений предприятий до мест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указанного в пункте 4 примечаний. </w:t>
      </w:r>
    </w:p>
    <w:p w:rsidR="009715FD" w:rsidRDefault="009715FD" w:rsidP="00E90FC5">
      <w:pPr>
        <w:pStyle w:val="Default"/>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16.23. К производственным зданиям и сооружениям по всей их длине должен быть обеспечен подъезд пожарных автомобилей, с одной стороны - при ширине здания или сооружения до 18 м; и с двух сторон - при ширине более 18 м, а также при устройстве замкнутых и полузамкнутых дворов.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К зданиям с площадью застройки более 10 га или шириной более 100 м подъезд пожарных автомобилей должен быть обеспечен со всех сторон.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16.24. В случаях, когда по производственным условиям не требуется устройства дорог, подъезд пожарных автомобилей допускается предусматривать по спланированной поверхности с твердым покрытием, укрепленной по ширине 3,5 м в местах проезда с созданием уклонов, обеспечивающих естественный отвод поверхностных вод.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16.25. Расстояние от края проезжей части или спланированной поверхности, обеспечивающей проезд пожарных машин, до стен зданий должно быть не более: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25 м - при высоте зданий до 12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8 м - при высоте зданий от 12 до 28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10 м - при высоте зданий более 28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16.26. </w:t>
      </w:r>
      <w:proofErr w:type="gramStart"/>
      <w:r>
        <w:rPr>
          <w:rFonts w:ascii="Times New Roman" w:hAnsi="Times New Roman" w:cs="Times New Roman"/>
        </w:rPr>
        <w:t>В необходимых случаях расстояние от края проезжей части автодороги до крайней оси производственных зданий и сооружений допускается увеличивать до 60 м при условии устройства к зданиям и сооружениям тупиковых дорог с площадками для разворота пожарных машин и устройством на этих площадках пожарных гидрантов, при этом расстояние от зданий и сооружений до площадок для разворота пожарных машин должно быть не менее</w:t>
      </w:r>
      <w:proofErr w:type="gramEnd"/>
      <w:r>
        <w:rPr>
          <w:rFonts w:ascii="Times New Roman" w:hAnsi="Times New Roman" w:cs="Times New Roman"/>
        </w:rPr>
        <w:t xml:space="preserve"> 5 м и не более 15 м; расстояние между тупиковыми дорогами не должно превышать 100 м.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За ширину зданий и сооружений следует принимать расстояние между крайними разбивочными осями.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2. Пожарные гидранты следует располагать вдоль автомобильных дорог на расстоянии не более 2,5 м от края проезжей части, но не ближе 5 м от стен здания, при технико-экономическом обосновании допускается располагать гидранты на проезжей части.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3. К зданиям и сооружениям, материалы и конструкции которых, а также технологические процессы, </w:t>
      </w:r>
      <w:proofErr w:type="gramStart"/>
      <w:r>
        <w:rPr>
          <w:rFonts w:ascii="Times New Roman" w:hAnsi="Times New Roman" w:cs="Times New Roman"/>
          <w:sz w:val="20"/>
        </w:rPr>
        <w:t>исключают возможность возгорания подъезды для пожарных машин предусматривать не следует</w:t>
      </w:r>
      <w:proofErr w:type="gramEnd"/>
      <w:r>
        <w:rPr>
          <w:rFonts w:ascii="Times New Roman" w:hAnsi="Times New Roman" w:cs="Times New Roman"/>
          <w:sz w:val="20"/>
        </w:rPr>
        <w:t xml:space="preserve">.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16.27. Противопожарные расстояния от открытых площадок (в том числе с навесом) для хранения автомобилей до зданий и сооружений предприятий (по обслуживанию автомобилей, промышленных, сельскохозяйственных и других) должны приниматься: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а) до производственных зданий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I, II и III степеней огнестойкости класса С</w:t>
      </w:r>
      <w:proofErr w:type="gramStart"/>
      <w:r>
        <w:rPr>
          <w:rFonts w:ascii="Times New Roman" w:hAnsi="Times New Roman" w:cs="Times New Roman"/>
        </w:rPr>
        <w:t>0</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со стороны стен без проемов - не нормируется;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со стороны стен с проемами - не менее 9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IV степени огнестойкости класса С</w:t>
      </w:r>
      <w:proofErr w:type="gramStart"/>
      <w:r>
        <w:rPr>
          <w:rFonts w:ascii="Times New Roman" w:hAnsi="Times New Roman" w:cs="Times New Roman"/>
        </w:rPr>
        <w:t>0</w:t>
      </w:r>
      <w:proofErr w:type="gramEnd"/>
      <w:r>
        <w:rPr>
          <w:rFonts w:ascii="Times New Roman" w:hAnsi="Times New Roman" w:cs="Times New Roman"/>
        </w:rPr>
        <w:t xml:space="preserve"> и С1: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со стороны стен без проемов - не менее 6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со стороны стен с проемами - не менее 12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других степеней огнестойкости и классов пожарной опасности - не менее 15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б) до административных и бытовых зданий предприятий: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I, II и III степеней огнестойкости класса С</w:t>
      </w:r>
      <w:proofErr w:type="gramStart"/>
      <w:r>
        <w:rPr>
          <w:rFonts w:ascii="Times New Roman" w:hAnsi="Times New Roman" w:cs="Times New Roman"/>
        </w:rPr>
        <w:t>0</w:t>
      </w:r>
      <w:proofErr w:type="gramEnd"/>
      <w:r>
        <w:rPr>
          <w:rFonts w:ascii="Times New Roman" w:hAnsi="Times New Roman" w:cs="Times New Roman"/>
        </w:rPr>
        <w:t xml:space="preserve"> - не менее 9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других степеней огнестойкости и классов пожарной опасности - не менее 15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16.28. Расстояние от площадок для хранения автомобилей до зданий и сооружений I и II степеней огнестойкости класса С</w:t>
      </w:r>
      <w:proofErr w:type="gramStart"/>
      <w:r>
        <w:rPr>
          <w:rFonts w:ascii="Times New Roman" w:hAnsi="Times New Roman" w:cs="Times New Roman"/>
        </w:rPr>
        <w:t>0</w:t>
      </w:r>
      <w:proofErr w:type="gramEnd"/>
      <w:r>
        <w:rPr>
          <w:rFonts w:ascii="Times New Roman" w:hAnsi="Times New Roman" w:cs="Times New Roman"/>
        </w:rPr>
        <w:t xml:space="preserve"> на территории станций технического обслуживания легковых автомобилей с количеством постов не более 15 м со стороны стен с проемами не нормируется.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16.29. К рекам и водоемам следует предусматривать подъезды для забора воды пожарными машинами. Места расположения и количество подъездов принимаются по </w:t>
      </w:r>
      <w:r>
        <w:rPr>
          <w:rFonts w:ascii="Times New Roman" w:hAnsi="Times New Roman" w:cs="Times New Roman"/>
        </w:rPr>
        <w:lastRenderedPageBreak/>
        <w:t xml:space="preserve">согласованию с Государственной противопожарной службой из расчета обеспечения расхода воды на наружное пожаротушение объектов, расположенных в радиусе до 500 м от водоема.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16.30. При планировке и застройке территории садоводческого объединения должны соблюдаться требования </w:t>
      </w:r>
      <w:proofErr w:type="spellStart"/>
      <w:r>
        <w:rPr>
          <w:rFonts w:ascii="Times New Roman" w:hAnsi="Times New Roman" w:cs="Times New Roman"/>
        </w:rPr>
        <w:t>СНиП</w:t>
      </w:r>
      <w:proofErr w:type="spellEnd"/>
      <w:r>
        <w:rPr>
          <w:rFonts w:ascii="Times New Roman" w:hAnsi="Times New Roman" w:cs="Times New Roman"/>
        </w:rPr>
        <w:t xml:space="preserve"> 30-02-97, </w:t>
      </w:r>
      <w:proofErr w:type="spellStart"/>
      <w:r>
        <w:rPr>
          <w:rFonts w:ascii="Times New Roman" w:hAnsi="Times New Roman" w:cs="Times New Roman"/>
        </w:rPr>
        <w:t>СНиП</w:t>
      </w:r>
      <w:proofErr w:type="spellEnd"/>
      <w:r>
        <w:rPr>
          <w:rFonts w:ascii="Times New Roman" w:hAnsi="Times New Roman" w:cs="Times New Roman"/>
        </w:rPr>
        <w:t xml:space="preserve"> 21-01-97* и </w:t>
      </w:r>
      <w:proofErr w:type="spellStart"/>
      <w:r>
        <w:rPr>
          <w:rFonts w:ascii="Times New Roman" w:hAnsi="Times New Roman" w:cs="Times New Roman"/>
        </w:rPr>
        <w:t>СНиП</w:t>
      </w:r>
      <w:proofErr w:type="spellEnd"/>
      <w:r>
        <w:rPr>
          <w:rFonts w:ascii="Times New Roman" w:hAnsi="Times New Roman" w:cs="Times New Roman"/>
        </w:rPr>
        <w:t xml:space="preserve"> 2.01.-85*.</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16.31. Противопожарные расстояния между строениями и сооружениями в пределах одного садового участка не нормируются. Противопожарные расстояния между строениями и сооружениями, расположенными на соседних земельных участках, в зависимости от материала несущих и ограждающих конструкций должны быть не </w:t>
      </w:r>
      <w:proofErr w:type="gramStart"/>
      <w:r>
        <w:rPr>
          <w:rFonts w:ascii="Times New Roman" w:hAnsi="Times New Roman" w:cs="Times New Roman"/>
        </w:rPr>
        <w:t>менее указанных</w:t>
      </w:r>
      <w:proofErr w:type="gramEnd"/>
      <w:r>
        <w:rPr>
          <w:rFonts w:ascii="Times New Roman" w:hAnsi="Times New Roman" w:cs="Times New Roman"/>
        </w:rPr>
        <w:t xml:space="preserve"> в таблице 123. </w:t>
      </w:r>
    </w:p>
    <w:p w:rsidR="009715FD" w:rsidRDefault="009715FD" w:rsidP="00E90FC5">
      <w:pPr>
        <w:ind w:firstLine="567"/>
        <w:jc w:val="both"/>
        <w:rPr>
          <w:rFonts w:ascii="Times New Roman" w:hAnsi="Times New Roman" w:cs="Times New Roman"/>
        </w:rPr>
      </w:pPr>
      <w:r>
        <w:rPr>
          <w:rFonts w:ascii="Times New Roman" w:hAnsi="Times New Roman" w:cs="Times New Roman"/>
        </w:rPr>
        <w:t>16.32. При группировке и блокировке строений и сооружений на двух соседних участках при однорядной застройке и на четырех соседних участках при двухрядной застройке противопожарные расстояния между строениями и сооружениями в каждой группе не нормируются, а минимальные расстояния между крайними строениями и сооружениями групп принимаются по таблице 123.</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Таблица 123</w:t>
      </w:r>
    </w:p>
    <w:tbl>
      <w:tblPr>
        <w:tblW w:w="5000" w:type="pct"/>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A0"/>
      </w:tblPr>
      <w:tblGrid>
        <w:gridCol w:w="702"/>
        <w:gridCol w:w="5903"/>
        <w:gridCol w:w="1035"/>
        <w:gridCol w:w="1034"/>
        <w:gridCol w:w="1181"/>
      </w:tblGrid>
      <w:tr w:rsidR="009715FD" w:rsidRPr="000A70B9">
        <w:trPr>
          <w:trHeight w:val="272"/>
        </w:trPr>
        <w:tc>
          <w:tcPr>
            <w:tcW w:w="687"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N </w:t>
            </w: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w:t>
            </w:r>
            <w:proofErr w:type="spellStart"/>
            <w:r>
              <w:rPr>
                <w:rFonts w:ascii="Times New Roman" w:hAnsi="Times New Roman" w:cs="Times New Roman"/>
              </w:rPr>
              <w:t>п</w:t>
            </w:r>
            <w:proofErr w:type="spellEnd"/>
            <w:r>
              <w:rPr>
                <w:rFonts w:ascii="Times New Roman" w:hAnsi="Times New Roman" w:cs="Times New Roman"/>
              </w:rPr>
              <w:t xml:space="preserve"> </w:t>
            </w:r>
          </w:p>
        </w:tc>
        <w:tc>
          <w:tcPr>
            <w:tcW w:w="5774" w:type="dxa"/>
            <w:vMerge w:val="restart"/>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Материал несущих и ограждающих конструкций строения </w:t>
            </w:r>
          </w:p>
        </w:tc>
        <w:tc>
          <w:tcPr>
            <w:tcW w:w="3178" w:type="dxa"/>
            <w:gridSpan w:val="3"/>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Расстояние, </w:t>
            </w:r>
            <w:proofErr w:type="gramStart"/>
            <w:r>
              <w:rPr>
                <w:rFonts w:ascii="Times New Roman" w:hAnsi="Times New Roman" w:cs="Times New Roman"/>
              </w:rPr>
              <w:t>м</w:t>
            </w:r>
            <w:proofErr w:type="gramEnd"/>
            <w:r>
              <w:rPr>
                <w:rFonts w:ascii="Times New Roman" w:hAnsi="Times New Roman" w:cs="Times New Roman"/>
              </w:rPr>
              <w:t xml:space="preserve"> </w:t>
            </w:r>
          </w:p>
        </w:tc>
      </w:tr>
      <w:tr w:rsidR="009715FD" w:rsidRPr="000A70B9">
        <w:trPr>
          <w:trHeight w:val="271"/>
        </w:trPr>
        <w:tc>
          <w:tcPr>
            <w:tcW w:w="687" w:type="dxa"/>
            <w:vMerge/>
            <w:tcMar>
              <w:left w:w="108" w:type="dxa"/>
            </w:tcMar>
          </w:tcPr>
          <w:p w:rsidR="009715FD" w:rsidRDefault="009715FD" w:rsidP="00E90FC5">
            <w:pPr>
              <w:pStyle w:val="Default"/>
              <w:jc w:val="both"/>
              <w:rPr>
                <w:rFonts w:ascii="Times New Roman" w:hAnsi="Times New Roman" w:cs="Times New Roman"/>
              </w:rPr>
            </w:pPr>
          </w:p>
        </w:tc>
        <w:tc>
          <w:tcPr>
            <w:tcW w:w="5774" w:type="dxa"/>
            <w:vMerge/>
            <w:tcMar>
              <w:left w:w="108" w:type="dxa"/>
            </w:tcMar>
          </w:tcPr>
          <w:p w:rsidR="009715FD" w:rsidRDefault="009715FD" w:rsidP="00E90FC5">
            <w:pPr>
              <w:pStyle w:val="Default"/>
              <w:jc w:val="both"/>
              <w:rPr>
                <w:rFonts w:ascii="Times New Roman" w:hAnsi="Times New Roman" w:cs="Times New Roman"/>
              </w:rPr>
            </w:pPr>
          </w:p>
        </w:tc>
        <w:tc>
          <w:tcPr>
            <w:tcW w:w="101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А</w:t>
            </w:r>
          </w:p>
        </w:tc>
        <w:tc>
          <w:tcPr>
            <w:tcW w:w="101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Б</w:t>
            </w:r>
          </w:p>
        </w:tc>
        <w:tc>
          <w:tcPr>
            <w:tcW w:w="115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В</w:t>
            </w:r>
          </w:p>
        </w:tc>
      </w:tr>
      <w:tr w:rsidR="009715FD" w:rsidRPr="000A70B9">
        <w:trPr>
          <w:trHeight w:val="489"/>
        </w:trPr>
        <w:tc>
          <w:tcPr>
            <w:tcW w:w="68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 </w:t>
            </w:r>
          </w:p>
        </w:tc>
        <w:tc>
          <w:tcPr>
            <w:tcW w:w="577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Камень, бетон, железобетон и другие негорючие материалы </w:t>
            </w:r>
          </w:p>
        </w:tc>
        <w:tc>
          <w:tcPr>
            <w:tcW w:w="101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6 </w:t>
            </w:r>
          </w:p>
        </w:tc>
        <w:tc>
          <w:tcPr>
            <w:tcW w:w="101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 </w:t>
            </w:r>
          </w:p>
        </w:tc>
        <w:tc>
          <w:tcPr>
            <w:tcW w:w="115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r>
      <w:tr w:rsidR="009715FD" w:rsidRPr="000A70B9">
        <w:trPr>
          <w:trHeight w:val="758"/>
        </w:trPr>
        <w:tc>
          <w:tcPr>
            <w:tcW w:w="68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2 </w:t>
            </w:r>
          </w:p>
        </w:tc>
        <w:tc>
          <w:tcPr>
            <w:tcW w:w="577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То же, с деревянными перекрытиями и покрытиями, защищенными негорючими и </w:t>
            </w:r>
            <w:proofErr w:type="spellStart"/>
            <w:r>
              <w:rPr>
                <w:rFonts w:ascii="Times New Roman" w:hAnsi="Times New Roman" w:cs="Times New Roman"/>
              </w:rPr>
              <w:t>трудногорючими</w:t>
            </w:r>
            <w:proofErr w:type="spellEnd"/>
            <w:r>
              <w:rPr>
                <w:rFonts w:ascii="Times New Roman" w:hAnsi="Times New Roman" w:cs="Times New Roman"/>
              </w:rPr>
              <w:t xml:space="preserve"> материалами </w:t>
            </w:r>
          </w:p>
        </w:tc>
        <w:tc>
          <w:tcPr>
            <w:tcW w:w="101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 </w:t>
            </w:r>
          </w:p>
        </w:tc>
        <w:tc>
          <w:tcPr>
            <w:tcW w:w="101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8 </w:t>
            </w:r>
          </w:p>
        </w:tc>
        <w:tc>
          <w:tcPr>
            <w:tcW w:w="115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r>
      <w:tr w:rsidR="009715FD" w:rsidRPr="000A70B9">
        <w:trPr>
          <w:trHeight w:val="758"/>
        </w:trPr>
        <w:tc>
          <w:tcPr>
            <w:tcW w:w="687"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3 </w:t>
            </w:r>
          </w:p>
        </w:tc>
        <w:tc>
          <w:tcPr>
            <w:tcW w:w="5774"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Древесина, каркасные ограждающие конструкции из негорючих, </w:t>
            </w:r>
            <w:proofErr w:type="spellStart"/>
            <w:r>
              <w:rPr>
                <w:rFonts w:ascii="Times New Roman" w:hAnsi="Times New Roman" w:cs="Times New Roman"/>
              </w:rPr>
              <w:t>трудногорючих</w:t>
            </w:r>
            <w:proofErr w:type="spellEnd"/>
            <w:r>
              <w:rPr>
                <w:rFonts w:ascii="Times New Roman" w:hAnsi="Times New Roman" w:cs="Times New Roman"/>
              </w:rPr>
              <w:t xml:space="preserve"> и горючих материалов </w:t>
            </w:r>
          </w:p>
        </w:tc>
        <w:tc>
          <w:tcPr>
            <w:tcW w:w="1012"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c>
          <w:tcPr>
            <w:tcW w:w="1011"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10 </w:t>
            </w:r>
          </w:p>
        </w:tc>
        <w:tc>
          <w:tcPr>
            <w:tcW w:w="1155" w:type="dxa"/>
            <w:tcMar>
              <w:left w:w="108" w:type="dxa"/>
            </w:tcMa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15 </w:t>
            </w:r>
          </w:p>
        </w:tc>
      </w:tr>
    </w:tbl>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16.33. В целях обеспечения пожаротушения на территории садоводческого объединения: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максимальная протяженность тупикового проезда не должна превышать 150 м, тупиковый проезд должен быть обеспечен разворотной площадкой не менее 12 </w:t>
      </w:r>
      <w:proofErr w:type="spellStart"/>
      <w:r>
        <w:rPr>
          <w:rFonts w:ascii="Times New Roman" w:hAnsi="Times New Roman" w:cs="Times New Roman"/>
        </w:rPr>
        <w:t>x</w:t>
      </w:r>
      <w:proofErr w:type="spellEnd"/>
      <w:r>
        <w:rPr>
          <w:rFonts w:ascii="Times New Roman" w:hAnsi="Times New Roman" w:cs="Times New Roman"/>
        </w:rPr>
        <w:t xml:space="preserve"> 12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на территории общего пользования должны предусматриваться противопожарные водоемы или резервуары вместимостью, куб. </w:t>
      </w:r>
      <w:proofErr w:type="gramStart"/>
      <w:r>
        <w:rPr>
          <w:rFonts w:ascii="Times New Roman" w:hAnsi="Times New Roman" w:cs="Times New Roman"/>
        </w:rPr>
        <w:t>м</w:t>
      </w:r>
      <w:proofErr w:type="gramEnd"/>
      <w:r>
        <w:rPr>
          <w:rFonts w:ascii="Times New Roman" w:hAnsi="Times New Roman" w:cs="Times New Roman"/>
        </w:rPr>
        <w:t xml:space="preserve">, при числе участков: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до 300 - не менее 25;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 более 300 - не менее 60. </w:t>
      </w:r>
    </w:p>
    <w:p w:rsidR="009715FD" w:rsidRDefault="009715FD" w:rsidP="00E90FC5">
      <w:pPr>
        <w:ind w:firstLine="567"/>
        <w:jc w:val="both"/>
        <w:rPr>
          <w:rFonts w:ascii="Times New Roman" w:hAnsi="Times New Roman" w:cs="Times New Roman"/>
        </w:rPr>
      </w:pPr>
      <w:r>
        <w:rPr>
          <w:rFonts w:ascii="Times New Roman" w:hAnsi="Times New Roman" w:cs="Times New Roman"/>
        </w:rPr>
        <w:t>16.34. Противопожарные водоемы (резервуары) должны быть оборудованы площадками для установки пожарной техники, иметь возможность забора воды насосами, подъезда не менее двух пожарных автомобилей.</w:t>
      </w:r>
    </w:p>
    <w:p w:rsidR="009715FD" w:rsidRDefault="009715FD" w:rsidP="00E90FC5">
      <w:pPr>
        <w:ind w:firstLine="567"/>
        <w:jc w:val="both"/>
        <w:rPr>
          <w:rFonts w:ascii="Times New Roman" w:hAnsi="Times New Roman" w:cs="Times New Roman"/>
        </w:rPr>
      </w:pPr>
      <w:r>
        <w:rPr>
          <w:rFonts w:ascii="Times New Roman" w:hAnsi="Times New Roman" w:cs="Times New Roman"/>
        </w:rPr>
        <w:t>16.35. Расстояния от границ застройки до лесных массивов в сельских поселениях и садоводческих объединениях (за исключением специально оговоренных случаев) следует предусматривать не менее:</w:t>
      </w:r>
    </w:p>
    <w:p w:rsidR="009715FD" w:rsidRDefault="009715FD" w:rsidP="00E90FC5">
      <w:pPr>
        <w:ind w:firstLine="567"/>
        <w:jc w:val="both"/>
        <w:rPr>
          <w:rFonts w:ascii="Times New Roman" w:hAnsi="Times New Roman" w:cs="Times New Roman"/>
        </w:rPr>
      </w:pPr>
      <w:r>
        <w:rPr>
          <w:rFonts w:ascii="Times New Roman" w:hAnsi="Times New Roman" w:cs="Times New Roman"/>
        </w:rPr>
        <w:tab/>
        <w:t>- 50 м – для хвойных лесов;</w:t>
      </w:r>
    </w:p>
    <w:p w:rsidR="009715FD" w:rsidRDefault="009715FD" w:rsidP="00E90FC5">
      <w:pPr>
        <w:ind w:firstLine="567"/>
        <w:jc w:val="both"/>
        <w:rPr>
          <w:rFonts w:ascii="Times New Roman" w:hAnsi="Times New Roman" w:cs="Times New Roman"/>
        </w:rPr>
      </w:pPr>
      <w:r>
        <w:rPr>
          <w:rFonts w:ascii="Times New Roman" w:hAnsi="Times New Roman" w:cs="Times New Roman"/>
        </w:rPr>
        <w:tab/>
        <w:t>- 30 м – для лиственных и смешанных лесов.</w:t>
      </w:r>
    </w:p>
    <w:p w:rsidR="009715FD" w:rsidRDefault="009715FD" w:rsidP="00E90FC5">
      <w:pPr>
        <w:ind w:firstLine="567"/>
        <w:jc w:val="both"/>
        <w:rPr>
          <w:rFonts w:ascii="Times New Roman" w:hAnsi="Times New Roman" w:cs="Times New Roman"/>
        </w:rPr>
      </w:pPr>
      <w:r>
        <w:rPr>
          <w:rFonts w:ascii="Times New Roman" w:hAnsi="Times New Roman" w:cs="Times New Roman"/>
        </w:rPr>
        <w:tab/>
      </w:r>
      <w:r>
        <w:rPr>
          <w:rFonts w:ascii="Times New Roman" w:hAnsi="Times New Roman" w:cs="Times New Roman"/>
          <w:u w:val="single"/>
        </w:rPr>
        <w:t>Примечание</w:t>
      </w:r>
      <w:r>
        <w:rPr>
          <w:rFonts w:ascii="Times New Roman" w:hAnsi="Times New Roman" w:cs="Times New Roman"/>
        </w:rPr>
        <w:t>: Указанные расстояния в населенных пунктах с одно-, двухэтажной жилой застройкой и зданий садоводческих товариществ допускается уменьшать на 50% при устройстве минерализованной полосы шириной не менее 6 м, исключающей возможность распространения пожара.</w:t>
      </w:r>
    </w:p>
    <w:p w:rsidR="009715FD" w:rsidRDefault="009715FD" w:rsidP="00E90FC5">
      <w:pPr>
        <w:ind w:firstLine="567"/>
        <w:jc w:val="both"/>
        <w:rPr>
          <w:rFonts w:ascii="Times New Roman" w:hAnsi="Times New Roman" w:cs="Times New Roman"/>
        </w:rPr>
      </w:pPr>
      <w:r>
        <w:rPr>
          <w:rFonts w:ascii="Times New Roman" w:hAnsi="Times New Roman" w:cs="Times New Roman"/>
        </w:rPr>
        <w:t>16.36. Пожарные депо следует размещать на земельных участках, имеющих выезды на магистральные улицы или дороги общегородского значения.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16.37. Пожарные депо необходимо располагать на участке с отступом от красной линии до фронта выезда пожарных автомобилей не менее чем на 15 м, для пожарных депо II, IV, V типов указанное расстояние допускается уменьшать до 10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16.38. Расстояние от границ участка пожарного депо до жилых и общественных зданий должно быть не менее 15 м, а до границ земельных участков детских, образовательных и лечебных учреждений – не менее 30 м.</w:t>
      </w:r>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16.39. Количество пожарных депо и пожарных автомобилей в населенном пункте принимается в соответствии с таблицей 124.</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124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77"/>
        <w:gridCol w:w="1232"/>
        <w:gridCol w:w="1232"/>
        <w:gridCol w:w="1232"/>
        <w:gridCol w:w="1335"/>
        <w:gridCol w:w="1770"/>
        <w:gridCol w:w="1377"/>
      </w:tblGrid>
      <w:tr w:rsidR="009715FD" w:rsidRPr="000A70B9" w:rsidTr="000A70B9">
        <w:tc>
          <w:tcPr>
            <w:tcW w:w="1639" w:type="dxa"/>
            <w:vMerge w:val="restart"/>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Площадь территории населенного пункта, тыс. га</w:t>
            </w:r>
          </w:p>
        </w:tc>
        <w:tc>
          <w:tcPr>
            <w:tcW w:w="7999" w:type="dxa"/>
            <w:gridSpan w:val="6"/>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Население, тыс. чел.</w:t>
            </w:r>
          </w:p>
        </w:tc>
      </w:tr>
      <w:tr w:rsidR="009715FD" w:rsidRPr="000A70B9" w:rsidTr="000A70B9">
        <w:tc>
          <w:tcPr>
            <w:tcW w:w="1639" w:type="dxa"/>
            <w:vMerge/>
            <w:tcMar>
              <w:left w:w="108" w:type="dxa"/>
            </w:tcMa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5</w:t>
            </w:r>
          </w:p>
        </w:tc>
        <w:tc>
          <w:tcPr>
            <w:tcW w:w="120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5 до 20</w:t>
            </w:r>
          </w:p>
        </w:tc>
        <w:tc>
          <w:tcPr>
            <w:tcW w:w="1205"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20 до 50</w:t>
            </w:r>
          </w:p>
        </w:tc>
        <w:tc>
          <w:tcPr>
            <w:tcW w:w="1306"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50 до 100</w:t>
            </w:r>
          </w:p>
        </w:tc>
        <w:tc>
          <w:tcPr>
            <w:tcW w:w="1731"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100 до 250</w:t>
            </w:r>
          </w:p>
        </w:tc>
        <w:tc>
          <w:tcPr>
            <w:tcW w:w="1347" w:type="dxa"/>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250 до 500</w:t>
            </w:r>
          </w:p>
        </w:tc>
      </w:tr>
      <w:tr w:rsidR="009715FD" w:rsidRPr="000A70B9" w:rsidTr="000A70B9">
        <w:tc>
          <w:tcPr>
            <w:tcW w:w="1639"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2</w:t>
            </w:r>
          </w:p>
        </w:tc>
        <w:tc>
          <w:tcPr>
            <w:tcW w:w="1205"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__1__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1×2</w:t>
            </w:r>
          </w:p>
        </w:tc>
        <w:tc>
          <w:tcPr>
            <w:tcW w:w="1205"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__1__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1×6</w:t>
            </w:r>
          </w:p>
        </w:tc>
        <w:tc>
          <w:tcPr>
            <w:tcW w:w="1205"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__2__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2×6</w:t>
            </w:r>
          </w:p>
        </w:tc>
        <w:tc>
          <w:tcPr>
            <w:tcW w:w="1306"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__2__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1×8+1×6</w:t>
            </w:r>
          </w:p>
        </w:tc>
        <w:tc>
          <w:tcPr>
            <w:tcW w:w="1731" w:type="dxa"/>
            <w:vAlign w:val="center"/>
          </w:tcPr>
          <w:p w:rsidR="009715FD" w:rsidRPr="000A70B9" w:rsidRDefault="009715FD" w:rsidP="00E90FC5">
            <w:pPr>
              <w:jc w:val="both"/>
              <w:rPr>
                <w:rFonts w:ascii="Calibri" w:hAnsi="Calibri" w:cs="Times New Roman"/>
              </w:rPr>
            </w:pPr>
          </w:p>
        </w:tc>
        <w:tc>
          <w:tcPr>
            <w:tcW w:w="1347" w:type="dxa"/>
            <w:vAlign w:val="center"/>
          </w:tcPr>
          <w:p w:rsidR="009715FD" w:rsidRPr="000A70B9" w:rsidRDefault="009715FD" w:rsidP="00E90FC5">
            <w:pPr>
              <w:jc w:val="both"/>
              <w:rPr>
                <w:rFonts w:ascii="Calibri" w:hAnsi="Calibri" w:cs="Times New Roman"/>
              </w:rPr>
            </w:pPr>
          </w:p>
        </w:tc>
      </w:tr>
      <w:tr w:rsidR="009715FD" w:rsidRPr="000A70B9" w:rsidTr="000A70B9">
        <w:tc>
          <w:tcPr>
            <w:tcW w:w="1639"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2 до 4</w:t>
            </w:r>
          </w:p>
        </w:tc>
        <w:tc>
          <w:tcPr>
            <w:tcW w:w="1205" w:type="dxa"/>
            <w:vAlign w:val="cente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Calibri" w:hAnsi="Calibri" w:cs="Times New Roman"/>
              </w:rPr>
            </w:pPr>
          </w:p>
        </w:tc>
        <w:tc>
          <w:tcPr>
            <w:tcW w:w="1306"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___3___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1×8+1×6</w:t>
            </w:r>
          </w:p>
        </w:tc>
        <w:tc>
          <w:tcPr>
            <w:tcW w:w="1731"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___4___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2×8+2×6</w:t>
            </w:r>
          </w:p>
        </w:tc>
        <w:tc>
          <w:tcPr>
            <w:tcW w:w="1347" w:type="dxa"/>
            <w:vAlign w:val="center"/>
          </w:tcPr>
          <w:p w:rsidR="009715FD" w:rsidRPr="000A70B9" w:rsidRDefault="009715FD" w:rsidP="00E90FC5">
            <w:pPr>
              <w:jc w:val="both"/>
              <w:rPr>
                <w:rFonts w:ascii="Calibri" w:hAnsi="Calibri" w:cs="Times New Roman"/>
              </w:rPr>
            </w:pPr>
          </w:p>
        </w:tc>
      </w:tr>
      <w:tr w:rsidR="009715FD" w:rsidRPr="000A70B9" w:rsidTr="000A70B9">
        <w:tc>
          <w:tcPr>
            <w:tcW w:w="1639"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4 до 6</w:t>
            </w:r>
          </w:p>
        </w:tc>
        <w:tc>
          <w:tcPr>
            <w:tcW w:w="1205" w:type="dxa"/>
            <w:vAlign w:val="cente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Calibri" w:hAnsi="Calibri" w:cs="Times New Roman"/>
              </w:rPr>
            </w:pPr>
          </w:p>
        </w:tc>
        <w:tc>
          <w:tcPr>
            <w:tcW w:w="1306" w:type="dxa"/>
            <w:vAlign w:val="center"/>
          </w:tcPr>
          <w:p w:rsidR="009715FD" w:rsidRPr="000A70B9" w:rsidRDefault="009715FD" w:rsidP="00E90FC5">
            <w:pPr>
              <w:jc w:val="both"/>
              <w:rPr>
                <w:rFonts w:ascii="Calibri" w:hAnsi="Calibri" w:cs="Times New Roman"/>
              </w:rPr>
            </w:pPr>
          </w:p>
        </w:tc>
        <w:tc>
          <w:tcPr>
            <w:tcW w:w="1731"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___5___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2×8+3×6</w:t>
            </w:r>
          </w:p>
        </w:tc>
        <w:tc>
          <w:tcPr>
            <w:tcW w:w="1347"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___6___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2×8+4×6</w:t>
            </w:r>
          </w:p>
        </w:tc>
      </w:tr>
      <w:tr w:rsidR="009715FD" w:rsidRPr="000A70B9" w:rsidTr="000A70B9">
        <w:tc>
          <w:tcPr>
            <w:tcW w:w="1639"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6 до 8</w:t>
            </w:r>
          </w:p>
        </w:tc>
        <w:tc>
          <w:tcPr>
            <w:tcW w:w="1205" w:type="dxa"/>
            <w:vAlign w:val="cente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Calibri" w:hAnsi="Calibri" w:cs="Times New Roman"/>
              </w:rPr>
            </w:pPr>
          </w:p>
        </w:tc>
        <w:tc>
          <w:tcPr>
            <w:tcW w:w="1306" w:type="dxa"/>
            <w:vAlign w:val="center"/>
          </w:tcPr>
          <w:p w:rsidR="009715FD" w:rsidRPr="000A70B9" w:rsidRDefault="009715FD" w:rsidP="00E90FC5">
            <w:pPr>
              <w:jc w:val="both"/>
              <w:rPr>
                <w:rFonts w:ascii="Calibri" w:hAnsi="Calibri" w:cs="Times New Roman"/>
              </w:rPr>
            </w:pPr>
          </w:p>
        </w:tc>
        <w:tc>
          <w:tcPr>
            <w:tcW w:w="1731"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_____6_____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2×8+3×8+1×4</w:t>
            </w:r>
          </w:p>
        </w:tc>
        <w:tc>
          <w:tcPr>
            <w:tcW w:w="1347"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___8___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3×8+5×6</w:t>
            </w:r>
          </w:p>
        </w:tc>
      </w:tr>
      <w:tr w:rsidR="009715FD" w:rsidRPr="000A70B9" w:rsidTr="000A70B9">
        <w:tc>
          <w:tcPr>
            <w:tcW w:w="1639"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св.8 до 10</w:t>
            </w:r>
          </w:p>
        </w:tc>
        <w:tc>
          <w:tcPr>
            <w:tcW w:w="1205" w:type="dxa"/>
            <w:vAlign w:val="cente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Calibri" w:hAnsi="Calibri" w:cs="Times New Roman"/>
              </w:rPr>
            </w:pPr>
          </w:p>
        </w:tc>
        <w:tc>
          <w:tcPr>
            <w:tcW w:w="1306" w:type="dxa"/>
            <w:vAlign w:val="center"/>
          </w:tcPr>
          <w:p w:rsidR="009715FD" w:rsidRPr="000A70B9" w:rsidRDefault="009715FD" w:rsidP="00E90FC5">
            <w:pPr>
              <w:jc w:val="both"/>
              <w:rPr>
                <w:rFonts w:ascii="Calibri" w:hAnsi="Calibri" w:cs="Times New Roman"/>
              </w:rPr>
            </w:pPr>
          </w:p>
        </w:tc>
        <w:tc>
          <w:tcPr>
            <w:tcW w:w="1731" w:type="dxa"/>
            <w:vAlign w:val="center"/>
          </w:tcPr>
          <w:p w:rsidR="009715FD" w:rsidRPr="000A70B9" w:rsidRDefault="009715FD" w:rsidP="00E90FC5">
            <w:pPr>
              <w:jc w:val="both"/>
              <w:rPr>
                <w:rFonts w:ascii="Calibri" w:hAnsi="Calibri" w:cs="Times New Roman"/>
              </w:rPr>
            </w:pPr>
          </w:p>
        </w:tc>
        <w:tc>
          <w:tcPr>
            <w:tcW w:w="1347"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___9___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3×8+6×6</w:t>
            </w:r>
          </w:p>
        </w:tc>
      </w:tr>
      <w:tr w:rsidR="009715FD" w:rsidRPr="000A70B9" w:rsidTr="000A70B9">
        <w:tc>
          <w:tcPr>
            <w:tcW w:w="1639"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10 до 12</w:t>
            </w:r>
          </w:p>
        </w:tc>
        <w:tc>
          <w:tcPr>
            <w:tcW w:w="1205" w:type="dxa"/>
            <w:vAlign w:val="cente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Calibri" w:hAnsi="Calibri" w:cs="Times New Roman"/>
              </w:rPr>
            </w:pPr>
          </w:p>
        </w:tc>
        <w:tc>
          <w:tcPr>
            <w:tcW w:w="1306" w:type="dxa"/>
            <w:vAlign w:val="center"/>
          </w:tcPr>
          <w:p w:rsidR="009715FD" w:rsidRPr="000A70B9" w:rsidRDefault="009715FD" w:rsidP="00E90FC5">
            <w:pPr>
              <w:jc w:val="both"/>
              <w:rPr>
                <w:rFonts w:ascii="Calibri" w:hAnsi="Calibri" w:cs="Times New Roman"/>
              </w:rPr>
            </w:pPr>
          </w:p>
        </w:tc>
        <w:tc>
          <w:tcPr>
            <w:tcW w:w="1731" w:type="dxa"/>
            <w:vAlign w:val="center"/>
          </w:tcPr>
          <w:p w:rsidR="009715FD" w:rsidRPr="000A70B9" w:rsidRDefault="009715FD" w:rsidP="00E90FC5">
            <w:pPr>
              <w:jc w:val="both"/>
              <w:rPr>
                <w:rFonts w:ascii="Calibri" w:hAnsi="Calibri" w:cs="Times New Roman"/>
              </w:rPr>
            </w:pPr>
          </w:p>
        </w:tc>
        <w:tc>
          <w:tcPr>
            <w:tcW w:w="1347"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___11___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3×8+8×6</w:t>
            </w:r>
          </w:p>
        </w:tc>
      </w:tr>
      <w:tr w:rsidR="009715FD" w:rsidRPr="000A70B9" w:rsidTr="000A70B9">
        <w:tc>
          <w:tcPr>
            <w:tcW w:w="1639"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св. 12 до 14</w:t>
            </w:r>
          </w:p>
        </w:tc>
        <w:tc>
          <w:tcPr>
            <w:tcW w:w="1205" w:type="dxa"/>
            <w:vAlign w:val="cente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Calibri" w:hAnsi="Calibri" w:cs="Times New Roman"/>
              </w:rPr>
            </w:pPr>
          </w:p>
        </w:tc>
        <w:tc>
          <w:tcPr>
            <w:tcW w:w="1205" w:type="dxa"/>
            <w:vAlign w:val="center"/>
          </w:tcPr>
          <w:p w:rsidR="009715FD" w:rsidRPr="000A70B9" w:rsidRDefault="009715FD" w:rsidP="00E90FC5">
            <w:pPr>
              <w:jc w:val="both"/>
              <w:rPr>
                <w:rFonts w:ascii="Calibri" w:hAnsi="Calibri" w:cs="Times New Roman"/>
              </w:rPr>
            </w:pPr>
          </w:p>
        </w:tc>
        <w:tc>
          <w:tcPr>
            <w:tcW w:w="1306" w:type="dxa"/>
            <w:vAlign w:val="center"/>
          </w:tcPr>
          <w:p w:rsidR="009715FD" w:rsidRPr="000A70B9" w:rsidRDefault="009715FD" w:rsidP="00E90FC5">
            <w:pPr>
              <w:jc w:val="both"/>
              <w:rPr>
                <w:rFonts w:ascii="Calibri" w:hAnsi="Calibri" w:cs="Times New Roman"/>
              </w:rPr>
            </w:pPr>
          </w:p>
        </w:tc>
        <w:tc>
          <w:tcPr>
            <w:tcW w:w="1731" w:type="dxa"/>
            <w:vAlign w:val="center"/>
          </w:tcPr>
          <w:p w:rsidR="009715FD" w:rsidRPr="000A70B9" w:rsidRDefault="009715FD" w:rsidP="00E90FC5">
            <w:pPr>
              <w:jc w:val="both"/>
              <w:rPr>
                <w:rFonts w:ascii="Calibri" w:hAnsi="Calibri" w:cs="Times New Roman"/>
              </w:rPr>
            </w:pPr>
          </w:p>
        </w:tc>
        <w:tc>
          <w:tcPr>
            <w:tcW w:w="1347" w:type="dxa"/>
            <w:vAlign w:val="center"/>
          </w:tcPr>
          <w:p w:rsidR="009715FD" w:rsidRPr="000A70B9" w:rsidRDefault="009715FD" w:rsidP="00E90FC5">
            <w:pPr>
              <w:jc w:val="both"/>
              <w:rPr>
                <w:rFonts w:ascii="Times New Roman" w:hAnsi="Times New Roman" w:cs="Times New Roman"/>
                <w:u w:val="single"/>
              </w:rPr>
            </w:pPr>
            <w:r w:rsidRPr="000A70B9">
              <w:rPr>
                <w:rFonts w:ascii="Times New Roman" w:hAnsi="Times New Roman" w:cs="Times New Roman"/>
                <w:u w:val="single"/>
              </w:rPr>
              <w:t>___12___</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4×8+8×6</w:t>
            </w:r>
          </w:p>
        </w:tc>
      </w:tr>
    </w:tbl>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u w:val="single"/>
        </w:rPr>
        <w:t>Примечание</w:t>
      </w:r>
      <w:r>
        <w:rPr>
          <w:rFonts w:ascii="Times New Roman" w:hAnsi="Times New Roman" w:cs="Times New Roman"/>
          <w:sz w:val="20"/>
        </w:rPr>
        <w:t xml:space="preserve">: В числителе - общее количество пожарных депо в населенном пункте; в знаменателе - количество пожарных депо </w:t>
      </w:r>
      <w:proofErr w:type="spellStart"/>
      <w:r>
        <w:rPr>
          <w:rFonts w:ascii="Times New Roman" w:hAnsi="Times New Roman" w:cs="Times New Roman"/>
          <w:sz w:val="20"/>
        </w:rPr>
        <w:t>x</w:t>
      </w:r>
      <w:proofErr w:type="spellEnd"/>
      <w:r>
        <w:rPr>
          <w:rFonts w:ascii="Times New Roman" w:hAnsi="Times New Roman" w:cs="Times New Roman"/>
          <w:sz w:val="20"/>
        </w:rPr>
        <w:t xml:space="preserve"> количество пожарных автомобилей. </w:t>
      </w:r>
    </w:p>
    <w:p w:rsidR="009715FD" w:rsidRDefault="009715FD" w:rsidP="00E90FC5">
      <w:pPr>
        <w:pStyle w:val="Default"/>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16.40. Количество специальных пожарных автомобилей принимается по таблице 125.</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125</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4837"/>
        <w:gridCol w:w="1328"/>
        <w:gridCol w:w="1772"/>
        <w:gridCol w:w="1918"/>
      </w:tblGrid>
      <w:tr w:rsidR="009715FD" w:rsidRPr="000A70B9">
        <w:trPr>
          <w:trHeight w:val="863"/>
        </w:trPr>
        <w:tc>
          <w:tcPr>
            <w:tcW w:w="4730" w:type="dxa"/>
            <w:vMerge w:val="restart"/>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Наименование специальных автомобилей</w:t>
            </w:r>
          </w:p>
        </w:tc>
        <w:tc>
          <w:tcPr>
            <w:tcW w:w="4908" w:type="dxa"/>
            <w:gridSpan w:val="3"/>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Число жителей в населенном пункте,</w:t>
            </w:r>
          </w:p>
          <w:p w:rsidR="009715FD" w:rsidRDefault="009715FD" w:rsidP="00E90FC5">
            <w:pPr>
              <w:pStyle w:val="Default"/>
              <w:jc w:val="both"/>
              <w:rPr>
                <w:rFonts w:ascii="Times New Roman" w:hAnsi="Times New Roman" w:cs="Times New Roman"/>
              </w:rPr>
            </w:pPr>
            <w:r>
              <w:rPr>
                <w:rFonts w:ascii="Times New Roman" w:hAnsi="Times New Roman" w:cs="Times New Roman"/>
              </w:rPr>
              <w:t>тыс. чел.</w:t>
            </w:r>
          </w:p>
        </w:tc>
      </w:tr>
      <w:tr w:rsidR="009715FD" w:rsidRPr="000A70B9">
        <w:trPr>
          <w:trHeight w:val="489"/>
        </w:trPr>
        <w:tc>
          <w:tcPr>
            <w:tcW w:w="4730" w:type="dxa"/>
            <w:vMerge/>
            <w:tcMar>
              <w:left w:w="108" w:type="dxa"/>
            </w:tcMar>
          </w:tcPr>
          <w:p w:rsidR="009715FD" w:rsidRDefault="009715FD" w:rsidP="00E90FC5">
            <w:pPr>
              <w:pStyle w:val="Default"/>
              <w:jc w:val="both"/>
              <w:rPr>
                <w:rFonts w:ascii="Times New Roman" w:hAnsi="Times New Roman" w:cs="Times New Roman"/>
              </w:rPr>
            </w:pPr>
          </w:p>
        </w:tc>
        <w:tc>
          <w:tcPr>
            <w:tcW w:w="1299" w:type="dxa"/>
            <w:tcMar>
              <w:left w:w="108" w:type="dxa"/>
            </w:tcMar>
            <w:vAlign w:val="cente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до 50</w:t>
            </w:r>
          </w:p>
        </w:tc>
        <w:tc>
          <w:tcPr>
            <w:tcW w:w="173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свыше 50 до 100</w:t>
            </w:r>
          </w:p>
        </w:tc>
        <w:tc>
          <w:tcPr>
            <w:tcW w:w="1876"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свыше 100 до 350</w:t>
            </w:r>
          </w:p>
        </w:tc>
      </w:tr>
      <w:tr w:rsidR="009715FD" w:rsidRPr="000A70B9">
        <w:trPr>
          <w:trHeight w:val="489"/>
        </w:trPr>
        <w:tc>
          <w:tcPr>
            <w:tcW w:w="4730" w:type="dxa"/>
            <w:tcMar>
              <w:left w:w="108" w:type="dxa"/>
            </w:tcMar>
            <w:vAlign w:val="center"/>
          </w:tcPr>
          <w:p w:rsidR="009715FD" w:rsidRDefault="009715FD" w:rsidP="00E90FC5">
            <w:pPr>
              <w:pStyle w:val="Default"/>
              <w:jc w:val="both"/>
              <w:rPr>
                <w:rFonts w:ascii="Times New Roman" w:hAnsi="Times New Roman" w:cs="Times New Roman"/>
              </w:rPr>
            </w:pPr>
            <w:proofErr w:type="spellStart"/>
            <w:r>
              <w:rPr>
                <w:rFonts w:ascii="Times New Roman" w:hAnsi="Times New Roman" w:cs="Times New Roman"/>
              </w:rPr>
              <w:t>Автолестницы</w:t>
            </w:r>
            <w:proofErr w:type="spellEnd"/>
            <w:r>
              <w:rPr>
                <w:rFonts w:ascii="Times New Roman" w:hAnsi="Times New Roman" w:cs="Times New Roman"/>
              </w:rPr>
              <w:t xml:space="preserve"> и автоподъемники </w:t>
            </w:r>
          </w:p>
        </w:tc>
        <w:tc>
          <w:tcPr>
            <w:tcW w:w="129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 &lt;*&gt;</w:t>
            </w:r>
          </w:p>
        </w:tc>
        <w:tc>
          <w:tcPr>
            <w:tcW w:w="173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2</w:t>
            </w:r>
          </w:p>
        </w:tc>
        <w:tc>
          <w:tcPr>
            <w:tcW w:w="1876"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3</w:t>
            </w:r>
          </w:p>
        </w:tc>
      </w:tr>
      <w:tr w:rsidR="009715FD" w:rsidRPr="000A70B9">
        <w:trPr>
          <w:trHeight w:val="489"/>
        </w:trPr>
        <w:tc>
          <w:tcPr>
            <w:tcW w:w="473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Автомобили </w:t>
            </w:r>
            <w:proofErr w:type="spellStart"/>
            <w:r>
              <w:rPr>
                <w:rFonts w:ascii="Times New Roman" w:hAnsi="Times New Roman" w:cs="Times New Roman"/>
              </w:rPr>
              <w:t>газодымозащитной</w:t>
            </w:r>
            <w:proofErr w:type="spellEnd"/>
            <w:r>
              <w:rPr>
                <w:rFonts w:ascii="Times New Roman" w:hAnsi="Times New Roman" w:cs="Times New Roman"/>
              </w:rPr>
              <w:t xml:space="preserve"> службы </w:t>
            </w:r>
          </w:p>
        </w:tc>
        <w:tc>
          <w:tcPr>
            <w:tcW w:w="129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w:t>
            </w:r>
          </w:p>
        </w:tc>
        <w:tc>
          <w:tcPr>
            <w:tcW w:w="173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w:t>
            </w:r>
          </w:p>
        </w:tc>
        <w:tc>
          <w:tcPr>
            <w:tcW w:w="1876"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2</w:t>
            </w:r>
          </w:p>
        </w:tc>
      </w:tr>
      <w:tr w:rsidR="009715FD" w:rsidRPr="000A70B9">
        <w:trPr>
          <w:trHeight w:val="489"/>
        </w:trPr>
        <w:tc>
          <w:tcPr>
            <w:tcW w:w="473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Автомобили связи и освещения </w:t>
            </w:r>
          </w:p>
        </w:tc>
        <w:tc>
          <w:tcPr>
            <w:tcW w:w="1299"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w:t>
            </w:r>
          </w:p>
        </w:tc>
        <w:tc>
          <w:tcPr>
            <w:tcW w:w="173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w:t>
            </w:r>
          </w:p>
        </w:tc>
        <w:tc>
          <w:tcPr>
            <w:tcW w:w="1876"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w:t>
            </w:r>
          </w:p>
        </w:tc>
      </w:tr>
    </w:tbl>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&lt;*&gt; При наличии зданий высотой 4 этажа и более.</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Примечания: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1. Количество специальных автомобилей, не указанных в таблице, определяется исходя из местных условий в каждом конкретном случае.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2. Количество специальных автомобилей следует предусматривать с учетом 50% резерва. </w:t>
      </w:r>
    </w:p>
    <w:p w:rsidR="009715FD" w:rsidRDefault="009715FD" w:rsidP="00E90FC5">
      <w:pPr>
        <w:pStyle w:val="Default"/>
        <w:ind w:firstLine="567"/>
        <w:jc w:val="both"/>
        <w:rPr>
          <w:rFonts w:ascii="Times New Roman" w:hAnsi="Times New Roman" w:cs="Times New Roman"/>
          <w:sz w:val="20"/>
        </w:rPr>
      </w:pPr>
      <w:r>
        <w:rPr>
          <w:rFonts w:ascii="Times New Roman" w:hAnsi="Times New Roman" w:cs="Times New Roman"/>
          <w:sz w:val="20"/>
        </w:rPr>
        <w:t xml:space="preserve">3. При планируемой застройке высотными зданиями и зданиями повышенной этажности должны быть предусмотрены специальные </w:t>
      </w:r>
      <w:proofErr w:type="spellStart"/>
      <w:r>
        <w:rPr>
          <w:rFonts w:ascii="Times New Roman" w:hAnsi="Times New Roman" w:cs="Times New Roman"/>
          <w:sz w:val="20"/>
        </w:rPr>
        <w:t>автолестницы</w:t>
      </w:r>
      <w:proofErr w:type="spellEnd"/>
      <w:r>
        <w:rPr>
          <w:rFonts w:ascii="Times New Roman" w:hAnsi="Times New Roman" w:cs="Times New Roman"/>
          <w:sz w:val="20"/>
        </w:rPr>
        <w:t xml:space="preserve"> (типа АЛ-50) и пожарные депо соответствующего типа для размещения указанных </w:t>
      </w:r>
      <w:proofErr w:type="spellStart"/>
      <w:r>
        <w:rPr>
          <w:rFonts w:ascii="Times New Roman" w:hAnsi="Times New Roman" w:cs="Times New Roman"/>
          <w:sz w:val="20"/>
        </w:rPr>
        <w:t>автолестниц</w:t>
      </w:r>
      <w:proofErr w:type="spellEnd"/>
      <w:r>
        <w:rPr>
          <w:rFonts w:ascii="Times New Roman" w:hAnsi="Times New Roman" w:cs="Times New Roman"/>
          <w:sz w:val="20"/>
        </w:rPr>
        <w:t xml:space="preserve">.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16.41. Площадь земельных участков в зависимости от типа пожарного депо определяется в соответствии с таблицей 126. </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126</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69"/>
        <w:gridCol w:w="570"/>
        <w:gridCol w:w="617"/>
        <w:gridCol w:w="618"/>
        <w:gridCol w:w="508"/>
        <w:gridCol w:w="507"/>
        <w:gridCol w:w="335"/>
        <w:gridCol w:w="508"/>
        <w:gridCol w:w="506"/>
        <w:gridCol w:w="507"/>
        <w:gridCol w:w="506"/>
        <w:gridCol w:w="507"/>
        <w:gridCol w:w="506"/>
        <w:gridCol w:w="336"/>
        <w:gridCol w:w="508"/>
        <w:gridCol w:w="618"/>
        <w:gridCol w:w="629"/>
      </w:tblGrid>
      <w:tr w:rsidR="009715FD" w:rsidRPr="000A70B9" w:rsidTr="000A70B9">
        <w:tc>
          <w:tcPr>
            <w:tcW w:w="1535" w:type="dxa"/>
            <w:vMerge w:val="restart"/>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Наименование</w:t>
            </w:r>
          </w:p>
        </w:tc>
        <w:tc>
          <w:tcPr>
            <w:tcW w:w="8104" w:type="dxa"/>
            <w:gridSpan w:val="16"/>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Тип пожарного депо</w:t>
            </w:r>
          </w:p>
        </w:tc>
      </w:tr>
      <w:tr w:rsidR="009715FD" w:rsidRPr="000A70B9" w:rsidTr="000A70B9">
        <w:tc>
          <w:tcPr>
            <w:tcW w:w="1535" w:type="dxa"/>
            <w:vMerge/>
            <w:tcMar>
              <w:left w:w="108" w:type="dxa"/>
            </w:tcMar>
          </w:tcPr>
          <w:p w:rsidR="009715FD" w:rsidRPr="000A70B9" w:rsidRDefault="009715FD" w:rsidP="00E90FC5">
            <w:pPr>
              <w:jc w:val="both"/>
              <w:rPr>
                <w:rFonts w:ascii="Calibri" w:hAnsi="Calibri" w:cs="Times New Roman"/>
              </w:rPr>
            </w:pPr>
          </w:p>
        </w:tc>
        <w:tc>
          <w:tcPr>
            <w:tcW w:w="2264" w:type="dxa"/>
            <w:gridSpan w:val="4"/>
            <w:vAlign w:val="center"/>
          </w:tcPr>
          <w:p w:rsidR="009715FD" w:rsidRPr="000A70B9" w:rsidRDefault="009715FD" w:rsidP="00E90FC5">
            <w:pPr>
              <w:jc w:val="both"/>
              <w:rPr>
                <w:rFonts w:ascii="Times New Roman" w:hAnsi="Times New Roman" w:cs="Times New Roman"/>
                <w:sz w:val="20"/>
                <w:szCs w:val="20"/>
                <w:lang w:val="en-US"/>
              </w:rPr>
            </w:pPr>
            <w:r w:rsidRPr="000A70B9">
              <w:rPr>
                <w:rFonts w:ascii="Times New Roman" w:hAnsi="Times New Roman" w:cs="Times New Roman"/>
                <w:sz w:val="20"/>
                <w:szCs w:val="20"/>
                <w:lang w:val="en-US"/>
              </w:rPr>
              <w:t>I</w:t>
            </w:r>
          </w:p>
        </w:tc>
        <w:tc>
          <w:tcPr>
            <w:tcW w:w="1321" w:type="dxa"/>
            <w:gridSpan w:val="3"/>
            <w:vAlign w:val="center"/>
          </w:tcPr>
          <w:p w:rsidR="009715FD" w:rsidRPr="000A70B9" w:rsidRDefault="009715FD" w:rsidP="00E90FC5">
            <w:pPr>
              <w:jc w:val="both"/>
              <w:rPr>
                <w:rFonts w:ascii="Times New Roman" w:hAnsi="Times New Roman" w:cs="Times New Roman"/>
                <w:sz w:val="20"/>
                <w:szCs w:val="20"/>
                <w:lang w:val="en-US"/>
              </w:rPr>
            </w:pPr>
            <w:r w:rsidRPr="000A70B9">
              <w:rPr>
                <w:rFonts w:ascii="Times New Roman" w:hAnsi="Times New Roman" w:cs="Times New Roman"/>
                <w:sz w:val="20"/>
                <w:szCs w:val="20"/>
                <w:lang w:val="en-US"/>
              </w:rPr>
              <w:t>II</w:t>
            </w:r>
          </w:p>
        </w:tc>
        <w:tc>
          <w:tcPr>
            <w:tcW w:w="1982" w:type="dxa"/>
            <w:gridSpan w:val="4"/>
            <w:vAlign w:val="center"/>
          </w:tcPr>
          <w:p w:rsidR="009715FD" w:rsidRPr="000A70B9" w:rsidRDefault="009715FD" w:rsidP="00E90FC5">
            <w:pPr>
              <w:jc w:val="both"/>
              <w:rPr>
                <w:rFonts w:ascii="Times New Roman" w:hAnsi="Times New Roman" w:cs="Times New Roman"/>
                <w:sz w:val="20"/>
                <w:szCs w:val="20"/>
                <w:lang w:val="en-US"/>
              </w:rPr>
            </w:pPr>
            <w:r w:rsidRPr="000A70B9">
              <w:rPr>
                <w:rFonts w:ascii="Times New Roman" w:hAnsi="Times New Roman" w:cs="Times New Roman"/>
                <w:sz w:val="20"/>
                <w:szCs w:val="20"/>
                <w:lang w:val="en-US"/>
              </w:rPr>
              <w:t>III</w:t>
            </w:r>
          </w:p>
        </w:tc>
        <w:tc>
          <w:tcPr>
            <w:tcW w:w="1321" w:type="dxa"/>
            <w:gridSpan w:val="3"/>
            <w:vAlign w:val="center"/>
          </w:tcPr>
          <w:p w:rsidR="009715FD" w:rsidRPr="000A70B9" w:rsidRDefault="009715FD" w:rsidP="00E90FC5">
            <w:pPr>
              <w:jc w:val="both"/>
              <w:rPr>
                <w:rFonts w:ascii="Times New Roman" w:hAnsi="Times New Roman" w:cs="Times New Roman"/>
                <w:sz w:val="20"/>
                <w:szCs w:val="20"/>
                <w:lang w:val="en-US"/>
              </w:rPr>
            </w:pPr>
            <w:r w:rsidRPr="000A70B9">
              <w:rPr>
                <w:rFonts w:ascii="Times New Roman" w:hAnsi="Times New Roman" w:cs="Times New Roman"/>
                <w:sz w:val="20"/>
                <w:szCs w:val="20"/>
                <w:lang w:val="en-US"/>
              </w:rPr>
              <w:t>IV</w:t>
            </w:r>
          </w:p>
        </w:tc>
        <w:tc>
          <w:tcPr>
            <w:tcW w:w="1216" w:type="dxa"/>
            <w:gridSpan w:val="2"/>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lang w:val="en-US"/>
              </w:rPr>
              <w:t>V</w:t>
            </w:r>
          </w:p>
        </w:tc>
      </w:tr>
      <w:tr w:rsidR="009715FD" w:rsidRPr="000A70B9" w:rsidTr="000A70B9">
        <w:tc>
          <w:tcPr>
            <w:tcW w:w="1535"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Количество пожарных автомобилей в депо, шт.</w:t>
            </w:r>
          </w:p>
        </w:tc>
        <w:tc>
          <w:tcPr>
            <w:tcW w:w="558"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12</w:t>
            </w:r>
          </w:p>
        </w:tc>
        <w:tc>
          <w:tcPr>
            <w:tcW w:w="604"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10</w:t>
            </w:r>
          </w:p>
        </w:tc>
        <w:tc>
          <w:tcPr>
            <w:tcW w:w="60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8</w:t>
            </w:r>
          </w:p>
        </w:tc>
        <w:tc>
          <w:tcPr>
            <w:tcW w:w="496"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6</w:t>
            </w:r>
          </w:p>
        </w:tc>
        <w:tc>
          <w:tcPr>
            <w:tcW w:w="496"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6</w:t>
            </w:r>
          </w:p>
        </w:tc>
        <w:tc>
          <w:tcPr>
            <w:tcW w:w="328"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4</w:t>
            </w:r>
          </w:p>
        </w:tc>
        <w:tc>
          <w:tcPr>
            <w:tcW w:w="496"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w:t>
            </w:r>
          </w:p>
        </w:tc>
        <w:tc>
          <w:tcPr>
            <w:tcW w:w="49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12</w:t>
            </w:r>
          </w:p>
        </w:tc>
        <w:tc>
          <w:tcPr>
            <w:tcW w:w="496"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10</w:t>
            </w:r>
          </w:p>
        </w:tc>
        <w:tc>
          <w:tcPr>
            <w:tcW w:w="49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8</w:t>
            </w:r>
          </w:p>
        </w:tc>
        <w:tc>
          <w:tcPr>
            <w:tcW w:w="496"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6</w:t>
            </w:r>
          </w:p>
        </w:tc>
        <w:tc>
          <w:tcPr>
            <w:tcW w:w="49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6</w:t>
            </w:r>
          </w:p>
        </w:tc>
        <w:tc>
          <w:tcPr>
            <w:tcW w:w="329"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4</w:t>
            </w:r>
          </w:p>
        </w:tc>
        <w:tc>
          <w:tcPr>
            <w:tcW w:w="49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w:t>
            </w:r>
          </w:p>
        </w:tc>
        <w:tc>
          <w:tcPr>
            <w:tcW w:w="60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4</w:t>
            </w:r>
          </w:p>
        </w:tc>
        <w:tc>
          <w:tcPr>
            <w:tcW w:w="61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w:t>
            </w:r>
          </w:p>
        </w:tc>
      </w:tr>
      <w:tr w:rsidR="009715FD" w:rsidRPr="000A70B9" w:rsidTr="000A70B9">
        <w:tc>
          <w:tcPr>
            <w:tcW w:w="1535" w:type="dxa"/>
            <w:tcMar>
              <w:left w:w="108" w:type="dxa"/>
            </w:tcMa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lastRenderedPageBreak/>
              <w:t xml:space="preserve">Площадь земельного участка, </w:t>
            </w:r>
            <w:proofErr w:type="gramStart"/>
            <w:r w:rsidRPr="000A70B9">
              <w:rPr>
                <w:rFonts w:ascii="Times New Roman" w:hAnsi="Times New Roman" w:cs="Times New Roman"/>
                <w:sz w:val="20"/>
                <w:szCs w:val="20"/>
              </w:rPr>
              <w:t>га</w:t>
            </w:r>
            <w:proofErr w:type="gramEnd"/>
          </w:p>
        </w:tc>
        <w:tc>
          <w:tcPr>
            <w:tcW w:w="558"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2,2</w:t>
            </w:r>
          </w:p>
        </w:tc>
        <w:tc>
          <w:tcPr>
            <w:tcW w:w="604"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1,95</w:t>
            </w:r>
          </w:p>
        </w:tc>
        <w:tc>
          <w:tcPr>
            <w:tcW w:w="60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1,75</w:t>
            </w:r>
          </w:p>
        </w:tc>
        <w:tc>
          <w:tcPr>
            <w:tcW w:w="496"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1,6</w:t>
            </w:r>
          </w:p>
        </w:tc>
        <w:tc>
          <w:tcPr>
            <w:tcW w:w="496"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1,2</w:t>
            </w:r>
          </w:p>
        </w:tc>
        <w:tc>
          <w:tcPr>
            <w:tcW w:w="328"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w:t>
            </w:r>
          </w:p>
        </w:tc>
        <w:tc>
          <w:tcPr>
            <w:tcW w:w="496"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0,8</w:t>
            </w:r>
          </w:p>
        </w:tc>
        <w:tc>
          <w:tcPr>
            <w:tcW w:w="49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1,7</w:t>
            </w:r>
          </w:p>
        </w:tc>
        <w:tc>
          <w:tcPr>
            <w:tcW w:w="496"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1,6</w:t>
            </w:r>
          </w:p>
        </w:tc>
        <w:tc>
          <w:tcPr>
            <w:tcW w:w="49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1,5</w:t>
            </w:r>
          </w:p>
        </w:tc>
        <w:tc>
          <w:tcPr>
            <w:tcW w:w="496"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1,3</w:t>
            </w:r>
          </w:p>
        </w:tc>
        <w:tc>
          <w:tcPr>
            <w:tcW w:w="49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1,2</w:t>
            </w:r>
          </w:p>
        </w:tc>
        <w:tc>
          <w:tcPr>
            <w:tcW w:w="329"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1</w:t>
            </w:r>
          </w:p>
        </w:tc>
        <w:tc>
          <w:tcPr>
            <w:tcW w:w="49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0,8</w:t>
            </w:r>
          </w:p>
        </w:tc>
        <w:tc>
          <w:tcPr>
            <w:tcW w:w="60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0,85</w:t>
            </w:r>
          </w:p>
        </w:tc>
        <w:tc>
          <w:tcPr>
            <w:tcW w:w="615" w:type="dxa"/>
            <w:vAlign w:val="center"/>
          </w:tcPr>
          <w:p w:rsidR="009715FD" w:rsidRPr="000A70B9" w:rsidRDefault="009715FD" w:rsidP="00E90FC5">
            <w:pPr>
              <w:jc w:val="both"/>
              <w:rPr>
                <w:rFonts w:ascii="Times New Roman" w:hAnsi="Times New Roman" w:cs="Times New Roman"/>
                <w:sz w:val="20"/>
                <w:szCs w:val="20"/>
              </w:rPr>
            </w:pPr>
            <w:r w:rsidRPr="000A70B9">
              <w:rPr>
                <w:rFonts w:ascii="Times New Roman" w:hAnsi="Times New Roman" w:cs="Times New Roman"/>
                <w:sz w:val="20"/>
                <w:szCs w:val="20"/>
              </w:rPr>
              <w:t>0,55</w:t>
            </w:r>
          </w:p>
        </w:tc>
      </w:tr>
    </w:tbl>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16.42. Состав и площади зданий и сооружений, размещаемых на территории пожарного депо, определяются согласно Федеральному закону "Технический регламент о требованиях пожарной безопасности".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16.43. Территория пожарного депо подразделяется на производственную, учебно-спортивную и жилую зоны.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16.44. В производственной зоне следует размещать: здание пожарного депо, закрытую автостоянку резервной техники и складские помещения.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16.45. В учебно-спортивной зоне пожарного депо следует размещать: подземный резервуар и пожарный гидрант, площадку для стоянки автомобилей, учебные и спортивные сооружения.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16.46. В жилой зоне </w:t>
      </w:r>
      <w:proofErr w:type="gramStart"/>
      <w:r>
        <w:rPr>
          <w:rFonts w:ascii="Times New Roman" w:hAnsi="Times New Roman" w:cs="Times New Roman"/>
        </w:rPr>
        <w:t>размещаются: жилая часть здания</w:t>
      </w:r>
      <w:proofErr w:type="gramEnd"/>
      <w:r>
        <w:rPr>
          <w:rFonts w:ascii="Times New Roman" w:hAnsi="Times New Roman" w:cs="Times New Roman"/>
        </w:rPr>
        <w:t xml:space="preserve"> пожарного депо или жилое здание, площадки для отдыха. Вход в жилую часть здания пожарного депо должен быть расположен на расстоянии не менее 15 м от помещения пожарной техники. С учетом местных условий жилое здание может располагаться вне территории пожарного депо.</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16.47. Радиус обслуживания пожарного депо не должен превышать значений, приведенных в таблице 117, при этом время следования пожарной техники к месту пожара не должно превышать 6 мин. </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127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27"/>
        <w:gridCol w:w="4928"/>
      </w:tblGrid>
      <w:tr w:rsidR="009715FD" w:rsidRPr="000A70B9" w:rsidTr="000A70B9">
        <w:tc>
          <w:tcPr>
            <w:tcW w:w="4819"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Территория</w:t>
            </w:r>
          </w:p>
        </w:tc>
        <w:tc>
          <w:tcPr>
            <w:tcW w:w="4819"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xml:space="preserve">Радиус обслуживания, </w:t>
            </w:r>
            <w:proofErr w:type="gramStart"/>
            <w:r w:rsidRPr="000A70B9">
              <w:rPr>
                <w:rFonts w:ascii="Times New Roman" w:hAnsi="Times New Roman" w:cs="Times New Roman"/>
              </w:rPr>
              <w:t>км</w:t>
            </w:r>
            <w:proofErr w:type="gramEnd"/>
            <w:r w:rsidRPr="000A70B9">
              <w:rPr>
                <w:rFonts w:ascii="Times New Roman" w:hAnsi="Times New Roman" w:cs="Times New Roman"/>
              </w:rPr>
              <w:t>, не более</w:t>
            </w:r>
          </w:p>
        </w:tc>
      </w:tr>
      <w:tr w:rsidR="009715FD" w:rsidRPr="000A70B9" w:rsidTr="000A70B9">
        <w:tc>
          <w:tcPr>
            <w:tcW w:w="4819"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Жилая застройка</w:t>
            </w:r>
          </w:p>
        </w:tc>
        <w:tc>
          <w:tcPr>
            <w:tcW w:w="4819" w:type="dxa"/>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3</w:t>
            </w:r>
          </w:p>
        </w:tc>
      </w:tr>
      <w:tr w:rsidR="009715FD" w:rsidRPr="000A70B9" w:rsidTr="000A70B9">
        <w:tc>
          <w:tcPr>
            <w:tcW w:w="4819"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Промышленные предприятия:</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с производствами категорий</w:t>
            </w:r>
            <w:proofErr w:type="gramStart"/>
            <w:r w:rsidRPr="000A70B9">
              <w:rPr>
                <w:rFonts w:ascii="Times New Roman" w:hAnsi="Times New Roman" w:cs="Times New Roman"/>
              </w:rPr>
              <w:t xml:space="preserve"> А</w:t>
            </w:r>
            <w:proofErr w:type="gramEnd"/>
            <w:r w:rsidRPr="000A70B9">
              <w:rPr>
                <w:rFonts w:ascii="Times New Roman" w:hAnsi="Times New Roman" w:cs="Times New Roman"/>
              </w:rPr>
              <w:t>, Б, В, занимающих более 50% всей площади застройки</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с производствами категорий</w:t>
            </w:r>
            <w:proofErr w:type="gramStart"/>
            <w:r w:rsidRPr="000A70B9">
              <w:rPr>
                <w:rFonts w:ascii="Times New Roman" w:hAnsi="Times New Roman" w:cs="Times New Roman"/>
              </w:rPr>
              <w:t xml:space="preserve"> А</w:t>
            </w:r>
            <w:proofErr w:type="gramEnd"/>
            <w:r w:rsidRPr="000A70B9">
              <w:rPr>
                <w:rFonts w:ascii="Times New Roman" w:hAnsi="Times New Roman" w:cs="Times New Roman"/>
              </w:rPr>
              <w:t>, Б, В, занимающих до 50% всей площади застройки и предприятий с производствами категорий Г и Д</w:t>
            </w:r>
          </w:p>
        </w:tc>
        <w:tc>
          <w:tcPr>
            <w:tcW w:w="4819"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2</w:t>
            </w: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4</w:t>
            </w:r>
          </w:p>
        </w:tc>
      </w:tr>
      <w:tr w:rsidR="009715FD" w:rsidRPr="000A70B9" w:rsidTr="000A70B9">
        <w:tc>
          <w:tcPr>
            <w:tcW w:w="4819" w:type="dxa"/>
            <w:tcMar>
              <w:left w:w="108" w:type="dxa"/>
            </w:tcMar>
          </w:tcPr>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Сельскохозяйственные предприятия:</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с преобладающими производствами категорий</w:t>
            </w:r>
            <w:proofErr w:type="gramStart"/>
            <w:r w:rsidRPr="000A70B9">
              <w:rPr>
                <w:rFonts w:ascii="Times New Roman" w:hAnsi="Times New Roman" w:cs="Times New Roman"/>
              </w:rPr>
              <w:t xml:space="preserve"> А</w:t>
            </w:r>
            <w:proofErr w:type="gramEnd"/>
            <w:r w:rsidRPr="000A70B9">
              <w:rPr>
                <w:rFonts w:ascii="Times New Roman" w:hAnsi="Times New Roman" w:cs="Times New Roman"/>
              </w:rPr>
              <w:t>, Б и В</w:t>
            </w:r>
          </w:p>
          <w:p w:rsidR="009715FD" w:rsidRPr="000A70B9" w:rsidRDefault="009715FD" w:rsidP="00E90FC5">
            <w:pPr>
              <w:jc w:val="both"/>
              <w:rPr>
                <w:rFonts w:ascii="Times New Roman" w:hAnsi="Times New Roman" w:cs="Times New Roman"/>
              </w:rPr>
            </w:pPr>
            <w:r w:rsidRPr="000A70B9">
              <w:rPr>
                <w:rFonts w:ascii="Times New Roman" w:hAnsi="Times New Roman" w:cs="Times New Roman"/>
              </w:rPr>
              <w:t>- с преобладающими производствами категорий Г и</w:t>
            </w:r>
            <w:proofErr w:type="gramStart"/>
            <w:r w:rsidRPr="000A70B9">
              <w:rPr>
                <w:rFonts w:ascii="Times New Roman" w:hAnsi="Times New Roman" w:cs="Times New Roman"/>
              </w:rPr>
              <w:t xml:space="preserve"> Д</w:t>
            </w:r>
            <w:proofErr w:type="gramEnd"/>
          </w:p>
        </w:tc>
        <w:tc>
          <w:tcPr>
            <w:tcW w:w="4819" w:type="dxa"/>
          </w:tcPr>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2</w:t>
            </w:r>
          </w:p>
          <w:p w:rsidR="009715FD" w:rsidRPr="000A70B9" w:rsidRDefault="009715FD" w:rsidP="00E90FC5">
            <w:pPr>
              <w:jc w:val="both"/>
              <w:rPr>
                <w:rFonts w:ascii="Times New Roman" w:hAnsi="Times New Roman" w:cs="Times New Roman"/>
              </w:rPr>
            </w:pPr>
          </w:p>
          <w:p w:rsidR="009715FD" w:rsidRPr="000A70B9" w:rsidRDefault="009715FD" w:rsidP="00E90FC5">
            <w:pPr>
              <w:jc w:val="both"/>
              <w:rPr>
                <w:rFonts w:ascii="Times New Roman" w:hAnsi="Times New Roman" w:cs="Times New Roman"/>
              </w:rPr>
            </w:pPr>
            <w:r w:rsidRPr="000A70B9">
              <w:rPr>
                <w:rFonts w:ascii="Times New Roman" w:hAnsi="Times New Roman" w:cs="Times New Roman"/>
                <w:sz w:val="22"/>
                <w:szCs w:val="22"/>
              </w:rPr>
              <w:t>4</w:t>
            </w:r>
          </w:p>
        </w:tc>
      </w:tr>
    </w:tbl>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u w:val="single"/>
        </w:rPr>
        <w:t>Примечания</w:t>
      </w:r>
      <w:r>
        <w:rPr>
          <w:rFonts w:ascii="Times New Roman" w:hAnsi="Times New Roman" w:cs="Times New Roman"/>
          <w:sz w:val="20"/>
        </w:rPr>
        <w:t>:</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1 Радиус обслуживания пожарного депо (поста) должен определяться из условия пути следования до наиболее удаленного здания или сооружения по дорогам общего пользования или проездам. В случае превышения указанного радиуса на территории промышленных и сельскохозяйственных предприятий необходимо предусматривать дополнительные пожарные посты.</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2</w:t>
      </w:r>
      <w:proofErr w:type="gramStart"/>
      <w:r>
        <w:rPr>
          <w:rFonts w:ascii="Times New Roman" w:hAnsi="Times New Roman" w:cs="Times New Roman"/>
          <w:sz w:val="20"/>
        </w:rPr>
        <w:t xml:space="preserve"> П</w:t>
      </w:r>
      <w:proofErr w:type="gramEnd"/>
      <w:r>
        <w:rPr>
          <w:rFonts w:ascii="Times New Roman" w:hAnsi="Times New Roman" w:cs="Times New Roman"/>
          <w:sz w:val="20"/>
        </w:rPr>
        <w:t xml:space="preserve">ри наличии на площадках промышленных предприятий зданий и сооружений  </w:t>
      </w:r>
      <w:r>
        <w:rPr>
          <w:rFonts w:ascii="Times New Roman" w:hAnsi="Times New Roman" w:cs="Times New Roman"/>
          <w:sz w:val="20"/>
          <w:lang w:val="en-US"/>
        </w:rPr>
        <w:t>III</w:t>
      </w:r>
      <w:r>
        <w:rPr>
          <w:rFonts w:ascii="Times New Roman" w:hAnsi="Times New Roman" w:cs="Times New Roman"/>
          <w:sz w:val="20"/>
        </w:rPr>
        <w:t xml:space="preserve">, </w:t>
      </w:r>
      <w:r>
        <w:rPr>
          <w:rFonts w:ascii="Times New Roman" w:hAnsi="Times New Roman" w:cs="Times New Roman"/>
          <w:sz w:val="20"/>
          <w:lang w:val="en-US"/>
        </w:rPr>
        <w:t>IV</w:t>
      </w:r>
      <w:r>
        <w:rPr>
          <w:rFonts w:ascii="Times New Roman" w:hAnsi="Times New Roman" w:cs="Times New Roman"/>
          <w:sz w:val="20"/>
        </w:rPr>
        <w:t xml:space="preserve">, </w:t>
      </w:r>
      <w:r>
        <w:rPr>
          <w:rFonts w:ascii="Times New Roman" w:hAnsi="Times New Roman" w:cs="Times New Roman"/>
          <w:sz w:val="20"/>
          <w:lang w:val="en-US"/>
        </w:rPr>
        <w:t>V</w:t>
      </w:r>
      <w:r>
        <w:rPr>
          <w:rFonts w:ascii="Times New Roman" w:hAnsi="Times New Roman" w:cs="Times New Roman"/>
          <w:sz w:val="20"/>
        </w:rPr>
        <w:t xml:space="preserve"> степеней огнестойкости с площадью застройки составляющей 50% всей площади застройки предприятия, радиусы обслуживания пожарного депо и постами следует уменьшать на 40%.</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3 Пожарные посты допускается встраивать в производственные и вспомогательные здания с производствами категорий</w:t>
      </w:r>
      <w:proofErr w:type="gramStart"/>
      <w:r>
        <w:rPr>
          <w:rFonts w:ascii="Times New Roman" w:hAnsi="Times New Roman" w:cs="Times New Roman"/>
          <w:sz w:val="20"/>
        </w:rPr>
        <w:t xml:space="preserve"> В</w:t>
      </w:r>
      <w:proofErr w:type="gramEnd"/>
      <w:r>
        <w:rPr>
          <w:rFonts w:ascii="Times New Roman" w:hAnsi="Times New Roman" w:cs="Times New Roman"/>
          <w:sz w:val="20"/>
        </w:rPr>
        <w:t>, Г и Д. При этом они должны быть отделены  от основного здания противопожарными перегородками 1-го типа и противопожарными перекрытиями 3-го типа.</w:t>
      </w:r>
    </w:p>
    <w:p w:rsidR="009715FD" w:rsidRDefault="009715FD" w:rsidP="00E90FC5">
      <w:pPr>
        <w:ind w:firstLine="567"/>
        <w:jc w:val="both"/>
        <w:rPr>
          <w:rFonts w:ascii="Times New Roman" w:hAnsi="Times New Roman" w:cs="Times New Roman"/>
          <w:sz w:val="20"/>
        </w:rPr>
      </w:pPr>
      <w:r>
        <w:rPr>
          <w:rFonts w:ascii="Times New Roman" w:hAnsi="Times New Roman" w:cs="Times New Roman"/>
          <w:sz w:val="20"/>
        </w:rPr>
        <w:t>4 Выезды из пожарных депо и постов должны быть расположены так, чтобы выезжающие пожарные автомобили не пересекали основных потоков транспорта и пешеходов (в сельских поселениях – скотопрогонов).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16.48. В соответствии с заданием на проектирование на территории центральных пожарных депо (I и III типов) размещаются объекты пожарной охраны, указанные в таблице 128. </w:t>
      </w:r>
    </w:p>
    <w:p w:rsidR="009715FD" w:rsidRDefault="009715FD" w:rsidP="00E90FC5">
      <w:pPr>
        <w:ind w:firstLine="567"/>
        <w:jc w:val="both"/>
        <w:rPr>
          <w:rFonts w:ascii="Times New Roman" w:hAnsi="Times New Roman" w:cs="Times New Roman"/>
        </w:rPr>
      </w:pPr>
      <w:r>
        <w:rPr>
          <w:rFonts w:ascii="Times New Roman" w:hAnsi="Times New Roman" w:cs="Times New Roman"/>
        </w:rPr>
        <w:t>Таблица 128</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653"/>
        <w:gridCol w:w="3394"/>
        <w:gridCol w:w="2808"/>
      </w:tblGrid>
      <w:tr w:rsidR="009715FD" w:rsidRPr="000A70B9">
        <w:trPr>
          <w:trHeight w:val="463"/>
        </w:trPr>
        <w:tc>
          <w:tcPr>
            <w:tcW w:w="3573" w:type="dxa"/>
            <w:vMerge w:val="restart"/>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 xml:space="preserve">Наименование зданий и </w:t>
            </w:r>
            <w:r>
              <w:rPr>
                <w:rFonts w:ascii="Times New Roman" w:hAnsi="Times New Roman" w:cs="Times New Roman"/>
              </w:rPr>
              <w:lastRenderedPageBreak/>
              <w:t>сооружений</w:t>
            </w:r>
          </w:p>
        </w:tc>
        <w:tc>
          <w:tcPr>
            <w:tcW w:w="6066" w:type="dxa"/>
            <w:gridSpan w:val="2"/>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Площадь, кв. м</w:t>
            </w:r>
          </w:p>
        </w:tc>
      </w:tr>
      <w:tr w:rsidR="009715FD" w:rsidRPr="000A70B9">
        <w:trPr>
          <w:trHeight w:val="220"/>
        </w:trPr>
        <w:tc>
          <w:tcPr>
            <w:tcW w:w="3573" w:type="dxa"/>
            <w:vMerge/>
            <w:tcMar>
              <w:left w:w="108" w:type="dxa"/>
            </w:tcMar>
            <w:vAlign w:val="center"/>
          </w:tcPr>
          <w:p w:rsidR="009715FD" w:rsidRDefault="009715FD" w:rsidP="00E90FC5">
            <w:pPr>
              <w:pStyle w:val="Default"/>
              <w:jc w:val="both"/>
              <w:rPr>
                <w:rFonts w:ascii="Times New Roman" w:hAnsi="Times New Roman" w:cs="Times New Roman"/>
              </w:rPr>
            </w:pPr>
          </w:p>
        </w:tc>
        <w:tc>
          <w:tcPr>
            <w:tcW w:w="332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I тип</w:t>
            </w:r>
          </w:p>
        </w:tc>
        <w:tc>
          <w:tcPr>
            <w:tcW w:w="2746"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III тип</w:t>
            </w:r>
          </w:p>
        </w:tc>
      </w:tr>
      <w:tr w:rsidR="009715FD" w:rsidRPr="000A70B9">
        <w:trPr>
          <w:trHeight w:val="220"/>
        </w:trPr>
        <w:tc>
          <w:tcPr>
            <w:tcW w:w="357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lastRenderedPageBreak/>
              <w:t>Отряд (часть, пост) технической службы</w:t>
            </w:r>
          </w:p>
        </w:tc>
        <w:tc>
          <w:tcPr>
            <w:tcW w:w="332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10000</w:t>
            </w:r>
          </w:p>
        </w:tc>
        <w:tc>
          <w:tcPr>
            <w:tcW w:w="2746"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4500</w:t>
            </w:r>
          </w:p>
        </w:tc>
      </w:tr>
      <w:tr w:rsidR="009715FD" w:rsidRPr="000A70B9">
        <w:trPr>
          <w:trHeight w:val="220"/>
        </w:trPr>
        <w:tc>
          <w:tcPr>
            <w:tcW w:w="3573"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Опорный пункт пожаротушения</w:t>
            </w:r>
          </w:p>
        </w:tc>
        <w:tc>
          <w:tcPr>
            <w:tcW w:w="3320"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15000</w:t>
            </w:r>
          </w:p>
        </w:tc>
        <w:tc>
          <w:tcPr>
            <w:tcW w:w="2746" w:type="dxa"/>
            <w:tcMar>
              <w:left w:w="108" w:type="dxa"/>
            </w:tcMar>
            <w:vAlign w:val="center"/>
          </w:tcPr>
          <w:p w:rsidR="009715FD" w:rsidRDefault="009715FD" w:rsidP="00E90FC5">
            <w:pPr>
              <w:pStyle w:val="Default"/>
              <w:jc w:val="both"/>
              <w:rPr>
                <w:rFonts w:ascii="Times New Roman" w:hAnsi="Times New Roman" w:cs="Times New Roman"/>
              </w:rPr>
            </w:pPr>
            <w:r>
              <w:rPr>
                <w:rFonts w:ascii="Times New Roman" w:hAnsi="Times New Roman" w:cs="Times New Roman"/>
              </w:rPr>
              <w:t>5000</w:t>
            </w:r>
          </w:p>
        </w:tc>
      </w:tr>
    </w:tbl>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16.49. Площадь озеленения территории пожарного депо должна составлять не менее 15% площади участка.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16.50. Территория пожарного депо должна иметь ограждение высотой не менее 2 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16.51. Подъездные пути, дороги и площадки на территории пожарного депо должны иметь твердое покрытие и соответствовать требованиям подраздела 3.5 "Зоны транспортной инфраструктуры"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16.52. Проезжая часть улицы и тротуар против выездной площади пожарного депо должны быть оборудованы светофором и световым указателем с акустическим сигналом, позволяющим останавливать движение транспорта и пешеходов во время выезда пожарных автомобилей по сигналу тревоги. Включение и выключение светофора следует предусматривать дистанционно из пункта связи части.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16.53. Здание пожарного депо должно быть оборудовано канализацией, холодным и горячим водоснабжением, центральным отоплением, автоматическими устройствами в соответствии с требованиями подраздела 3.4 "Зоны инженерной инфраструктуры" настоящих нормативов.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16.54. Электроснабжение пожарных депо I - IV типов следует предусматривать по I категории надежности. Помещения пункта связи, пожарной техники, дежурной смены и коридоры, соединяющие их, оборудуются аварийным освещением от независимого стационарного источника питания.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16.55. Здания пожарных депо I - IV типов оборудуются охранно-пожарной сигнализацией и административно-управленческой связью.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16.56. Здание пожарного депо оборудуется сетью телефонной связи и </w:t>
      </w:r>
      <w:proofErr w:type="spellStart"/>
      <w:r>
        <w:rPr>
          <w:rFonts w:ascii="Times New Roman" w:hAnsi="Times New Roman" w:cs="Times New Roman"/>
        </w:rPr>
        <w:t>спецлиниями</w:t>
      </w:r>
      <w:proofErr w:type="spellEnd"/>
      <w:r>
        <w:rPr>
          <w:rFonts w:ascii="Times New Roman" w:hAnsi="Times New Roman" w:cs="Times New Roman"/>
        </w:rPr>
        <w:t xml:space="preserve"> "01", а помещения пожарной техники и дежурной смены - установками тревожной сигнализации.</w:t>
      </w:r>
    </w:p>
    <w:p w:rsidR="009715FD" w:rsidRDefault="009715FD" w:rsidP="00E90FC5">
      <w:pPr>
        <w:jc w:val="both"/>
        <w:rPr>
          <w:rFonts w:ascii="Times New Roman" w:hAnsi="Times New Roman" w:cs="Times New Roman"/>
        </w:rPr>
      </w:pPr>
      <w:r>
        <w:br w:type="page"/>
      </w:r>
    </w:p>
    <w:p w:rsidR="009715FD" w:rsidRDefault="009715FD" w:rsidP="00E90FC5">
      <w:pPr>
        <w:ind w:firstLine="567"/>
        <w:jc w:val="both"/>
        <w:rPr>
          <w:rFonts w:ascii="Times New Roman" w:hAnsi="Times New Roman" w:cs="Times New Roman"/>
          <w:b/>
        </w:rPr>
      </w:pPr>
      <w:r>
        <w:rPr>
          <w:rFonts w:ascii="Times New Roman" w:hAnsi="Times New Roman" w:cs="Times New Roman"/>
          <w:b/>
        </w:rPr>
        <w:t>17. ПРИЛОЖЕНИЯ</w:t>
      </w:r>
    </w:p>
    <w:p w:rsidR="009715FD" w:rsidRDefault="009715FD" w:rsidP="00E90FC5">
      <w:pPr>
        <w:ind w:firstLine="567"/>
        <w:jc w:val="both"/>
        <w:rPr>
          <w:rFonts w:ascii="Times New Roman" w:hAnsi="Times New Roman" w:cs="Times New Roman"/>
        </w:rPr>
      </w:pPr>
    </w:p>
    <w:p w:rsidR="009715FD" w:rsidRDefault="009715FD" w:rsidP="00E90FC5">
      <w:pPr>
        <w:ind w:firstLine="567"/>
        <w:jc w:val="both"/>
        <w:rPr>
          <w:rFonts w:ascii="Times New Roman" w:hAnsi="Times New Roman" w:cs="Times New Roman"/>
          <w:b/>
        </w:rPr>
      </w:pPr>
      <w:r>
        <w:rPr>
          <w:rFonts w:ascii="Times New Roman" w:hAnsi="Times New Roman" w:cs="Times New Roman"/>
          <w:b/>
        </w:rPr>
        <w:t>17.1. Термины и определения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Обязательные нормативные требования - положения, применение которых обязательно в соответствии с системой нормативных документов в строительстве, приведены в основном тексте.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Рекомендуемые нормативные требования - положения, имеющие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 </w:t>
      </w:r>
      <w:proofErr w:type="gramStart"/>
      <w:r>
        <w:rPr>
          <w:rFonts w:ascii="Times New Roman" w:hAnsi="Times New Roman" w:cs="Times New Roman"/>
        </w:rPr>
        <w:t>Приведены</w:t>
      </w:r>
      <w:proofErr w:type="gramEnd"/>
      <w:r>
        <w:rPr>
          <w:rFonts w:ascii="Times New Roman" w:hAnsi="Times New Roman" w:cs="Times New Roman"/>
        </w:rPr>
        <w:t xml:space="preserve"> в рекомендуемых таблицах и приложениях.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Справочные приложения - приложения, содержащие описания, показатели и другую информацию.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Муниципальное образование - муниципальный район, городское или сельское поселение, городской округ.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w:t>
      </w:r>
      <w:proofErr w:type="spellStart"/>
      <w:r>
        <w:rPr>
          <w:rFonts w:ascii="Times New Roman" w:hAnsi="Times New Roman" w:cs="Times New Roman"/>
        </w:rPr>
        <w:t>межпоселенческого</w:t>
      </w:r>
      <w:proofErr w:type="spellEnd"/>
      <w:r>
        <w:rPr>
          <w:rFonts w:ascii="Times New Roman" w:hAnsi="Times New Roman" w:cs="Times New Roman"/>
        </w:rPr>
        <w:t xml:space="preserve">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Сельское поселение - один или несколько объединенных общей территорией сельских населенных пунктов (поселков, сел, деревень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Городское поселение - город или поселок, в котором местное самоуправление осуществляется населением непосредственно и (или) через выборные и иные органы местного самоуправления.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Городской округ - городское поселение, которое не входит в состав муниципального района и органы </w:t>
      </w:r>
      <w:proofErr w:type="gramStart"/>
      <w:r>
        <w:rPr>
          <w:rFonts w:ascii="Times New Roman" w:hAnsi="Times New Roman" w:cs="Times New Roman"/>
        </w:rPr>
        <w:t>местного</w:t>
      </w:r>
      <w:proofErr w:type="gramEnd"/>
      <w:r>
        <w:rPr>
          <w:rFonts w:ascii="Times New Roman" w:hAnsi="Times New Roman" w:cs="Times New Roman"/>
        </w:rPr>
        <w:t xml:space="preserve"> самоуправления которого осуществляют полномочия по решению установленных Федеральным законом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Населенный пункт - часть территории муниципального образования республики, имеющая сосредоточенную застройку в пределах границ, установленных в соответствии с действующим законодательством, и предназначенная для постоянного или преимущественного проживания и жизнедеятельности населения республики. К населенным пунктам на территории республики относятся города, поселки городского типа, не отнесенные к категории городов, поселки, села, деревни, выселки.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Граница населенного пункта - внешние границы земель населенного пункта, отделяющие эти земли от земель иных категорий.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Городская агломерация - развитая территориальная система городского округа, городского поселения, объединенная с сельскими поселениями в одно целое устойчивыми производственными, трудовыми, культурно-бытовыми, рекреационными и другими связями и обладающая определенной территориальной целостностью.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Межселенная территория - территория, находящаяся вне границ поселений (территории, занятые сельскохозяйственными угодьями, лесами, другими незастроенными ландшафтами и расположенные за пределами границ поселений).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Градостроительная ценность территории - мера способности территории удовлетворять определенные общественные требования к ее состоянию и использованию.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Территориальное планирование - планирование развития территорий, в том числе для установления функциональных зон, определения планируемого решения объектов федерального значения, объектов регионального значения, объектов местного значения.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Территориальные зоны - зоны, для которых в правилах землепользования и застройки определены границы и установлены градостроительные регламенты.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w:t>
      </w:r>
      <w:proofErr w:type="gramEnd"/>
      <w:r>
        <w:rPr>
          <w:rFonts w:ascii="Times New Roman" w:hAnsi="Times New Roman" w:cs="Times New Roman"/>
        </w:rPr>
        <w:t xml:space="preserve"> и объектов капитального строительства.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Генеральный план городского округа, генеральный план поселения - вид документа территориального планирования муниципальных образований, определяющий цели, задачи и направления территориального планирования городского округа или поселения и этапы их реализации; разрабатываемый для обеспечения устойчивого развития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Функциональные зоны - зоны, для которых документами территориального планирования определены границы и функциональное назначение.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Функционально-планировочное образование - часть территории города, представляющая собой целостное градостроительное образование, для которого установлены территориальные границы и градостроительные регламенты, обеспечивающие комплекс социально-гарантированных условий жизнедеятельности в зависимости от функционального назначения территорий.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Зона (район) застройки - застроенная или подлежащая застройке территория, имеющая установленные документом территориального планирования планировочные границы и режим целевого функционального использования. </w:t>
      </w:r>
    </w:p>
    <w:p w:rsidR="009715FD" w:rsidRDefault="009715FD" w:rsidP="00E90FC5">
      <w:pPr>
        <w:ind w:firstLine="567"/>
        <w:jc w:val="both"/>
        <w:rPr>
          <w:rFonts w:ascii="Times New Roman" w:hAnsi="Times New Roman" w:cs="Times New Roman"/>
        </w:rPr>
      </w:pPr>
      <w:r>
        <w:rPr>
          <w:rFonts w:ascii="Times New Roman" w:hAnsi="Times New Roman" w:cs="Times New Roman"/>
        </w:rPr>
        <w:t>Малоэтажная жилая застройка - жилая застройка этажностью до 4 этажей включительно с обеспечением, как правило, непосредственной связи квартир с земельным участком.</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lastRenderedPageBreak/>
        <w:t>Среднеэтажная</w:t>
      </w:r>
      <w:proofErr w:type="spellEnd"/>
      <w:r>
        <w:rPr>
          <w:rFonts w:ascii="Times New Roman" w:hAnsi="Times New Roman" w:cs="Times New Roman"/>
        </w:rPr>
        <w:t xml:space="preserve"> жилая застройка - жилая застройка многоквартирными зданиями этажностью 4 - 5 этажей.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Многоэтажная жилая застройка - жилая застройка многоквартирными зданиями высотой до 75 метров.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Микрорайон (квартал) - структурный элемент территории жилой застройки.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Жилой район - структурный элемент селитебной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Индивидуальное жилищное строительство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Усадебный жилой дом - одноквартирный, дом с </w:t>
      </w:r>
      <w:proofErr w:type="spellStart"/>
      <w:r>
        <w:rPr>
          <w:rFonts w:ascii="Times New Roman" w:hAnsi="Times New Roman" w:cs="Times New Roman"/>
        </w:rPr>
        <w:t>приквартирным</w:t>
      </w:r>
      <w:proofErr w:type="spellEnd"/>
      <w:r>
        <w:rPr>
          <w:rFonts w:ascii="Times New Roman" w:hAnsi="Times New Roman" w:cs="Times New Roman"/>
        </w:rPr>
        <w:t xml:space="preserve"> участком, постройками, для подсобного хозяйства.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Дом </w:t>
      </w:r>
      <w:proofErr w:type="spellStart"/>
      <w:r>
        <w:rPr>
          <w:rFonts w:ascii="Times New Roman" w:hAnsi="Times New Roman" w:cs="Times New Roman"/>
        </w:rPr>
        <w:t>коттеджного</w:t>
      </w:r>
      <w:proofErr w:type="spellEnd"/>
      <w:r>
        <w:rPr>
          <w:rFonts w:ascii="Times New Roman" w:hAnsi="Times New Roman" w:cs="Times New Roman"/>
        </w:rPr>
        <w:t xml:space="preserve"> типа - малоэтажный одноквартирный индивидуальный или блокированный, в том числе двухквартирный, жилой дом.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Блокированный жилой дом - дом, состоящий из двух и более квартир, каждая из которых имеет непосредственный выход на свой </w:t>
      </w:r>
      <w:proofErr w:type="spellStart"/>
      <w:r>
        <w:rPr>
          <w:rFonts w:ascii="Times New Roman" w:hAnsi="Times New Roman" w:cs="Times New Roman"/>
        </w:rPr>
        <w:t>приквартирный</w:t>
      </w:r>
      <w:proofErr w:type="spellEnd"/>
      <w:r>
        <w:rPr>
          <w:rFonts w:ascii="Times New Roman" w:hAnsi="Times New Roman" w:cs="Times New Roman"/>
        </w:rPr>
        <w:t xml:space="preserve"> участок (кроме блокированных жилых домов, состоящих из автономных жилых блоков, проектируемых по </w:t>
      </w:r>
      <w:proofErr w:type="spellStart"/>
      <w:r>
        <w:rPr>
          <w:rFonts w:ascii="Times New Roman" w:hAnsi="Times New Roman" w:cs="Times New Roman"/>
        </w:rPr>
        <w:t>СНиП</w:t>
      </w:r>
      <w:proofErr w:type="spellEnd"/>
      <w:r>
        <w:rPr>
          <w:rFonts w:ascii="Times New Roman" w:hAnsi="Times New Roman" w:cs="Times New Roman"/>
        </w:rPr>
        <w:t xml:space="preserve"> 31-02-2001).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Секционный жилой дом (жилое здание секционного типа) - здание, состоящее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Земельный участок - часть поверхности земли (в том числе почвенный слой), </w:t>
      </w:r>
      <w:proofErr w:type="gramStart"/>
      <w:r>
        <w:rPr>
          <w:rFonts w:ascii="Times New Roman" w:hAnsi="Times New Roman" w:cs="Times New Roman"/>
        </w:rPr>
        <w:t>границы</w:t>
      </w:r>
      <w:proofErr w:type="gramEnd"/>
      <w:r>
        <w:rPr>
          <w:rFonts w:ascii="Times New Roman" w:hAnsi="Times New Roman" w:cs="Times New Roman"/>
        </w:rPr>
        <w:t xml:space="preserve"> которой описаны и удостоверены в установленном порядке.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Личное подсобное хозяйство - форма непредпринимательской деятельности по производству и переработке сельскохозяйственной продукции.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общего пользования).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Улица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Дорога (городская) - путь сообщения на территории городского округа, поселения,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Пешеходная зона - территория, предназначенная для передвижения пешеходов, на ней не допускается движение транспорта за исключением специального, обслуживающего эту территорию.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Пригородные зоны - земли, находящиеся за пределами границ городов, составляющие с городами единую социальную, природную и хозяйственную территорию и не входящие в состав земель иных населенных пунктов.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Пригородная зеленая зона - территория за пределами границы населенного пункта, занятая лесами, лесопарками и другими озелененными территориями, выполняющая защитные и санитарно-гигиенические функции и являющаяся местом отдыха населения.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lastRenderedPageBreak/>
        <w:t xml:space="preserve">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Парк - озелененная территория общего пользования площадью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w:t>
      </w:r>
      <w:proofErr w:type="gramStart"/>
      <w:r>
        <w:rPr>
          <w:rFonts w:ascii="Times New Roman" w:hAnsi="Times New Roman" w:cs="Times New Roman"/>
        </w:rPr>
        <w:t>нагорный</w:t>
      </w:r>
      <w:proofErr w:type="gramEnd"/>
      <w:r>
        <w:rPr>
          <w:rFonts w:ascii="Times New Roman" w:hAnsi="Times New Roman" w:cs="Times New Roman"/>
        </w:rPr>
        <w:t xml:space="preserve">, водный, детский, спортивный, этнографический парки и др.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Сад - озелененная территория общего пользования площадью от 3 га в селитебной зоне с возможным насыщением зрелищными, спортивно-оздоровительными и игровыми сооружениями.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Сквер - озелененная территория общего пользования небольшого размера, являющаяся элементом оформления площади, общественного центра, магистрали, используемая для кратковременного отдыха и пешеходного транзитного движения.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Бульвар - озелененная территория общего пользования вдоль магистралей, набережных в виде полосы различной ширины, предназначенная для пешеходного транзитного движения и кратковременного отдыха.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Коэффициент озеленения - отношение территории земельного участка, которая должна быть занята зелеными насаждениями, ко всей площади участка (в процентах).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Градостроительная емкость (интенсивность использования) территории - объем застройки, который соответствует роли и месту территории в планировочной структуре города. Определяется нормативной плотностью застройки и величиной застраиваемой территории в соответствии с видом объекта градостроительного нормирования, проектируемого на данной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Интенсивность использования территории (интенсивность застройки) городского округа, поселения характеризуется показателями плотности застройки, коэффициентом (в процентах) застройки территории.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w:t>
      </w:r>
      <w:proofErr w:type="gramStart"/>
      <w:r>
        <w:rPr>
          <w:rFonts w:ascii="Times New Roman" w:hAnsi="Times New Roman" w:cs="Times New Roman"/>
        </w:rPr>
        <w:t>га</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Суммарная поэтажная площадь - суммарная площадь всех надземных этажей здания, включая площади всех помещений этажа (в том числе лоджий, лестничных клеток, лифтовых шахт и др.).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Коэффициент застройки</w:t>
      </w:r>
      <w:proofErr w:type="gramStart"/>
      <w:r>
        <w:rPr>
          <w:rFonts w:ascii="Times New Roman" w:hAnsi="Times New Roman" w:cs="Times New Roman"/>
        </w:rPr>
        <w:t xml:space="preserve"> () - </w:t>
      </w:r>
      <w:proofErr w:type="gramEnd"/>
      <w:r>
        <w:rPr>
          <w:rFonts w:ascii="Times New Roman" w:hAnsi="Times New Roman" w:cs="Times New Roman"/>
        </w:rPr>
        <w:t>отношение территории земельного участка, которая может быть занята зданиями, ко всей площади участка (в процентах). КЗ</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Коэффициент плотности застройки</w:t>
      </w:r>
      <w:proofErr w:type="gramStart"/>
      <w:r>
        <w:rPr>
          <w:rFonts w:ascii="Times New Roman" w:hAnsi="Times New Roman" w:cs="Times New Roman"/>
        </w:rPr>
        <w:t xml:space="preserve"> () - </w:t>
      </w:r>
      <w:proofErr w:type="gramEnd"/>
      <w:r>
        <w:rPr>
          <w:rFonts w:ascii="Times New Roman" w:hAnsi="Times New Roman" w:cs="Times New Roman"/>
        </w:rPr>
        <w:t>отношение площади всех этажей зданий и сооружений к площади участка. КПЗ</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Социально-гарантированные условия жизнедеятельности - состояние среды территорий городских округов и поселений, отвечающее современным социальным, гигиеническим и градостроительным требованиям, достигаемое соблюдением при проектировании (реконструкции) территории нормативных параметров функционально-планировочной организации объектов градостроительного нормирования.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Специальное регулирование - устанавливается на основании санитарно-экологических, противопожарных, технических и иных нормативных требований, ограничивающих использование территорий для хозяйственной и иной деятельности.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Зоны с особыми условиями использования территорий - охранные, санитарно-защитные зоны, зоны охраны объектов культурного наследия (памятники истории и культуры) народов Российской Федерации (далее - объекты культурного наследия), </w:t>
      </w:r>
      <w:proofErr w:type="spellStart"/>
      <w:r>
        <w:rPr>
          <w:rFonts w:ascii="Times New Roman" w:hAnsi="Times New Roman" w:cs="Times New Roman"/>
        </w:rPr>
        <w:t>водоохранные</w:t>
      </w:r>
      <w:proofErr w:type="spellEnd"/>
      <w:r>
        <w:rPr>
          <w:rFonts w:ascii="Times New Roman" w:hAnsi="Times New Roman" w:cs="Times New Roman"/>
        </w:rPr>
        <w:t xml:space="preserve">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Санитарно-защитная зона - территория с особым режимом использования, размер которой обеспечивает уменьшение воздействия загрязнения на атмосферный воздух </w:t>
      </w:r>
      <w:r>
        <w:rPr>
          <w:rFonts w:ascii="Times New Roman" w:hAnsi="Times New Roman" w:cs="Times New Roman"/>
        </w:rPr>
        <w:lastRenderedPageBreak/>
        <w:t xml:space="preserve">(химического,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Квартал сохраняемой застройки - квартал, на территории которого при проектировании планировки и застройки замена и (или) новое строительство составляют не более 25% фонда существующей застройки.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Историческое поселение -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социально-культурную ценность, имеющие важное значение для сохранения самобытности народов Российской Федерации, их вклада в мировую цивилизацию. </w:t>
      </w:r>
      <w:proofErr w:type="gramEnd"/>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Стоянка для автомобилей (автостоянка) - здание, сооружение (часть здания, сооружения) или специальная открытая площадка, предназначенные только для хранения (стоянки) автомобилей.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Надземная автостоянка закрытого типа - автостоянка с наружными стеновыми ограждениями.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Автостоянка открытого типа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наружной поверхности этой стороны в каждом ярусе (этаже).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Механизированная автостоянка - автостоянка, в которой транспортировка автомобилей в места (ячейки) хранения осуществляется специальными механизированными устройствами (без участия водителей).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Гостевая автостоянка - открытая площадка, предназначенная для кратковременного хранения (стоянки) легковых автомобилей.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Строительство - создание зданий, строений, сооружений (в том числе на месте сносимых объектов капитального строительства).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Объект капитального строительства - здание, строение, сооружение, объекты, строительство которых не завершено, за исключением временных построек, киосков, навесов и других подобных построек.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Реконструкция объектов капитального строительства (за исключением линейных объектов) - изменение параметров объектов капитального строительства, его частей (высоты, количества этажей, площади, объема) и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w:t>
      </w:r>
      <w:proofErr w:type="gramEnd"/>
      <w:r>
        <w:rPr>
          <w:rFonts w:ascii="Times New Roman" w:hAnsi="Times New Roman" w:cs="Times New Roman"/>
        </w:rPr>
        <w:t xml:space="preserve">) восстановления указанных элементов.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w:t>
      </w:r>
      <w:proofErr w:type="gramStart"/>
      <w:r>
        <w:rPr>
          <w:rFonts w:ascii="Times New Roman" w:hAnsi="Times New Roman" w:cs="Times New Roman"/>
        </w:rPr>
        <w:t>котором</w:t>
      </w:r>
      <w:proofErr w:type="gramEnd"/>
      <w:r>
        <w:rPr>
          <w:rFonts w:ascii="Times New Roman" w:hAnsi="Times New Roman" w:cs="Times New Roman"/>
        </w:rPr>
        <w:t xml:space="preserve"> требуется изменение границ полос отвода и (или) охранных зон таких объектов.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lastRenderedPageBreak/>
        <w:t>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w:t>
      </w:r>
      <w:proofErr w:type="gramEnd"/>
      <w:r>
        <w:rPr>
          <w:rFonts w:ascii="Times New Roman" w:hAnsi="Times New Roman" w:cs="Times New Roman"/>
        </w:rPr>
        <w:t xml:space="preserve"> элементы и (или) восстановление указанных элементов. </w:t>
      </w:r>
    </w:p>
    <w:p w:rsidR="009715FD" w:rsidRDefault="009715FD" w:rsidP="00E90FC5">
      <w:pPr>
        <w:ind w:firstLine="567"/>
        <w:jc w:val="both"/>
        <w:rPr>
          <w:rFonts w:ascii="Times New Roman" w:hAnsi="Times New Roman" w:cs="Times New Roman"/>
        </w:rPr>
      </w:pPr>
      <w:r>
        <w:rPr>
          <w:rFonts w:ascii="Times New Roman" w:hAnsi="Times New Roman" w:cs="Times New Roman"/>
        </w:rPr>
        <w:t>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Конституцией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w:t>
      </w:r>
      <w:proofErr w:type="gramEnd"/>
      <w:r>
        <w:rPr>
          <w:rFonts w:ascii="Times New Roman" w:hAnsi="Times New Roman" w:cs="Times New Roman"/>
        </w:rPr>
        <w:t xml:space="preserve"> </w:t>
      </w:r>
      <w:proofErr w:type="gramStart"/>
      <w:r>
        <w:rPr>
          <w:rFonts w:ascii="Times New Roman" w:hAnsi="Times New Roman" w:cs="Times New Roman"/>
        </w:rPr>
        <w:t>Виды объектов федерального значения, подлежащих отображению на схемах территориального планирования Российской Федерации в указанных в части 1 статьи 10 Градостроительного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w:t>
      </w:r>
      <w:proofErr w:type="gramEnd"/>
      <w:r>
        <w:rPr>
          <w:rFonts w:ascii="Times New Roman" w:hAnsi="Times New Roman" w:cs="Times New Roman"/>
        </w:rPr>
        <w:t xml:space="preserve">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Конституцией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w:t>
      </w:r>
      <w:proofErr w:type="gramEnd"/>
      <w:r>
        <w:rPr>
          <w:rFonts w:ascii="Times New Roman" w:hAnsi="Times New Roman" w:cs="Times New Roman"/>
        </w:rPr>
        <w:t xml:space="preserve"> развитие субъекта Российской Федерации. </w:t>
      </w:r>
      <w:proofErr w:type="gramStart"/>
      <w:r>
        <w:rPr>
          <w:rFonts w:ascii="Times New Roman" w:hAnsi="Times New Roman" w:cs="Times New Roman"/>
        </w:rPr>
        <w:t xml:space="preserve">Виды объектов регионального значения в указанных в части 3 статьи 14 Градостроительного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 </w:t>
      </w:r>
      <w:proofErr w:type="gramEnd"/>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w:t>
      </w:r>
      <w:proofErr w:type="gramEnd"/>
      <w:r>
        <w:rPr>
          <w:rFonts w:ascii="Times New Roman" w:hAnsi="Times New Roman" w:cs="Times New Roman"/>
        </w:rPr>
        <w:t xml:space="preserve"> </w:t>
      </w:r>
      <w:proofErr w:type="gramStart"/>
      <w:r>
        <w:rPr>
          <w:rFonts w:ascii="Times New Roman" w:hAnsi="Times New Roman" w:cs="Times New Roman"/>
        </w:rPr>
        <w:t xml:space="preserve">Виды объектов местного значения муниципального района, поселения, городского округа в указанных в пункте 1 части 3 статьи 19 и пункте 1 части 5 статьи 23 Градостроительного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 </w:t>
      </w:r>
      <w:proofErr w:type="gramEnd"/>
    </w:p>
    <w:p w:rsidR="009715FD" w:rsidRDefault="009715FD" w:rsidP="00E90FC5">
      <w:pPr>
        <w:ind w:firstLine="567"/>
        <w:jc w:val="both"/>
        <w:rPr>
          <w:rFonts w:ascii="Times New Roman" w:hAnsi="Times New Roman" w:cs="Times New Roman"/>
        </w:rPr>
      </w:pPr>
      <w:r>
        <w:rPr>
          <w:rFonts w:ascii="Times New Roman" w:hAnsi="Times New Roman" w:cs="Times New Roman"/>
        </w:rPr>
        <w:lastRenderedPageBreak/>
        <w:t xml:space="preserve">Парковка (парковочное место) - специально обозначенное и при необходимости обустроенное и оборудованное место, </w:t>
      </w:r>
      <w:proofErr w:type="gramStart"/>
      <w:r>
        <w:rPr>
          <w:rFonts w:ascii="Times New Roman" w:hAnsi="Times New Roman" w:cs="Times New Roman"/>
        </w:rPr>
        <w:t>являющееся</w:t>
      </w:r>
      <w:proofErr w:type="gramEnd"/>
      <w:r>
        <w:rPr>
          <w:rFonts w:ascii="Times New Roman" w:hAnsi="Times New Roman" w:cs="Times New Roman"/>
        </w:rPr>
        <w:t xml:space="preserve"> в том числе частью автомобильной дороги и (или) примыкающее к проезжей части и (или) тротуару, обочине, эстакаде или мосту, либо являющееся частью </w:t>
      </w:r>
      <w:proofErr w:type="spellStart"/>
      <w:r>
        <w:rPr>
          <w:rFonts w:ascii="Times New Roman" w:hAnsi="Times New Roman" w:cs="Times New Roman"/>
        </w:rPr>
        <w:t>подэстакадных</w:t>
      </w:r>
      <w:proofErr w:type="spellEnd"/>
      <w:r>
        <w:rPr>
          <w:rFonts w:ascii="Times New Roman" w:hAnsi="Times New Roman" w:cs="Times New Roman"/>
        </w:rPr>
        <w:t xml:space="preserve"> или </w:t>
      </w:r>
      <w:proofErr w:type="spellStart"/>
      <w:r>
        <w:rPr>
          <w:rFonts w:ascii="Times New Roman" w:hAnsi="Times New Roman" w:cs="Times New Roman"/>
        </w:rPr>
        <w:t>подмостовых</w:t>
      </w:r>
      <w:proofErr w:type="spellEnd"/>
      <w:r>
        <w:rPr>
          <w:rFonts w:ascii="Times New Roman" w:hAnsi="Times New Roman" w:cs="Times New Roman"/>
        </w:rPr>
        <w:t xml:space="preserve">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9715FD" w:rsidRDefault="009715FD" w:rsidP="00E90FC5">
      <w:pPr>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ПЕРЕЧЕНЬ ЛИНИЙ ГРАДОСТРОИТЕЛЬНОГО РЕГУЛИРОВАНИЯ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 xml:space="preserve">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w:t>
      </w:r>
      <w:proofErr w:type="spellStart"/>
      <w:r>
        <w:rPr>
          <w:rFonts w:ascii="Times New Roman" w:hAnsi="Times New Roman" w:cs="Times New Roman"/>
        </w:rPr>
        <w:t>пандусных</w:t>
      </w:r>
      <w:proofErr w:type="spellEnd"/>
      <w:r>
        <w:rPr>
          <w:rFonts w:ascii="Times New Roman" w:hAnsi="Times New Roman" w:cs="Times New Roman"/>
        </w:rPr>
        <w:t xml:space="preserve"> сходов подземных пешеходных переходов, павильонов на остановочных пунктах городского общественного транспорта).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объектов транспортной инфраструктуры (площадки отстоя и кольцевания общественного транспорта, разворотные площадки, площадки для размещения диспетчерских пунктов);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отдельных нестационарных объектов автосервиса для попутного обслуживания (АЗС, </w:t>
      </w:r>
      <w:proofErr w:type="spellStart"/>
      <w:r>
        <w:rPr>
          <w:rFonts w:ascii="Times New Roman" w:hAnsi="Times New Roman" w:cs="Times New Roman"/>
        </w:rPr>
        <w:t>минимойки</w:t>
      </w:r>
      <w:proofErr w:type="spellEnd"/>
      <w:r>
        <w:rPr>
          <w:rFonts w:ascii="Times New Roman" w:hAnsi="Times New Roman" w:cs="Times New Roman"/>
        </w:rPr>
        <w:t xml:space="preserve">, посты проверки </w:t>
      </w:r>
      <w:proofErr w:type="gramStart"/>
      <w:r>
        <w:rPr>
          <w:rFonts w:ascii="Times New Roman" w:hAnsi="Times New Roman" w:cs="Times New Roman"/>
        </w:rPr>
        <w:t>СО</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отдельных нестационарных объектов для попутного обслуживания пешеходов (мелкорозничная торговля и бытовое обслуживание).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Отступ застройки - расстояние между красной линией или границей земельного участка и стеной здания, строения, сооружения.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Синие линии - границы акваторий рек, а также существующих и проектируемых открытых водоемов, устанавливаемые по нормальному подпорному горизонту.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Желтые линии - максимально допустимые границы зон возможного распространения завалов жилой и общественной застройки категорированных городов, промышленных, коммунально-складских зданий, расположенных, как правило, вдоль городских магистралей устойчивого функционирования на территории категорированных городов.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полосы отвода железных дорог - границы территории, предназначенной для размещения существующих и проектируемых железнодорожных путей, станций и других железнодорожных сооружений, ширина которых нормируется в зависимости от категории железных дорог, конструкции земляного полотна и др., и на которой не допускается строительство зданий и сооружений, не имеющих отношения к эксплуатации железнодорожного транспорта.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Граница историко-культурного заповедника - граница территории, установленная на основании историко-культурного опорного плана и (или) иных документов, установленных законодательством Российской Федерации об охране объектов культурного наследия, на которой расположен выдающийся историко-культурный и природный комплекс, нуждающийся в особом режиме содержания.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охранных зон особо охраняемых природных территорий - границы зон с ограниченным режимом природопользования, устанавливаемые в особо охраняемых природных территориях, участках земли и водного пространства.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территорий природного комплекса, не являющихся особо охраняемыми, - границы территорий городских лесов и лесопарков, долин малых рек, парков, скверов, озелененных и лесных территорий, объектов спортивного, медицинского, специализированного и иного назначения, а также резервных территорий, предназначенных для воссоздания утраченных или формирования новых территорий природного комплекса.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озелененных территорий, не входящих в природный комплекс городских округов и поселений - границы участков внутриквартального озеленения общего пользования и трасс внутриквартальных транспортных коммуникаций.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w:t>
      </w:r>
      <w:proofErr w:type="spellStart"/>
      <w:r>
        <w:rPr>
          <w:rFonts w:ascii="Times New Roman" w:hAnsi="Times New Roman" w:cs="Times New Roman"/>
        </w:rPr>
        <w:t>водоохранных</w:t>
      </w:r>
      <w:proofErr w:type="spellEnd"/>
      <w:r>
        <w:rPr>
          <w:rFonts w:ascii="Times New Roman" w:hAnsi="Times New Roman" w:cs="Times New Roman"/>
        </w:rPr>
        <w:t xml:space="preserve">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прибрежных зон (полос) - границы территорий внутри </w:t>
      </w:r>
      <w:proofErr w:type="spellStart"/>
      <w:r>
        <w:rPr>
          <w:rFonts w:ascii="Times New Roman" w:hAnsi="Times New Roman" w:cs="Times New Roman"/>
        </w:rPr>
        <w:t>водоохранных</w:t>
      </w:r>
      <w:proofErr w:type="spellEnd"/>
      <w:r>
        <w:rPr>
          <w:rFonts w:ascii="Times New Roman" w:hAnsi="Times New Roman" w:cs="Times New Roman"/>
        </w:rPr>
        <w:t xml:space="preserve"> зон, на которых в соответствии с Водным кодексом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зон санитарной охраны источников питьевого водоснабжения - границы зон трех поясов санитарной охраны: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первого пояса (строгого режима) - границы территории расположения водозаборов, площадок всех водопроводных сооружений и водопроводящего канала, на которых установлен строгий охранный режим и не допускается размещение зданий, сооружений и коммуникаций, не связанных с эксплуатацией </w:t>
      </w:r>
      <w:proofErr w:type="spellStart"/>
      <w:r>
        <w:rPr>
          <w:rFonts w:ascii="Times New Roman" w:hAnsi="Times New Roman" w:cs="Times New Roman"/>
        </w:rPr>
        <w:t>водоисточника</w:t>
      </w:r>
      <w:proofErr w:type="spellEnd"/>
      <w:r>
        <w:rPr>
          <w:rFonts w:ascii="Times New Roman" w:hAnsi="Times New Roman" w:cs="Times New Roman"/>
        </w:rPr>
        <w:t xml:space="preserve">. В границах первого пояса санитарной охраны запрещается постоянное и временное проживание людей, не связанных непосредственно с работой на водопроводных сооружениях;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второго пояса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третьего пояса - границы территории, непосредственно прилегающей к акватории </w:t>
      </w:r>
      <w:proofErr w:type="spellStart"/>
      <w:r>
        <w:rPr>
          <w:rFonts w:ascii="Times New Roman" w:hAnsi="Times New Roman" w:cs="Times New Roman"/>
        </w:rPr>
        <w:t>водоисточников</w:t>
      </w:r>
      <w:proofErr w:type="spellEnd"/>
      <w:r>
        <w:rPr>
          <w:rFonts w:ascii="Times New Roman" w:hAnsi="Times New Roman" w:cs="Times New Roman"/>
        </w:rPr>
        <w:t xml:space="preserve"> и выделяемой в пределах территории второго пояса по границам прибрежной полосы с режимом ограничения хозяйственной деятельности.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w:t>
      </w:r>
      <w:r>
        <w:rPr>
          <w:rFonts w:ascii="Times New Roman" w:hAnsi="Times New Roman" w:cs="Times New Roman"/>
        </w:rPr>
        <w:lastRenderedPageBreak/>
        <w:t xml:space="preserve">деятельности и оформленного в установленном порядке (промышленная площадка) до ее внешней границы в заданном направлении. </w:t>
      </w:r>
    </w:p>
    <w:p w:rsidR="009715FD" w:rsidRDefault="009715FD" w:rsidP="00E90FC5">
      <w:pPr>
        <w:ind w:firstLine="567"/>
        <w:jc w:val="both"/>
        <w:rPr>
          <w:rFonts w:ascii="Times New Roman" w:hAnsi="Times New Roman" w:cs="Times New Roman"/>
        </w:rPr>
      </w:pPr>
      <w:r>
        <w:rPr>
          <w:rFonts w:ascii="Times New Roman" w:hAnsi="Times New Roman" w:cs="Times New Roman"/>
        </w:rPr>
        <w:t>Граница санитарно-защитной зоны на графических материалах (генеральный план городского округа, поселения, схема территориального планирования и др.) за пределами промышленной площадки обозначается специальными информационными знаками.</w:t>
      </w:r>
    </w:p>
    <w:p w:rsidR="009715FD" w:rsidRDefault="009715FD" w:rsidP="00E90FC5">
      <w:pPr>
        <w:ind w:firstLine="567"/>
        <w:jc w:val="both"/>
        <w:rPr>
          <w:rFonts w:ascii="Times New Roman" w:hAnsi="Times New Roman" w:cs="Times New Roman"/>
          <w:b/>
        </w:rPr>
      </w:pPr>
    </w:p>
    <w:p w:rsidR="009715FD" w:rsidRDefault="009715FD" w:rsidP="00E90FC5">
      <w:pPr>
        <w:jc w:val="both"/>
        <w:rPr>
          <w:rFonts w:ascii="Times New Roman" w:hAnsi="Times New Roman" w:cs="Times New Roman"/>
          <w:b/>
        </w:rPr>
      </w:pPr>
      <w:r>
        <w:br w:type="page"/>
      </w:r>
    </w:p>
    <w:p w:rsidR="009715FD" w:rsidRDefault="009715FD" w:rsidP="00E90FC5">
      <w:pPr>
        <w:ind w:firstLine="567"/>
        <w:jc w:val="both"/>
        <w:rPr>
          <w:rFonts w:ascii="Times New Roman" w:hAnsi="Times New Roman" w:cs="Times New Roman"/>
          <w:b/>
        </w:rPr>
      </w:pPr>
      <w:r>
        <w:rPr>
          <w:rFonts w:ascii="Times New Roman" w:hAnsi="Times New Roman" w:cs="Times New Roman"/>
          <w:b/>
        </w:rPr>
        <w:t>17.2. Перечень законодательных и нормативных документов.</w:t>
      </w:r>
    </w:p>
    <w:p w:rsidR="009715FD" w:rsidRDefault="009715FD" w:rsidP="00E90FC5">
      <w:pPr>
        <w:ind w:firstLine="567"/>
        <w:jc w:val="both"/>
        <w:rPr>
          <w:rFonts w:ascii="Times New Roman" w:hAnsi="Times New Roman" w:cs="Times New Roman"/>
        </w:rPr>
      </w:pPr>
      <w:r>
        <w:rPr>
          <w:rFonts w:ascii="Times New Roman" w:hAnsi="Times New Roman" w:cs="Times New Roman"/>
        </w:rPr>
        <w:t>Республиканские нормативы градостроительного проектирования Республики Башкортостан «Градостроительство, планировка и застройка городских округов городских и сельских поселений Республики Башкортостан»</w:t>
      </w:r>
    </w:p>
    <w:p w:rsidR="009715FD" w:rsidRDefault="009715FD" w:rsidP="00E90FC5">
      <w:pPr>
        <w:ind w:firstLine="567"/>
        <w:jc w:val="both"/>
        <w:rPr>
          <w:rFonts w:ascii="Times New Roman" w:hAnsi="Times New Roman" w:cs="Times New Roman"/>
        </w:rPr>
      </w:pPr>
      <w:r>
        <w:rPr>
          <w:rFonts w:ascii="Times New Roman" w:hAnsi="Times New Roman" w:cs="Times New Roman"/>
        </w:rPr>
        <w:t>Федеральные законы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Конституция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Градостроительный кодекс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Земельный кодекс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Жилищный кодекс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Водный кодекс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Лесной кодекс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Воздушный кодекс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Кодекс внутреннего водного транспорта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Закон Российской Федерации "О недрах";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 защите населения и территорий от чрезвычайных ситуаций природного и техногенного характера";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"Об особо охраняемых природных территориях";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 природных лечебных ресурсах, лечебно-оздоровительных местностях и курортах";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 социальном обслуживании граждан пожилого возраста и инвалидов";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"Об архитектурной деятельности в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"Об экологической экспертизе";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 социальной защите инвалидов в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 безопасности дорожного движения";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"Об отходах производства и потребления";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 санитарно-эпидемиологическом благополучии населения";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"Об охране атмосферного воздуха";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"Об охране окружающей среды";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 техническом регулировании";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"Об общих принципах организации местного самоуправления в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 переводе земель или земельных участков из одной категории в другую";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 передаче земельных участков, находящихся в границах курортов федерального значения, в собственность субъектов Российской Федерации или муниципальную собственность, об отнесении указанных земельных участков к федеральной собственности, собственности субъектов Российской Федерации или муниципальной собственности и о внесении изменения в Федеральный закон "Об особо охраняемых природных территориях";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"Технический регламент о требованиях пожарной безопасности" (с изменениями, внесенными Федеральным законом от 10 июля 2012 года N 117-ФЗ);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"Технический регламент о безопасности зданий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 введении в действие Лесного кодекса Российской Федерации"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"Об объектах культурного наследия (памятниках истории и культуры) народов Российской Федерации"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Федеральный закон "Об обращении с радиоактивными отходами и о внесении изменений в отдельные законодательные акты Российской Федерации"; </w:t>
      </w:r>
    </w:p>
    <w:p w:rsidR="009715FD" w:rsidRDefault="009715FD" w:rsidP="00E90FC5">
      <w:pPr>
        <w:ind w:firstLine="567"/>
        <w:jc w:val="both"/>
        <w:rPr>
          <w:rFonts w:ascii="Times New Roman" w:hAnsi="Times New Roman" w:cs="Times New Roman"/>
        </w:rPr>
      </w:pPr>
      <w:r>
        <w:rPr>
          <w:rFonts w:ascii="Times New Roman" w:hAnsi="Times New Roman" w:cs="Times New Roman"/>
        </w:rP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 последующими изменениями).</w:t>
      </w:r>
    </w:p>
    <w:p w:rsidR="009715FD" w:rsidRDefault="009715FD" w:rsidP="00E90FC5">
      <w:pPr>
        <w:ind w:firstLine="567"/>
        <w:jc w:val="both"/>
        <w:rPr>
          <w:rFonts w:ascii="Times New Roman" w:hAnsi="Times New Roman" w:cs="Times New Roman"/>
          <w:color w:val="000000"/>
        </w:rPr>
      </w:pPr>
      <w:r>
        <w:br w:type="page"/>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Нормативные правовые акты Российской Федерации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Указ Президента Российской Федерации от 2 октября 1992 года N 1156 "О мерах по формированию доступной для инвалидов среды жизнедеятельности" (с изменениями и дополнениями);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Указ Президента Российской Федерации от 30 ноября 1992 года N 1487 "Об особо ценных объектах культурного наследия народов Российской Федерации"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Постановление Правительства Российской Федерации от 7 декабря 1996 года N 1449 "О мерах по обеспечению беспрепятственного доступа инвалидов к информации и объектам социальной инфраструктуры";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Постановление Правительства Российской Федерации от 14 декабря 2009 года N 1007 "Об утверждении Положения об определении функциональных зон в лесопарковых зонах, площади и границ лесопарковых зон, зеленых зон"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Постановление Министерства строительства Российской Федерации и Министерства социальной защиты населения Российской Федерации от 11 ноября 1994 года N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Приказ Министерства культуры СССР от 24 января 1986 года N 33 "Об утверждении "Инструкции по организации зон охраны недвижимых памятников истории и культуры СССР";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Приказ Министерства культуры СССР от 13 мая 1986 года N 203 "Об утверждении "Инструкции о порядке учета, обеспечения сохранности, содержания, использования и реставрации недвижимых памятников истории и культуры";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Приказ Федерального агентства по техническому регулированию и метрологии от 18 мая 2011 года N 2244 "О внесении изменений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утвержденный Приказом Федерального агентства от 1 июня 2010 г. N</w:t>
      </w:r>
      <w:proofErr w:type="gramEnd"/>
      <w:r>
        <w:rPr>
          <w:rFonts w:ascii="Times New Roman" w:hAnsi="Times New Roman" w:cs="Times New Roman"/>
        </w:rPr>
        <w:t xml:space="preserve"> 2079".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Нормативные правовые акты Республики Башкортостан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Закон Республики Башкортостан "О регулировании градостроительной деятельности в Республике Башкортостан"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Закон Республики Башкортостан "О границах, статусе и административных центрах муниципальных образований в Республике Башкортостан"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Закон Республики Башкортостан "О регулировании земельных отношений в Республике Башкортостан"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Закон Республики Башкортостан "О санитарно-эпидемиологическом благополучии населения Республики Башкортостан" (с изменениями, внесенными Законом Республики Башкортостан от 20 декабря 2011 года N 489-з);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Закон Республики Башкортостан "Об объектах культурного наследия (памятниках истории и культуры) народов Республики Башкортостан"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Экологический кодекс Республики Башкортостан;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Схема территориального планирования Республики Башкортостан. </w:t>
      </w:r>
    </w:p>
    <w:p w:rsidR="009715FD" w:rsidRDefault="009715FD" w:rsidP="00E90FC5">
      <w:pPr>
        <w:pStyle w:val="Default"/>
        <w:ind w:firstLine="567"/>
        <w:jc w:val="both"/>
        <w:rPr>
          <w:rFonts w:ascii="Times New Roman" w:hAnsi="Times New Roman" w:cs="Times New Roman"/>
        </w:rPr>
      </w:pPr>
    </w:p>
    <w:p w:rsidR="009715FD" w:rsidRDefault="009715FD" w:rsidP="00E90FC5">
      <w:pPr>
        <w:jc w:val="both"/>
        <w:rPr>
          <w:rFonts w:ascii="Times New Roman" w:hAnsi="Times New Roman" w:cs="Times New Roman"/>
          <w:color w:val="000000"/>
        </w:rPr>
      </w:pPr>
      <w:r>
        <w:br w:type="page"/>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Государственные стандарты Российской Федерации (ГОСТ)</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17.0.0.01-76 "Система стандартов в области охраны природы и улучшения использования природных ресурсов. Основные положения";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17.1.3.05-82 "Охрана природы. Гидросфера. Общие требования к охране поверхностных и подземных вод от загрязнения нефтью и нефтепродуктами";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17.1.3.06-82 "Охрана природы. Гидросфера. Общие требования к охране подземных вод";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17.1.3.13-86 "Охрана природы. Гидросфера. Общие требования к охране поверхностных вод от загрязнения";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17.1.5.02-80 "Охрана природы. Гидросфера. Гигиенические требования к зонам рекреации водных объектов";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ГОСТ 17.2.3.02-78 "Охрана природы. Атмосфера. Правила установления допустимых выбросов вредных веще</w:t>
      </w:r>
      <w:proofErr w:type="gramStart"/>
      <w:r>
        <w:rPr>
          <w:rFonts w:ascii="Times New Roman" w:hAnsi="Times New Roman" w:cs="Times New Roman"/>
        </w:rPr>
        <w:t>ств пр</w:t>
      </w:r>
      <w:proofErr w:type="gramEnd"/>
      <w:r>
        <w:rPr>
          <w:rFonts w:ascii="Times New Roman" w:hAnsi="Times New Roman" w:cs="Times New Roman"/>
        </w:rPr>
        <w:t xml:space="preserve">омышленными предприятиями"; </w:t>
      </w:r>
    </w:p>
    <w:p w:rsidR="009715FD" w:rsidRDefault="009715FD" w:rsidP="00E90FC5">
      <w:pPr>
        <w:ind w:firstLine="567"/>
        <w:jc w:val="both"/>
        <w:rPr>
          <w:rFonts w:ascii="Times New Roman" w:hAnsi="Times New Roman" w:cs="Times New Roman"/>
        </w:rPr>
      </w:pPr>
      <w:r>
        <w:rPr>
          <w:rFonts w:ascii="Times New Roman" w:hAnsi="Times New Roman" w:cs="Times New Roman"/>
        </w:rPr>
        <w:t>ГОСТ 17.5.1.02-85 "Охрана природы. Земли. Классификация нарушенных земель для рекультивации";</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17.5.3.01-78 "Охрана природы. Земли. Состав и размер зеленых зон городов";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17.5.3.02-90 "Охрана природы. Земли. Нормы выделения на землях государственного лесного фонда защитных полос лесов вдоль железных и автомобильных дорог";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17.5.3.03-80 "Охрана природы. Земли. Общие требования к </w:t>
      </w:r>
      <w:proofErr w:type="spellStart"/>
      <w:r>
        <w:rPr>
          <w:rFonts w:ascii="Times New Roman" w:hAnsi="Times New Roman" w:cs="Times New Roman"/>
        </w:rPr>
        <w:t>гидролесомелиорации</w:t>
      </w:r>
      <w:proofErr w:type="spell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ГОСТ 17.5.3.04-83 (</w:t>
      </w:r>
      <w:proofErr w:type="gramStart"/>
      <w:r>
        <w:rPr>
          <w:rFonts w:ascii="Times New Roman" w:hAnsi="Times New Roman" w:cs="Times New Roman"/>
        </w:rPr>
        <w:t>СТ</w:t>
      </w:r>
      <w:proofErr w:type="gramEnd"/>
      <w:r>
        <w:rPr>
          <w:rFonts w:ascii="Times New Roman" w:hAnsi="Times New Roman" w:cs="Times New Roman"/>
        </w:rPr>
        <w:t xml:space="preserve"> СЭВ 5302-85) "Охрана природы. Земли. Общие требования к рекультивации земель";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17.6.3.01-78 "Охрана природы. Флора. Охрана и рациональное использование лесов, зеленых зон городов. Общие требования";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20444-85 "Шум. Транспортные потоки. Методы измерения шумовой характеристики";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22283-88 "Шум авиационный. Допустимые уровни шума на территории жилой застройки и методы его измерения";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ГОСТ 23337-78* (</w:t>
      </w:r>
      <w:proofErr w:type="gramStart"/>
      <w:r>
        <w:rPr>
          <w:rFonts w:ascii="Times New Roman" w:hAnsi="Times New Roman" w:cs="Times New Roman"/>
        </w:rPr>
        <w:t>СТ</w:t>
      </w:r>
      <w:proofErr w:type="gramEnd"/>
      <w:r>
        <w:rPr>
          <w:rFonts w:ascii="Times New Roman" w:hAnsi="Times New Roman" w:cs="Times New Roman"/>
        </w:rPr>
        <w:t xml:space="preserve"> СЭВ 2600-80) "Шум. Методы измерения шума на селитебной территории и в помещениях жилых и общественных зданий";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2761-84 "Источники централизованного хозяйственно-питьевого водоснабжения. Гигиенические, технические требования и правила выбора";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28329-89 "Озеленение городов. Термины и определения";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w:t>
      </w:r>
      <w:proofErr w:type="gramStart"/>
      <w:r>
        <w:rPr>
          <w:rFonts w:ascii="Times New Roman" w:hAnsi="Times New Roman" w:cs="Times New Roman"/>
        </w:rPr>
        <w:t>Р</w:t>
      </w:r>
      <w:proofErr w:type="gramEnd"/>
      <w:r>
        <w:rPr>
          <w:rFonts w:ascii="Times New Roman" w:hAnsi="Times New Roman" w:cs="Times New Roman"/>
        </w:rPr>
        <w:t xml:space="preserve"> 22.0.03-95 "Безопасность в чрезвычайных ситуациях. Природные чрезвычайные ситуации";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w:t>
      </w:r>
      <w:proofErr w:type="gramStart"/>
      <w:r>
        <w:rPr>
          <w:rFonts w:ascii="Times New Roman" w:hAnsi="Times New Roman" w:cs="Times New Roman"/>
        </w:rPr>
        <w:t>Р</w:t>
      </w:r>
      <w:proofErr w:type="gramEnd"/>
      <w:r>
        <w:rPr>
          <w:rFonts w:ascii="Times New Roman" w:hAnsi="Times New Roman" w:cs="Times New Roman"/>
        </w:rPr>
        <w:t xml:space="preserve"> 22.0.05-94 "Безопасность в чрезвычайных ситуациях. Техногенные чрезвычайные ситуации. Термины и определения";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w:t>
      </w:r>
      <w:proofErr w:type="gramStart"/>
      <w:r>
        <w:rPr>
          <w:rFonts w:ascii="Times New Roman" w:hAnsi="Times New Roman" w:cs="Times New Roman"/>
        </w:rPr>
        <w:t>Р</w:t>
      </w:r>
      <w:proofErr w:type="gramEnd"/>
      <w:r>
        <w:rPr>
          <w:rFonts w:ascii="Times New Roman" w:hAnsi="Times New Roman" w:cs="Times New Roman"/>
        </w:rPr>
        <w:t xml:space="preserve"> 22.1.02-95 "Безопасность в чрезвычайных ситуациях. Мониторинг и прогнозирование. Термины и определения";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w:t>
      </w:r>
      <w:proofErr w:type="gramStart"/>
      <w:r>
        <w:rPr>
          <w:rFonts w:ascii="Times New Roman" w:hAnsi="Times New Roman" w:cs="Times New Roman"/>
        </w:rPr>
        <w:t>Р</w:t>
      </w:r>
      <w:proofErr w:type="gramEnd"/>
      <w:r>
        <w:rPr>
          <w:rFonts w:ascii="Times New Roman" w:hAnsi="Times New Roman" w:cs="Times New Roman"/>
        </w:rPr>
        <w:t xml:space="preserve"> 50690-2000 "Туристские услуги. Общие требования";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w:t>
      </w:r>
      <w:proofErr w:type="gramStart"/>
      <w:r>
        <w:rPr>
          <w:rFonts w:ascii="Times New Roman" w:hAnsi="Times New Roman" w:cs="Times New Roman"/>
        </w:rPr>
        <w:t>Р</w:t>
      </w:r>
      <w:proofErr w:type="gramEnd"/>
      <w:r>
        <w:rPr>
          <w:rFonts w:ascii="Times New Roman" w:hAnsi="Times New Roman" w:cs="Times New Roman"/>
        </w:rPr>
        <w:t xml:space="preserve"> 52108-2003 "Ресурсосбережение. Обращение с отходами. Основные положения";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ГОСТ </w:t>
      </w:r>
      <w:proofErr w:type="gramStart"/>
      <w:r>
        <w:rPr>
          <w:rFonts w:ascii="Times New Roman" w:hAnsi="Times New Roman" w:cs="Times New Roman"/>
        </w:rPr>
        <w:t>Р</w:t>
      </w:r>
      <w:proofErr w:type="gramEnd"/>
      <w:r>
        <w:rPr>
          <w:rFonts w:ascii="Times New Roman" w:hAnsi="Times New Roman" w:cs="Times New Roman"/>
        </w:rPr>
        <w:t xml:space="preserve">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СТ</w:t>
      </w:r>
      <w:proofErr w:type="gramEnd"/>
      <w:r>
        <w:rPr>
          <w:rFonts w:ascii="Times New Roman" w:hAnsi="Times New Roman" w:cs="Times New Roman"/>
        </w:rPr>
        <w:t xml:space="preserve"> СЭВ 3976-83 "Здания жилые и общественные. Основные положения проектирования";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СТ</w:t>
      </w:r>
      <w:proofErr w:type="gramEnd"/>
      <w:r>
        <w:rPr>
          <w:rFonts w:ascii="Times New Roman" w:hAnsi="Times New Roman" w:cs="Times New Roman"/>
        </w:rPr>
        <w:t xml:space="preserve"> СЭВ 4867-84 "Защита от шума в строительстве. Звукоизоляция ограждающих конструкций. Нормы".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Строительные нормы и правила (</w:t>
      </w:r>
      <w:proofErr w:type="spellStart"/>
      <w:r>
        <w:rPr>
          <w:rFonts w:ascii="Times New Roman" w:hAnsi="Times New Roman" w:cs="Times New Roman"/>
        </w:rPr>
        <w:t>СНиП</w:t>
      </w:r>
      <w:proofErr w:type="spellEnd"/>
      <w:r>
        <w:rPr>
          <w:rFonts w:ascii="Times New Roman" w:hAnsi="Times New Roman" w:cs="Times New Roman"/>
        </w:rPr>
        <w:t>)</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II-7-81* "Строительство в сейсмических районах";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II-11-77 "Защитные сооружения гражданской обороны";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II-35-76 "Котельные установки";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II-58-75 "Электростанции тепловые";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II-89-80* "Генеральные планы промышленных предприятий";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II-94-80 "Подземные горные выработки";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II-97-76 "Генеральные планы сельскохозяйственных предприятий";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III-10-75 "Благоустройство территории";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2.01.05-85 "Категории объектов по опасности";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2.01.09-91 "Здания и сооружения на подрабатываемых территориях и </w:t>
      </w:r>
      <w:proofErr w:type="spellStart"/>
      <w:r>
        <w:rPr>
          <w:rFonts w:ascii="Times New Roman" w:hAnsi="Times New Roman" w:cs="Times New Roman"/>
        </w:rPr>
        <w:t>просадочных</w:t>
      </w:r>
      <w:proofErr w:type="spellEnd"/>
      <w:r>
        <w:rPr>
          <w:rFonts w:ascii="Times New Roman" w:hAnsi="Times New Roman" w:cs="Times New Roman"/>
        </w:rPr>
        <w:t xml:space="preserve"> грунтах";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2.01.28-85 "Полигоны по обезвреживанию и захоронению токсичных промышленных отходов. Основные положения по проектированию";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2.04.03-85 "Канализация. Наружные сети и сооружения";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2.05.02-85 "Автомобильные дороги";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2.05.03-84* "Мосты и трубы";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2.05.06-85* "Магистральные трубопроводы";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2.05.07-91* "Промышленный транспорт";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2.05.09-90 "Трамвайные и троллейбусные линии";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2.05.13-90 "Нефтепродуктопроводы, прокладываемые на территории городов и других населенных пунктов"; </w:t>
      </w:r>
    </w:p>
    <w:p w:rsidR="009715FD" w:rsidRDefault="009715FD" w:rsidP="00E90FC5">
      <w:pPr>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2.06.03-85 "Мелиоративные системы и сооружения";</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2.06.07-87 "Подпорные стены, судоходные шлюзы, рыбопропускные и </w:t>
      </w:r>
      <w:proofErr w:type="spellStart"/>
      <w:r>
        <w:rPr>
          <w:rFonts w:ascii="Times New Roman" w:hAnsi="Times New Roman" w:cs="Times New Roman"/>
        </w:rPr>
        <w:t>рыбозащитные</w:t>
      </w:r>
      <w:proofErr w:type="spellEnd"/>
      <w:r>
        <w:rPr>
          <w:rFonts w:ascii="Times New Roman" w:hAnsi="Times New Roman" w:cs="Times New Roman"/>
        </w:rPr>
        <w:t xml:space="preserve"> сооружения";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2.06.15-85 "Инженерная защита территории от затопления и подтопления";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2.07.01-89* "Градостроительство. Планировка и застройка </w:t>
      </w:r>
      <w:proofErr w:type="gramStart"/>
      <w:r>
        <w:rPr>
          <w:rFonts w:ascii="Times New Roman" w:hAnsi="Times New Roman" w:cs="Times New Roman"/>
        </w:rPr>
        <w:t>городских</w:t>
      </w:r>
      <w:proofErr w:type="gramEnd"/>
      <w:r>
        <w:rPr>
          <w:rFonts w:ascii="Times New Roman" w:hAnsi="Times New Roman" w:cs="Times New Roman"/>
        </w:rPr>
        <w:t xml:space="preserve"> и сельских поселений";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2.10.02-84 "Здания и помещения для хранения и переработки сельскохозяйственной продукции";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2.10.03-84 "Животноводческие, птицеводческие и звероводческие здания и помещения";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2.10.05-85 "Предприятия, здания и сооружения по хранению и переработке зерна";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2.11.03-93 "Склады нефти и нефтепродуктов. Противопожарные нормы";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3.02.03-84 "Подземные горные выработки";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3.05.04-85* "Наружные сети и сооружения водоснабжения и канализации";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3.05.06-85 "Электротехнические устройства";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3.05.07-85 "Системы автоматизации";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3.06.03-85 "Автомобильные дороги";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3.06.04-91 "Мосты и трубы";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3.07.01-85 "Гидротехнические сооружения речные";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3.07.02-87 "Гидротехнические морские и речные транспортные сооружения";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3.07.03-85* "Мелиоративные системы и сооружения";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11-02-96 "Инженерные изыскания для строительства. Основные положения";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11-04-2003 "Инструкция о порядке разработки, согласования, экспертизы и утверждения градостроительной документации";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12-01-2004 "Организация строительства";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21-02-99* "Стоянки автомобилей";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22-02-2003 "Инженерная защита территорий, зданий и сооружений от опасных геологических процессов. Основные положения";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23-01-99* "Строительная климатология";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23-02-2003 "Тепловая защита зданий";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lastRenderedPageBreak/>
        <w:t>СНиП</w:t>
      </w:r>
      <w:proofErr w:type="spellEnd"/>
      <w:r>
        <w:rPr>
          <w:rFonts w:ascii="Times New Roman" w:hAnsi="Times New Roman" w:cs="Times New Roman"/>
        </w:rPr>
        <w:t xml:space="preserve"> 23-03-2003 "Защита от шума";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23-05-95* "Естественное и искусственное освещение";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30-02-97 "Планировка и застройка территорий садоводческих объединений граждан, здания и сооружения";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31-01-2003 "Здания жилые многоквартирные";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31-02-2001 "Дома жилые одноквартирные";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31-03-2001 "Производственные здания";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31-04-2001 "Складские здания";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31-05-2003 "Общественные здания административного назначения";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31-06-2009 "Общественные здания и сооружения";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32-01-95 "Железные дороги колеи 1520 мм";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32-03-96 "Аэродромы";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32-04-97 "Тоннели железнодорожные и автодорожные";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33-01-2003 "Гидротехнические сооружения. Основные положения";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34-02-99 "Подземные хранилища газа, нефти и продуктов их переработки";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35-01-2001 "Доступность зданий и сооружений для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41-01-2003 "Отопление, вентиляция и кондиционирование";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41-02-2003 "Тепловые сети";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СНиП</w:t>
      </w:r>
      <w:proofErr w:type="spellEnd"/>
      <w:r>
        <w:rPr>
          <w:rFonts w:ascii="Times New Roman" w:hAnsi="Times New Roman" w:cs="Times New Roman"/>
        </w:rPr>
        <w:t xml:space="preserve"> 42-01-2002 "Газораспределительные системы".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Своды правил по проектированию и строительству (СП)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11-102-97 "Инженерно-экологические изыскания для строительства";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11-103-97 "Инженерно-гидрометеорологические изыскания для строительства";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11-106-97* "Порядок разработки, согласования, утверждения и состав проектно-планировочной документации на застройку территорий садоводческих (дачных) объединений граждан";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30-102-99 "Планировка и застройка территорий малоэтажного жилищного строительства";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31-102-99 "Требования доступности общественных зданий и сооружений для инвалидов и других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посетителей";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31-110-2003 "Проектирование и монтаж электроустановок жилых и общественных зданий";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32-103-97 "Проектирование морских берегозащитных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34-106-98 "Подземные хранилища газа, нефти и продуктов их переработки";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35-101-2001 "Проектирование зданий и сооружений с учетом доступности для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Общие положения";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35-102-2001 "Жилая среда с планировочными элементами, доступными инвалидам";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35-103-2001 "Общественные здания и сооружения, доступные </w:t>
      </w:r>
      <w:proofErr w:type="spellStart"/>
      <w:r>
        <w:rPr>
          <w:rFonts w:ascii="Times New Roman" w:hAnsi="Times New Roman" w:cs="Times New Roman"/>
        </w:rPr>
        <w:t>маломобильным</w:t>
      </w:r>
      <w:proofErr w:type="spellEnd"/>
      <w:r>
        <w:rPr>
          <w:rFonts w:ascii="Times New Roman" w:hAnsi="Times New Roman" w:cs="Times New Roman"/>
        </w:rPr>
        <w:t xml:space="preserve"> посетителям";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35-105-2002 "Реконструкция городской застройки с учетом доступности для инвалидов и других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35-106-2003 "Расчет и размещение учреждений социального обслуживания пожилых людей";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41-104-2000 "Проектирование автономных источников теплоснабжения";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1.13130.2009 "Системы противопожарной защиты. Эвакуационные пути и выходы";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2.13130.2009 "Системы противопожарной защиты. Обеспечение огнестойкости объектов защиты";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5.13130.2009 "Системы противопожарной защиты. Установки пожарной сигнализации и пожаротушения автоматические. Нормы и правила проектирования";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6.13130.2009 "Системы противопожарной защиты. Электрооборудование. Требования пожарной безопасности";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7.13130.2009 "Отопление, вентиляция и кондиционирование. Противопожарные требования";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8.13130.2009 "Системы противопожарной защиты. Источники наружного противопожарного водоснабжения. Требования пожарной безопасности";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10.13130.2009 "Системы противопожарной защиты. Внутренний противопожарный водопровод. Требования пожарной безопасности";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12.13130.2009 "Определение категорий помещений, зданий и наружных установок по взрывопожарной и пожарной опасности";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14.13330.2011 "</w:t>
      </w:r>
      <w:proofErr w:type="spellStart"/>
      <w:r>
        <w:rPr>
          <w:rFonts w:ascii="Times New Roman" w:hAnsi="Times New Roman" w:cs="Times New Roman"/>
        </w:rPr>
        <w:t>СНиП</w:t>
      </w:r>
      <w:proofErr w:type="spellEnd"/>
      <w:r>
        <w:rPr>
          <w:rFonts w:ascii="Times New Roman" w:hAnsi="Times New Roman" w:cs="Times New Roman"/>
        </w:rPr>
        <w:t xml:space="preserve"> II-7-81* Строительство в сейсмических районах", кроме разделов 1, 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18.13330.2011 "</w:t>
      </w:r>
      <w:proofErr w:type="spellStart"/>
      <w:r>
        <w:rPr>
          <w:rFonts w:ascii="Times New Roman" w:hAnsi="Times New Roman" w:cs="Times New Roman"/>
        </w:rPr>
        <w:t>СНиП</w:t>
      </w:r>
      <w:proofErr w:type="spellEnd"/>
      <w:r>
        <w:rPr>
          <w:rFonts w:ascii="Times New Roman" w:hAnsi="Times New Roman" w:cs="Times New Roman"/>
        </w:rPr>
        <w:t xml:space="preserve"> II-89-80* Генеральные планы промышленных предприятий", кроме разделов 2, 3 (пунктов 3.1, 3.3 - 3.31, 3.38 - 3.42, 3.45, 3.48 - 3.51, 3.53 - 3.59, 3.62 - 3.63, 3.65 - 3.86), 4 (пунктов 4.1, 4.4, 4.7 - 4.9, первого абзаца пункта 4.11, пунктов 4.12 - 4.14, 4.16 - 4.18, 4.20 - 4.22, 4.26, 4.27);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19.13330.2011 "</w:t>
      </w:r>
      <w:proofErr w:type="spellStart"/>
      <w:r>
        <w:rPr>
          <w:rFonts w:ascii="Times New Roman" w:hAnsi="Times New Roman" w:cs="Times New Roman"/>
        </w:rPr>
        <w:t>СНиП</w:t>
      </w:r>
      <w:proofErr w:type="spellEnd"/>
      <w:r>
        <w:rPr>
          <w:rFonts w:ascii="Times New Roman" w:hAnsi="Times New Roman" w:cs="Times New Roman"/>
        </w:rPr>
        <w:t xml:space="preserve"> II-97-76 Генеральные планы сельскохозяйственных предприятий", кроме разделов 1, 2, 3 (пунктов 3.1 - 3.19, 3.21 - 3.23, 3.25), 4 (пунктов 4.1 - 4.4, 4.6 - 4.12, 4.17), 5, 6;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23.13330.2011 "</w:t>
      </w:r>
      <w:proofErr w:type="spellStart"/>
      <w:r>
        <w:rPr>
          <w:rFonts w:ascii="Times New Roman" w:hAnsi="Times New Roman" w:cs="Times New Roman"/>
        </w:rPr>
        <w:t>СНиП</w:t>
      </w:r>
      <w:proofErr w:type="spellEnd"/>
      <w:r>
        <w:rPr>
          <w:rFonts w:ascii="Times New Roman" w:hAnsi="Times New Roman" w:cs="Times New Roman"/>
        </w:rPr>
        <w:t xml:space="preserve"> 2.02.02-85* Основания гидротехнических сооружений", кроме разделов 3 - 8, приложений N 2 - 15;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42.13330.2011 "</w:t>
      </w:r>
      <w:proofErr w:type="spellStart"/>
      <w:r>
        <w:rPr>
          <w:rFonts w:ascii="Times New Roman" w:hAnsi="Times New Roman" w:cs="Times New Roman"/>
        </w:rPr>
        <w:t>СНиП</w:t>
      </w:r>
      <w:proofErr w:type="spellEnd"/>
      <w:r>
        <w:rPr>
          <w:rFonts w:ascii="Times New Roman" w:hAnsi="Times New Roman" w:cs="Times New Roman"/>
        </w:rPr>
        <w:t xml:space="preserve"> 2.07.01-89* Градостроительство. Планировка и застройка городских и сельских поселений", кроме разделов 1 - 5, 6 (пунктов 6.1 - 6.4, таблицы 10), 7 - 9, приложения N 2;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44.13330.2011 "</w:t>
      </w:r>
      <w:proofErr w:type="spellStart"/>
      <w:r>
        <w:rPr>
          <w:rFonts w:ascii="Times New Roman" w:hAnsi="Times New Roman" w:cs="Times New Roman"/>
        </w:rPr>
        <w:t>СНиП</w:t>
      </w:r>
      <w:proofErr w:type="spellEnd"/>
      <w:r>
        <w:rPr>
          <w:rFonts w:ascii="Times New Roman" w:hAnsi="Times New Roman" w:cs="Times New Roman"/>
        </w:rPr>
        <w:t xml:space="preserve"> 2.09.04-87 Административные и бытовые здания";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51.13330.2011 "</w:t>
      </w:r>
      <w:proofErr w:type="spellStart"/>
      <w:r>
        <w:rPr>
          <w:rFonts w:ascii="Times New Roman" w:hAnsi="Times New Roman" w:cs="Times New Roman"/>
        </w:rPr>
        <w:t>СНиП</w:t>
      </w:r>
      <w:proofErr w:type="spellEnd"/>
      <w:r>
        <w:rPr>
          <w:rFonts w:ascii="Times New Roman" w:hAnsi="Times New Roman" w:cs="Times New Roman"/>
        </w:rPr>
        <w:t xml:space="preserve"> 23-03-2003 Защита от шума", кроме разделов 4 - 13;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52.13330.2011 "</w:t>
      </w:r>
      <w:proofErr w:type="spellStart"/>
      <w:r>
        <w:rPr>
          <w:rFonts w:ascii="Times New Roman" w:hAnsi="Times New Roman" w:cs="Times New Roman"/>
        </w:rPr>
        <w:t>СНиП</w:t>
      </w:r>
      <w:proofErr w:type="spellEnd"/>
      <w:r>
        <w:rPr>
          <w:rFonts w:ascii="Times New Roman" w:hAnsi="Times New Roman" w:cs="Times New Roman"/>
        </w:rPr>
        <w:t xml:space="preserve"> 23-05-95* Естественное и искусственное освещение", кроме разделов 4 - 6, 7 (пунктов 7.1, 7.51, 7.53 - 7.73, 7.76, 7.79 - 7.81), 8 - 13, приложения</w:t>
      </w:r>
      <w:proofErr w:type="gramStart"/>
      <w:r>
        <w:rPr>
          <w:rFonts w:ascii="Times New Roman" w:hAnsi="Times New Roman" w:cs="Times New Roman"/>
        </w:rPr>
        <w:t xml:space="preserve"> К</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53.13330.2011 "</w:t>
      </w:r>
      <w:proofErr w:type="spellStart"/>
      <w:r>
        <w:rPr>
          <w:rFonts w:ascii="Times New Roman" w:hAnsi="Times New Roman" w:cs="Times New Roman"/>
        </w:rPr>
        <w:t>СНиП</w:t>
      </w:r>
      <w:proofErr w:type="spellEnd"/>
      <w:r>
        <w:rPr>
          <w:rFonts w:ascii="Times New Roman" w:hAnsi="Times New Roman" w:cs="Times New Roman"/>
        </w:rPr>
        <w:t xml:space="preserve"> 30-02-97 Планировка и застройка территорий садоводческих (дачных) объединений граждан, здания и сооружения", кроме разделов 4 (пунктов 4.1 - 4.6, 4.9), 5 (пунктов 5.1 - 5.6, 5.10 - 5.13), 6 (пунктов 6.1 - 6.4, 6.6 - 6.13), 7, 8 (пунктов 8.1 - 8.4, 8.6 - 8.16);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54.13330.2011 "</w:t>
      </w:r>
      <w:proofErr w:type="spellStart"/>
      <w:r>
        <w:rPr>
          <w:rFonts w:ascii="Times New Roman" w:hAnsi="Times New Roman" w:cs="Times New Roman"/>
        </w:rPr>
        <w:t>СНиП</w:t>
      </w:r>
      <w:proofErr w:type="spellEnd"/>
      <w:r>
        <w:rPr>
          <w:rFonts w:ascii="Times New Roman" w:hAnsi="Times New Roman" w:cs="Times New Roman"/>
        </w:rPr>
        <w:t xml:space="preserve"> 31-01-2003 Здания жилые многоквартирные", кроме разделов 4 (пунктов 4.1, 4.4 - 4.9, 4.16, 4.17), 5, 6, 8 (пунктов 8.1 - 8.11, 8.13, 8.14), 9 - 11;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55.13330.2011 "</w:t>
      </w:r>
      <w:proofErr w:type="spellStart"/>
      <w:r>
        <w:rPr>
          <w:rFonts w:ascii="Times New Roman" w:hAnsi="Times New Roman" w:cs="Times New Roman"/>
        </w:rPr>
        <w:t>СНиП</w:t>
      </w:r>
      <w:proofErr w:type="spellEnd"/>
      <w:r>
        <w:rPr>
          <w:rFonts w:ascii="Times New Roman" w:hAnsi="Times New Roman" w:cs="Times New Roman"/>
        </w:rPr>
        <w:t xml:space="preserve"> 31-02-2001 Дома жилые одноквартирные", кроме разделов 4, 5, 7 - 9;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56.13330.2011 "</w:t>
      </w:r>
      <w:proofErr w:type="spellStart"/>
      <w:r>
        <w:rPr>
          <w:rFonts w:ascii="Times New Roman" w:hAnsi="Times New Roman" w:cs="Times New Roman"/>
        </w:rPr>
        <w:t>СНиП</w:t>
      </w:r>
      <w:proofErr w:type="spellEnd"/>
      <w:r>
        <w:rPr>
          <w:rFonts w:ascii="Times New Roman" w:hAnsi="Times New Roman" w:cs="Times New Roman"/>
        </w:rPr>
        <w:t xml:space="preserve"> 31-03-2010 Производственные здания" (взамен </w:t>
      </w:r>
      <w:proofErr w:type="spellStart"/>
      <w:r>
        <w:rPr>
          <w:rFonts w:ascii="Times New Roman" w:hAnsi="Times New Roman" w:cs="Times New Roman"/>
        </w:rPr>
        <w:t>СНиП</w:t>
      </w:r>
      <w:proofErr w:type="spellEnd"/>
      <w:r>
        <w:rPr>
          <w:rFonts w:ascii="Times New Roman" w:hAnsi="Times New Roman" w:cs="Times New Roman"/>
        </w:rPr>
        <w:t xml:space="preserve"> 31-03-2001 и </w:t>
      </w:r>
      <w:proofErr w:type="spellStart"/>
      <w:r>
        <w:rPr>
          <w:rFonts w:ascii="Times New Roman" w:hAnsi="Times New Roman" w:cs="Times New Roman"/>
        </w:rPr>
        <w:t>СНиП</w:t>
      </w:r>
      <w:proofErr w:type="spellEnd"/>
      <w:r>
        <w:rPr>
          <w:rFonts w:ascii="Times New Roman" w:hAnsi="Times New Roman" w:cs="Times New Roman"/>
        </w:rPr>
        <w:t xml:space="preserve"> 31-04-2001), кроме пунктов 3.13, 4.3, 4.4, 4.9, 5.2, 5.3, 5.32, 5.35; </w:t>
      </w:r>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СП 62.13330.2011 "</w:t>
      </w:r>
      <w:proofErr w:type="spellStart"/>
      <w:r>
        <w:rPr>
          <w:rFonts w:ascii="Times New Roman" w:hAnsi="Times New Roman" w:cs="Times New Roman"/>
        </w:rPr>
        <w:t>СНиП</w:t>
      </w:r>
      <w:proofErr w:type="spellEnd"/>
      <w:r>
        <w:rPr>
          <w:rFonts w:ascii="Times New Roman" w:hAnsi="Times New Roman" w:cs="Times New Roman"/>
        </w:rPr>
        <w:t xml:space="preserve"> 42-01-2002 Газораспределительные системы", кроме разделов 4, 5 (пунктов 5.1.2 - 5.1.8, 5.2.1 - 5.2.4, 5.3.4, 5.3.5, 5.4.1 - 5.4.4, 5.5.1 - 5.5.5, 5.6.1 - 5.6.6, 5.7.1 - 5.7.3), 6 (пунктов 6.3.1, 6.4.1, 6.4.2, 6.5.1 - 6.5.8), 7 (пунктов 7.1 - 7.7, 7.9, 7.10), 8 (пунктов 8.1.1 - 8.1.5, 8.2.1 - 8.2.3, 8.2.6), 9 (пунктов 9.1.2, 9.2.2, 9.3.2, 9.4.1 - 9.4.3, 9.4.5, 9.4.6, 9.4.24 - 9.4.26), 10. </w:t>
      </w:r>
      <w:proofErr w:type="gramEnd"/>
    </w:p>
    <w:p w:rsidR="009715FD" w:rsidRDefault="009715FD" w:rsidP="00E90FC5">
      <w:pPr>
        <w:pStyle w:val="Default"/>
        <w:ind w:firstLine="567"/>
        <w:jc w:val="both"/>
        <w:rPr>
          <w:rFonts w:ascii="Times New Roman" w:hAnsi="Times New Roman" w:cs="Times New Roman"/>
        </w:rPr>
      </w:pPr>
      <w:proofErr w:type="gramStart"/>
      <w:r>
        <w:rPr>
          <w:rFonts w:ascii="Times New Roman" w:hAnsi="Times New Roman" w:cs="Times New Roman"/>
        </w:rPr>
        <w:t>СП 30.13330.2012 "</w:t>
      </w:r>
      <w:proofErr w:type="spellStart"/>
      <w:r>
        <w:rPr>
          <w:rFonts w:ascii="Times New Roman" w:hAnsi="Times New Roman" w:cs="Times New Roman"/>
        </w:rPr>
        <w:t>СНиП</w:t>
      </w:r>
      <w:proofErr w:type="spellEnd"/>
      <w:r>
        <w:rPr>
          <w:rFonts w:ascii="Times New Roman" w:hAnsi="Times New Roman" w:cs="Times New Roman"/>
        </w:rPr>
        <w:t xml:space="preserve"> 2.04.01-85*. Внутренний водопровод и канализация зданий" (утв. Приказом Министерства регионального развития РФ от 29 декабря 2011 года N 626) (предыдущая редакция настоящего документа </w:t>
      </w:r>
      <w:proofErr w:type="spellStart"/>
      <w:r>
        <w:rPr>
          <w:rFonts w:ascii="Times New Roman" w:hAnsi="Times New Roman" w:cs="Times New Roman"/>
        </w:rPr>
        <w:t>СНиП</w:t>
      </w:r>
      <w:proofErr w:type="spellEnd"/>
      <w:r>
        <w:rPr>
          <w:rFonts w:ascii="Times New Roman" w:hAnsi="Times New Roman" w:cs="Times New Roman"/>
        </w:rPr>
        <w:t xml:space="preserve"> 2.04.01-85*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w:t>
      </w:r>
      <w:proofErr w:type="gramEnd"/>
      <w:r>
        <w:rPr>
          <w:rFonts w:ascii="Times New Roman" w:hAnsi="Times New Roman" w:cs="Times New Roman"/>
        </w:rPr>
        <w:t xml:space="preserve"> </w:t>
      </w:r>
      <w:r>
        <w:rPr>
          <w:rFonts w:ascii="Times New Roman" w:hAnsi="Times New Roman" w:cs="Times New Roman"/>
        </w:rPr>
        <w:lastRenderedPageBreak/>
        <w:t xml:space="preserve">декабря 2009 года N 384-ФЗ "Технический регламент о безопасности зданий и сооружений" являются обязательными для применения).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31.13330.2012 "</w:t>
      </w:r>
      <w:proofErr w:type="spellStart"/>
      <w:r>
        <w:rPr>
          <w:rFonts w:ascii="Times New Roman" w:hAnsi="Times New Roman" w:cs="Times New Roman"/>
        </w:rPr>
        <w:t>СНиП</w:t>
      </w:r>
      <w:proofErr w:type="spellEnd"/>
      <w:r>
        <w:rPr>
          <w:rFonts w:ascii="Times New Roman" w:hAnsi="Times New Roman" w:cs="Times New Roman"/>
        </w:rPr>
        <w:t xml:space="preserve"> 2.04.02-84*. Водоснабжение. </w:t>
      </w:r>
      <w:proofErr w:type="gramStart"/>
      <w:r>
        <w:rPr>
          <w:rFonts w:ascii="Times New Roman" w:hAnsi="Times New Roman" w:cs="Times New Roman"/>
        </w:rPr>
        <w:t xml:space="preserve">Наружные сети и сооружения" (предыдущая редакция настоящего документа </w:t>
      </w:r>
      <w:proofErr w:type="spellStart"/>
      <w:r>
        <w:rPr>
          <w:rFonts w:ascii="Times New Roman" w:hAnsi="Times New Roman" w:cs="Times New Roman"/>
        </w:rPr>
        <w:t>СНиП</w:t>
      </w:r>
      <w:proofErr w:type="spellEnd"/>
      <w:r>
        <w:rPr>
          <w:rFonts w:ascii="Times New Roman" w:hAnsi="Times New Roman" w:cs="Times New Roman"/>
        </w:rPr>
        <w:t xml:space="preserve"> 2.04.02-84*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roofErr w:type="gramEnd"/>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Строительные нормы (СН)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СН 441-72* "Указания по проектированию ограждений площадок и участков предприятий, зданий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СН 452-73 "Нормы отвода земель для магистральных трубопроводов";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СН 455-73 "Нормы отвода земель для предприятий рыбного хозяйства";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СН 456-73 "Нормы отвода земель для магистральных водоводов и канализационных коллекторов";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СН 457-74 "Нормы отвода земель для аэропортов";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СН 459-74 "Нормы отвода земель для нефтяных и газовых скважин";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СН 461-74 "Нормы отвода земель для линий связи";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СН 467-74 "Нормы отвода земель для автомобильных дорог";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СН 474-75 "Нормы отвода земель для мелиоративных каналов";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СН 496-77 "Временная инструкция по проектированию сооружений для очистки поверхностных сточных вод".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Ведомственные строительные нормы (ВСН)</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ВСН 01-89 "Предприятия по обслуживанию автомобилей";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ВСН 11-94 "Ведомственные строительные нормы по проектированию и </w:t>
      </w:r>
      <w:proofErr w:type="spellStart"/>
      <w:r>
        <w:rPr>
          <w:rFonts w:ascii="Times New Roman" w:hAnsi="Times New Roman" w:cs="Times New Roman"/>
        </w:rPr>
        <w:t>бесканальной</w:t>
      </w:r>
      <w:proofErr w:type="spellEnd"/>
      <w:r>
        <w:rPr>
          <w:rFonts w:ascii="Times New Roman" w:hAnsi="Times New Roman" w:cs="Times New Roman"/>
        </w:rPr>
        <w:t xml:space="preserve"> прокладке внутриквартальных тепловых сетей из труб с индустриальной теплоизоляцией из </w:t>
      </w:r>
      <w:proofErr w:type="spellStart"/>
      <w:r>
        <w:rPr>
          <w:rFonts w:ascii="Times New Roman" w:hAnsi="Times New Roman" w:cs="Times New Roman"/>
        </w:rPr>
        <w:t>пенополиуретана</w:t>
      </w:r>
      <w:proofErr w:type="spellEnd"/>
      <w:r>
        <w:rPr>
          <w:rFonts w:ascii="Times New Roman" w:hAnsi="Times New Roman" w:cs="Times New Roman"/>
        </w:rPr>
        <w:t xml:space="preserve"> в полиэтиленовой оболочке";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ВСН 33-2.2.12-87 "Мелиоративные системы и сооружения. Насосные станции. Нормы проектирования";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ВСН 53-86(</w:t>
      </w:r>
      <w:proofErr w:type="spellStart"/>
      <w:r>
        <w:rPr>
          <w:rFonts w:ascii="Times New Roman" w:hAnsi="Times New Roman" w:cs="Times New Roman"/>
        </w:rPr>
        <w:t>р</w:t>
      </w:r>
      <w:proofErr w:type="spellEnd"/>
      <w:r>
        <w:rPr>
          <w:rFonts w:ascii="Times New Roman" w:hAnsi="Times New Roman" w:cs="Times New Roman"/>
        </w:rPr>
        <w:t xml:space="preserve">) "Правила оценки физического износа жилых зданий"; </w:t>
      </w:r>
    </w:p>
    <w:p w:rsidR="009715FD" w:rsidRDefault="009715FD" w:rsidP="00E90FC5">
      <w:pPr>
        <w:ind w:firstLine="567"/>
        <w:jc w:val="both"/>
        <w:rPr>
          <w:rFonts w:ascii="Times New Roman" w:hAnsi="Times New Roman" w:cs="Times New Roman"/>
        </w:rPr>
      </w:pPr>
      <w:r>
        <w:rPr>
          <w:rFonts w:ascii="Times New Roman" w:hAnsi="Times New Roman" w:cs="Times New Roman"/>
        </w:rPr>
        <w:t>ВСН 60-89 "Устройства связи, сигнализации и диспетчеризации инженерного оборудования жилых и общественных зданий. Нормы проектирования";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ВСН 61-89(</w:t>
      </w:r>
      <w:proofErr w:type="spellStart"/>
      <w:r>
        <w:rPr>
          <w:rFonts w:ascii="Times New Roman" w:hAnsi="Times New Roman" w:cs="Times New Roman"/>
        </w:rPr>
        <w:t>р</w:t>
      </w:r>
      <w:proofErr w:type="spellEnd"/>
      <w:r>
        <w:rPr>
          <w:rFonts w:ascii="Times New Roman" w:hAnsi="Times New Roman" w:cs="Times New Roman"/>
        </w:rPr>
        <w:t xml:space="preserve">) "Реконструкция и капитальный ремонт жилых домов. Нормы проектирования";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ВСН 62-91* "Проектирование среды жизнедеятельности с учетом потребностей инвалидов и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ВСН 8-89 "Инструкция по охране природной среды при строительстве, ремонте и содержании автомобильных дорог".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Отраслевые нормы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ОДН 218.012-99 "Общие технические требования к ограждающим устройствам на мостовых сооружениях, расположенных на магистральных автомобильных дорогах";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ОСН 3.02.01-97 "Нормы и правила проектирования отвода земель для железных дорог";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ОСН АПК 2.10.24.001-04 "Нормы освещения сельскохозяйственных предприятий, зданий,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ОСТ 218.1.002-2003 "Автобусные остановки на автомобильных дорогах. Общие технические условия".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Санитарные правила и нормы (</w:t>
      </w:r>
      <w:proofErr w:type="spellStart"/>
      <w:r>
        <w:rPr>
          <w:rFonts w:ascii="Times New Roman" w:hAnsi="Times New Roman" w:cs="Times New Roman"/>
        </w:rPr>
        <w:t>СанПиН</w:t>
      </w:r>
      <w:proofErr w:type="spellEnd"/>
      <w:r>
        <w:rPr>
          <w:rFonts w:ascii="Times New Roman" w:hAnsi="Times New Roman" w:cs="Times New Roman"/>
        </w:rPr>
        <w:t>)</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lastRenderedPageBreak/>
        <w:t>СанПиН</w:t>
      </w:r>
      <w:proofErr w:type="spellEnd"/>
      <w:r>
        <w:rPr>
          <w:rFonts w:ascii="Times New Roman" w:hAnsi="Times New Roman" w:cs="Times New Roman"/>
        </w:rPr>
        <w:t xml:space="preserve"> 2.1.2.1331-03 "Гигиенические требования к устройству, эксплуатации и качеству воды аквапарков";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2.1.2.2645-10 "Санитарно-эпидемиологические требования к условиям проживания в жилых зданиях и помещениях" (с последующими изменениями);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2.1.3.2630-10 "Санитарно-эпидемиологические требования к организациям, осуществляющим медицинскую деятельность";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2.1.4.1074-01 "Питьевая вода. Гигиенические требования к качеству воды централизованного питьевого водоснабжения. Контроль качества. Гигиенические требования к обеспечению безопасности систем горячего водоснабжения" (с последующими изменениями);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2.1.4.1110-02 "Зоны санитарной охраны источников водоснабжения и водопроводов питьевого назначения";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2.1.4.1175-02 "Гигиенические требования к качеству воды нецентрализованного водоснабжения. Санитарная охрана источников";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2.1.5.980-00 "Гигиенические требования к охране поверхностных вод";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2.1.6.1032-01 "Гигиенические требования к обеспечению качества атмосферного воздуха населенных мест";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2.1.7.1287-03 "Санитарно-эпидемиологические требования к качеству почвы" (с последующими изменениями);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2.1.7.1322-03 "Гигиенические требования к размещению и обезвреживанию отходов производства и потребления";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2.1.7.2197-07 "Изменение N 1 к санитарно-эпидемиологическим правилам и нормативам "Санитарно-эпидемиологические требования к качеству почвы. </w:t>
      </w:r>
      <w:proofErr w:type="spellStart"/>
      <w:r>
        <w:rPr>
          <w:rFonts w:ascii="Times New Roman" w:hAnsi="Times New Roman" w:cs="Times New Roman"/>
        </w:rPr>
        <w:t>СанПиН</w:t>
      </w:r>
      <w:proofErr w:type="spellEnd"/>
      <w:r>
        <w:rPr>
          <w:rFonts w:ascii="Times New Roman" w:hAnsi="Times New Roman" w:cs="Times New Roman"/>
        </w:rPr>
        <w:t xml:space="preserve"> 2.1.7.1287-03";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2.1.8/2.2.4.1383-03 "Гигиенические требования к размещению и эксплуатации передающих радиотехнических объектов" (с последующими изменениями);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2.2.1/2.1.1.1076-01 "Гигиенические требования к инсоляции и солнцезащите помещений жилых и общественных зданий и территорий";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2.1.2882-11 "Гигиенические требования к размещению, устройству и содержанию кладбищ, зданий и сооружений похоронного назначения";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2.2.1/2.1.1.1200-03 "Санитарно-защитные зоны и санитарная классификация предприятий, сооружений и иных объектов" (новая редакция) (с последующими изменениями); </w:t>
      </w:r>
    </w:p>
    <w:p w:rsidR="009715FD" w:rsidRDefault="009715FD" w:rsidP="00E90FC5">
      <w:pPr>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2.2.1/2.1.1.2361-08 "Изменения N 1 к санитарно-эпидемиологическим правилам и нормам "Санитарно-защитные зоны и санитарная классификация предприятий, сооружений и иных объектов";</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2.2.1/2.1.1.2555-09 "Изменение N 2 </w:t>
      </w:r>
      <w:proofErr w:type="spellStart"/>
      <w:r>
        <w:rPr>
          <w:rFonts w:ascii="Times New Roman" w:hAnsi="Times New Roman" w:cs="Times New Roman"/>
        </w:rPr>
        <w:t>СанПиН</w:t>
      </w:r>
      <w:proofErr w:type="spellEnd"/>
      <w:r>
        <w:rPr>
          <w:rFonts w:ascii="Times New Roman" w:hAnsi="Times New Roman" w:cs="Times New Roman"/>
        </w:rPr>
        <w:t xml:space="preserve"> 2.2.1/2.1.1.1200-03 "Санитарно-защитные зоны и санитарная классификация предприятий, сооружений и иных объектов. Новая редакция";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2.2.1/2.1.1.2739-10 "Изменения и дополнения N 3 к </w:t>
      </w:r>
      <w:proofErr w:type="spellStart"/>
      <w:r>
        <w:rPr>
          <w:rFonts w:ascii="Times New Roman" w:hAnsi="Times New Roman" w:cs="Times New Roman"/>
        </w:rPr>
        <w:t>СанПиН</w:t>
      </w:r>
      <w:proofErr w:type="spellEnd"/>
      <w:r>
        <w:rPr>
          <w:rFonts w:ascii="Times New Roman" w:hAnsi="Times New Roman" w:cs="Times New Roman"/>
        </w:rPr>
        <w:t xml:space="preserve"> 2.2.1/2.1.1.1200-03 "Санитарно-защитные зоны и санитарная классификация предприятий, сооружений и иных объектов. Новая редакция";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2.2.1/2.1.1.1278-03 "Гигиенические требования к естественному, искусственному и совмещенному освещению жилых и общественных зданий" (с последующими изменениями);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2.2.3.1384-03 "Гигиенические требования к организации строительного производства и строительных работ" (с последующими изменениями);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2.2.2506-09 "Гигиенические требования к организациям химической чистки изделий";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2.2.3.570-96 "Гигиенические требования к предприятиям угольной промышленности и организации работ";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2.2.4.548-96 "Гигиенические требования к микроклимату производственных помещений";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lastRenderedPageBreak/>
        <w:t>СанПиН</w:t>
      </w:r>
      <w:proofErr w:type="spellEnd"/>
      <w:r>
        <w:rPr>
          <w:rFonts w:ascii="Times New Roman" w:hAnsi="Times New Roman" w:cs="Times New Roman"/>
        </w:rPr>
        <w:t xml:space="preserve"> 2.2.4.1191-03 "Электромагнитные поля в производственных условиях" (с последующими изменениями);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 последующими изменениями);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2.4.1.2660-10 "Санитарно-эпидемиологические требования к устройству, содержанию и организации режима работы в дошкольных организациях" (с последующими изменениями);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2.4.2.1178-02 "Гигиенические требования к условиям обучения в общеобразовательных учреждениях" (с последующими изменениями);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(с последующими изменениями);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2.4.4.1251-03 "Санитарно-эпидемиологические требования к учреждениям дополнительного образования детей (внешкольные учреждения)";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2.6.1.2523-09 (НРБ-99/2009) "Нормы радиационной безопасности";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2.6.1.07-03 "Гигиенические требования к проектированию предприятий и установок атомной промышленности" (с последующими изменениями);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2.6.1.24-03 (СП АС 03) "Санитарные правила проектирования и эксплуатации атомных станций";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2.6.1.1192-03 "Гигиенические требования к устройству и эксплуатации рентгеновских кабинетов, аппаратов и проведению рентгенологических исследований";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3907-85 "Санитарные правила проектирования, строительства и эксплуатации водохранилищ";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4060-85 "Лечебные пляжи. Санитарные правила устройства, оборудования и эксплуатации";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4962-89 "Санитарные правила для морских и речных портов СССР";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42-128-4433-87 "Санитарные нормы допустимых концентраций химических веществ в почве"; </w:t>
      </w:r>
    </w:p>
    <w:p w:rsidR="009715FD" w:rsidRDefault="009715FD" w:rsidP="00E90FC5">
      <w:pPr>
        <w:pStyle w:val="Default"/>
        <w:ind w:firstLine="567"/>
        <w:jc w:val="both"/>
        <w:rPr>
          <w:rFonts w:ascii="Times New Roman" w:hAnsi="Times New Roman" w:cs="Times New Roman"/>
        </w:rPr>
      </w:pPr>
      <w:proofErr w:type="spellStart"/>
      <w:r>
        <w:rPr>
          <w:rFonts w:ascii="Times New Roman" w:hAnsi="Times New Roman" w:cs="Times New Roman"/>
        </w:rPr>
        <w:t>СанПиН</w:t>
      </w:r>
      <w:proofErr w:type="spellEnd"/>
      <w:r>
        <w:rPr>
          <w:rFonts w:ascii="Times New Roman" w:hAnsi="Times New Roman" w:cs="Times New Roman"/>
        </w:rPr>
        <w:t xml:space="preserve"> 42-128-4690-88 "Санитарные правила содержания территорий населенных мест".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Санитарные нормы (СН)</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СН 2.2.4/2.1.8.562-96 "Шум на рабочих местах, в помещениях жилых, общественных зданий и на территории жилой застройки";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СН 2.2.4/2.1.8.566-96 "Производственная вибрация, вибрация в помещениях жилых и общественных зданий. Санитарные нормы".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Санитарные правила (СП)</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2.1.5.1059-01 "Гигиенические требования к охране подземных вод от загрязнения";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2.1.7.1038-01 "Гигиенические требования к устройству и содержанию полигонов для твердых бытовых отходов";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2.1.7.2850-11 "Санитарные правила по определению класса опасности токсичных отходов производства и потребления"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СП 2.2.1.1312-03 "Гигиенические требования к проектированию вновь строящихся и реконструируемых промышленных предприятий"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2.3.6.1066-01 "Санитарно-эпидемиологические требования к организации торговли и обороту в них продовольственного сырья и пищевых продуктов"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2.3.6.1079-01 "Санитарно-эпидемиологические требования к организациям общественного питания, изготовлению и </w:t>
      </w:r>
      <w:proofErr w:type="spellStart"/>
      <w:r>
        <w:rPr>
          <w:rFonts w:ascii="Times New Roman" w:hAnsi="Times New Roman" w:cs="Times New Roman"/>
        </w:rPr>
        <w:t>оборотоспособности</w:t>
      </w:r>
      <w:proofErr w:type="spellEnd"/>
      <w:r>
        <w:rPr>
          <w:rFonts w:ascii="Times New Roman" w:hAnsi="Times New Roman" w:cs="Times New Roman"/>
        </w:rPr>
        <w:t xml:space="preserve"> в них пищевых продуктов и продовольственного сырья"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2.3.6.2202-07 "Изменение N 2 к санитарно-эпидемиологическим правилам "Санитарно-эпидемиологические требования к организациям общественного питания, изготовлению и </w:t>
      </w:r>
      <w:proofErr w:type="spellStart"/>
      <w:r>
        <w:rPr>
          <w:rFonts w:ascii="Times New Roman" w:hAnsi="Times New Roman" w:cs="Times New Roman"/>
        </w:rPr>
        <w:t>оборотоспособности</w:t>
      </w:r>
      <w:proofErr w:type="spellEnd"/>
      <w:r>
        <w:rPr>
          <w:rFonts w:ascii="Times New Roman" w:hAnsi="Times New Roman" w:cs="Times New Roman"/>
        </w:rPr>
        <w:t xml:space="preserve"> в них пищевых продуктов и продовольственного сырья. СП 2.3.6.1079-01";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2.3.6.2203-07 "Изменение N 1 к санитарно-эпидемиологическим правилам "Санитарно-эпидемиологические требования к организациям торговли и обороту в них продовольственного сырья и пищевых продуктов. СП 2.3.6.1066-01";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2.5.1334-03 "Санитарные правила по проектированию, размещению и эксплуатации депо по ремонту подвижного состава железнодорожного транспорта"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2.6.1.1292-03 "Гигиенические требования по ограничению облучения </w:t>
      </w:r>
      <w:proofErr w:type="gramStart"/>
      <w:r>
        <w:rPr>
          <w:rFonts w:ascii="Times New Roman" w:hAnsi="Times New Roman" w:cs="Times New Roman"/>
        </w:rPr>
        <w:t>населения</w:t>
      </w:r>
      <w:proofErr w:type="gramEnd"/>
      <w:r>
        <w:rPr>
          <w:rFonts w:ascii="Times New Roman" w:hAnsi="Times New Roman" w:cs="Times New Roman"/>
        </w:rPr>
        <w:t xml:space="preserve"> за счет природных источников ионизирующего излучения"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2.6.1.2216-07 "Санитарно-защитные зоны и зоны наблюдения радиационных объектов. Условия эксплуатации и обоснование границ (СП СЗЗ и ЗН-07)";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СП 2.6.1.2612-10 "Основные санитарные правила обеспечения радиационной безопасности (ОСПОРБ 99/2010)";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СП 2.6.6.1168-02 "Санитарные правила обращения с радиоактивными отходами (</w:t>
      </w:r>
      <w:proofErr w:type="gramStart"/>
      <w:r>
        <w:rPr>
          <w:rFonts w:ascii="Times New Roman" w:hAnsi="Times New Roman" w:cs="Times New Roman"/>
        </w:rPr>
        <w:t>СПОРО</w:t>
      </w:r>
      <w:proofErr w:type="gramEnd"/>
      <w:r>
        <w:rPr>
          <w:rFonts w:ascii="Times New Roman" w:hAnsi="Times New Roman" w:cs="Times New Roman"/>
        </w:rPr>
        <w:t xml:space="preserve"> 2002)" (с последующими изменениями).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Гигиенические нормативы (ГН)</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ГН 2.1.5.1315-03 "Предельно допустимые концентрации (ПДК) химических веществ в воде водных объектов хозяйственно-питьевого и культурно-бытового водопользования"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ГН 2.1.6.1338-03 "Предельно допустимые концентрации (ПДК) загрязняющих веществ в атмосферном воздухе населенных мест"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ГН 2.1.7.2511-09 "Ориентировочно допустимые концентрации (ОДК) химических веществ в почве".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Руководящие документы (РД, </w:t>
      </w:r>
      <w:proofErr w:type="gramStart"/>
      <w:r>
        <w:rPr>
          <w:rFonts w:ascii="Times New Roman" w:hAnsi="Times New Roman" w:cs="Times New Roman"/>
        </w:rPr>
        <w:t>СО</w:t>
      </w:r>
      <w:proofErr w:type="gramEnd"/>
      <w:r>
        <w:rPr>
          <w:rFonts w:ascii="Times New Roman" w:hAnsi="Times New Roman" w:cs="Times New Roman"/>
        </w:rPr>
        <w:t>)</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РД 34.20.162 (СО 153-34.20.162) "Рекомендации по проектированию организации эксплуатации ГЭС и ГАЭС";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РД 34.20.185-94 (СО 153-34.20.185-94) "Инструкция по проектированию городских электрических сетей";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РД 45.120-2000 (НТП 112-2000) "Нормы технологического проектирования. Городские и сельские телефонные сети";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СО 153-34.20.161-2003 "Рекомендации по проектированию технологической части гидроэлектростанций и гидроаккумулирующих электростанций";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СО 153-34.21.122-2003 "Инструкция по устройству </w:t>
      </w:r>
      <w:proofErr w:type="spellStart"/>
      <w:r>
        <w:rPr>
          <w:rFonts w:ascii="Times New Roman" w:hAnsi="Times New Roman" w:cs="Times New Roman"/>
        </w:rPr>
        <w:t>молниезащиты</w:t>
      </w:r>
      <w:proofErr w:type="spellEnd"/>
      <w:r>
        <w:rPr>
          <w:rFonts w:ascii="Times New Roman" w:hAnsi="Times New Roman" w:cs="Times New Roman"/>
        </w:rPr>
        <w:t xml:space="preserve"> зданий, сооружений и промышленных коммуникаций".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Руководящие документы в строительстве (РДС)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РДС 11-201-95 "Инструкция о порядке проведения государственной экспертизы проектов строительства";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РДС 30-201-98 "Инструкция о порядке проектирования и установления красных линий в городах и других поселениях Российской Федерации";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РДС 35-201-99 "Порядок реализации требований доступности для инвалидов к объектам социальной инфраструктуры".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Методические документы в строительстве (МДС)</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МДС 32-1.2000 "Рекомендации по проектирования вокзалов";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МДС 11-8.2000 "Временная инструкция о составе, порядке разработки, согласования и утверждения </w:t>
      </w:r>
      <w:proofErr w:type="gramStart"/>
      <w:r>
        <w:rPr>
          <w:rFonts w:ascii="Times New Roman" w:hAnsi="Times New Roman" w:cs="Times New Roman"/>
        </w:rPr>
        <w:t>проектов планировки пригородных зон городов Российской Федерации</w:t>
      </w:r>
      <w:proofErr w:type="gramEnd"/>
      <w:r>
        <w:rPr>
          <w:rFonts w:ascii="Times New Roman" w:hAnsi="Times New Roman" w:cs="Times New Roman"/>
        </w:rPr>
        <w:t xml:space="preserve">";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МДС 15-2.99 "Инструкция о порядке осуществления государственного </w:t>
      </w:r>
      <w:proofErr w:type="gramStart"/>
      <w:r>
        <w:rPr>
          <w:rFonts w:ascii="Times New Roman" w:hAnsi="Times New Roman" w:cs="Times New Roman"/>
        </w:rPr>
        <w:t>контроля за</w:t>
      </w:r>
      <w:proofErr w:type="gramEnd"/>
      <w:r>
        <w:rPr>
          <w:rFonts w:ascii="Times New Roman" w:hAnsi="Times New Roman" w:cs="Times New Roman"/>
        </w:rPr>
        <w:t xml:space="preserve"> использованием и охраной земель в городских и сельских поселениях";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МДС 30-1.99 "Методические рекомендации по разработке схем зонирования территории городов";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МДС 35-1.2000 "Рекомендации по проектированию окружающей среды, зданий и сооружений с учетом потребностей инвалидов и других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Выпуск 1. Общие положения";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МДС 35-2.2000 "Рекомендации по проектированию окружающей среды, зданий и сооружений с учетом потребностей инвалидов и других </w:t>
      </w:r>
      <w:proofErr w:type="spellStart"/>
      <w:r>
        <w:rPr>
          <w:rFonts w:ascii="Times New Roman" w:hAnsi="Times New Roman" w:cs="Times New Roman"/>
        </w:rPr>
        <w:t>маломобильных</w:t>
      </w:r>
      <w:proofErr w:type="spellEnd"/>
      <w:r>
        <w:rPr>
          <w:rFonts w:ascii="Times New Roman" w:hAnsi="Times New Roman" w:cs="Times New Roman"/>
        </w:rPr>
        <w:t xml:space="preserve"> групп населения. Выпуск 2. Градостроительные требования".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Нормы пожарной безопасности (НПБ)</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НПБ 02-93 "Порядок участия органов государственного пожарного надзора Российской Федерации в работе комиссий по выбору площадок (трасс) для строительства";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НПБ 03-93 "Порядок согласования с органами государственного пожарного надзора Российской Федерации проектно-сметной документации на строительство";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НПБ 88-2001 "Установки пожаротушения и сигнализации. Нормы и правила проектирования" (с последующими изменениями);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НПБ 101-95 "Нормы проектирования объектов пожарной охраны";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НПБ 111-98* "Автозаправочные станции. Требования пожарной безопасности".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Правила безопасности (ПБ)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ПБ 08-342-00 "Правила безопасности при производстве, хранении и выдаче сжиженного природного газа на газораспределительных станциях магистральных газопроводов и автомобильных газонаполнительных компрессорных станциях";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ПБ 08-622-03 "Правила безопасности для газоперерабатывающих заводов и производств";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ПБ 09-540-03 "Общие правила взрывобезопасности для взрывопожароопасных химических, нефтехимических и нефтеперерабатывающих производств";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ПБ 12-527-03 "Правила безопасности при эксплуатации автомобильных заправочных станций сжиженного газа";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ПБ 12-529-03 "Правила безопасности систем газораспределения и </w:t>
      </w:r>
      <w:proofErr w:type="spellStart"/>
      <w:r>
        <w:rPr>
          <w:rFonts w:ascii="Times New Roman" w:hAnsi="Times New Roman" w:cs="Times New Roman"/>
        </w:rPr>
        <w:t>газопотребления</w:t>
      </w:r>
      <w:proofErr w:type="spellEnd"/>
      <w:r>
        <w:rPr>
          <w:rFonts w:ascii="Times New Roman" w:hAnsi="Times New Roman" w:cs="Times New Roman"/>
        </w:rPr>
        <w:t xml:space="preserve">"; </w:t>
      </w:r>
    </w:p>
    <w:p w:rsidR="009715FD" w:rsidRDefault="009715FD" w:rsidP="00E90FC5">
      <w:pPr>
        <w:ind w:firstLine="567"/>
        <w:jc w:val="both"/>
        <w:rPr>
          <w:rFonts w:ascii="Times New Roman" w:hAnsi="Times New Roman" w:cs="Times New Roman"/>
        </w:rPr>
      </w:pPr>
      <w:r>
        <w:rPr>
          <w:rFonts w:ascii="Times New Roman" w:hAnsi="Times New Roman" w:cs="Times New Roman"/>
        </w:rPr>
        <w:t>ПБ 12-609-03 "Правила безопасности для объектов, использующих сжиженные углеводородные газы".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Другие документы</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Методические рекомендации по разработке историко-</w:t>
      </w:r>
      <w:proofErr w:type="gramStart"/>
      <w:r>
        <w:rPr>
          <w:rFonts w:ascii="Times New Roman" w:hAnsi="Times New Roman" w:cs="Times New Roman"/>
        </w:rPr>
        <w:t>архитектурных опорных планов</w:t>
      </w:r>
      <w:proofErr w:type="gramEnd"/>
      <w:r>
        <w:rPr>
          <w:rFonts w:ascii="Times New Roman" w:hAnsi="Times New Roman" w:cs="Times New Roman"/>
        </w:rPr>
        <w:t xml:space="preserve"> и проектов зон охраны памятников истории и культуры исторических населенных мест. - Министерство культуры РСФСР, 1990;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Рекомендации по </w:t>
      </w:r>
      <w:proofErr w:type="gramStart"/>
      <w:r>
        <w:rPr>
          <w:rFonts w:ascii="Times New Roman" w:hAnsi="Times New Roman" w:cs="Times New Roman"/>
        </w:rPr>
        <w:t>контролю за</w:t>
      </w:r>
      <w:proofErr w:type="gramEnd"/>
      <w:r>
        <w:rPr>
          <w:rFonts w:ascii="Times New Roman" w:hAnsi="Times New Roman" w:cs="Times New Roman"/>
        </w:rPr>
        <w:t xml:space="preserve"> состоянием грунтовых вод в районе размещения </w:t>
      </w:r>
      <w:proofErr w:type="spellStart"/>
      <w:r>
        <w:rPr>
          <w:rFonts w:ascii="Times New Roman" w:hAnsi="Times New Roman" w:cs="Times New Roman"/>
        </w:rPr>
        <w:t>золоотвалов</w:t>
      </w:r>
      <w:proofErr w:type="spellEnd"/>
      <w:r>
        <w:rPr>
          <w:rFonts w:ascii="Times New Roman" w:hAnsi="Times New Roman" w:cs="Times New Roman"/>
        </w:rPr>
        <w:t xml:space="preserve"> тепловых электростанций (ТЭС);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Правила устройства электроустановок (ПУЭ). - Издание 7, утв. Министерством топлива и энергетики Российской Федерации, 2000;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Положение о технической политике ОАО "ФСК ЕЭС" от 2 июня 2006 года. </w:t>
      </w:r>
    </w:p>
    <w:p w:rsidR="009715FD" w:rsidRDefault="009715FD" w:rsidP="00E90FC5">
      <w:pPr>
        <w:pStyle w:val="Default"/>
        <w:ind w:firstLine="567"/>
        <w:jc w:val="both"/>
        <w:rPr>
          <w:rFonts w:ascii="Times New Roman" w:hAnsi="Times New Roman" w:cs="Times New Roman"/>
        </w:rPr>
      </w:pP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Пособия</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Пособие к </w:t>
      </w:r>
      <w:proofErr w:type="spellStart"/>
      <w:r>
        <w:rPr>
          <w:rFonts w:ascii="Times New Roman" w:hAnsi="Times New Roman" w:cs="Times New Roman"/>
        </w:rPr>
        <w:t>СНиП</w:t>
      </w:r>
      <w:proofErr w:type="spellEnd"/>
      <w:r>
        <w:rPr>
          <w:rFonts w:ascii="Times New Roman" w:hAnsi="Times New Roman" w:cs="Times New Roman"/>
        </w:rPr>
        <w:t xml:space="preserve"> II-85-80 "Пособие по проектированию вокзалов";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Пособие к </w:t>
      </w:r>
      <w:proofErr w:type="spellStart"/>
      <w:r>
        <w:rPr>
          <w:rFonts w:ascii="Times New Roman" w:hAnsi="Times New Roman" w:cs="Times New Roman"/>
        </w:rPr>
        <w:t>СНиП</w:t>
      </w:r>
      <w:proofErr w:type="spellEnd"/>
      <w:r>
        <w:rPr>
          <w:rFonts w:ascii="Times New Roman" w:hAnsi="Times New Roman" w:cs="Times New Roman"/>
        </w:rPr>
        <w:t xml:space="preserve"> 2.01.01-82 "Строительная климатология и геофизика";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Пособие к </w:t>
      </w:r>
      <w:proofErr w:type="spellStart"/>
      <w:r>
        <w:rPr>
          <w:rFonts w:ascii="Times New Roman" w:hAnsi="Times New Roman" w:cs="Times New Roman"/>
        </w:rPr>
        <w:t>СНиП</w:t>
      </w:r>
      <w:proofErr w:type="spellEnd"/>
      <w:r>
        <w:rPr>
          <w:rFonts w:ascii="Times New Roman" w:hAnsi="Times New Roman" w:cs="Times New Roman"/>
        </w:rPr>
        <w:t xml:space="preserve"> 2.01.28-85 "Пособие по проектированию полигонов по обезвреживанию и захоронению токсичных промышленных отходов";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lastRenderedPageBreak/>
        <w:t xml:space="preserve">Пособие к </w:t>
      </w:r>
      <w:proofErr w:type="spellStart"/>
      <w:r>
        <w:rPr>
          <w:rFonts w:ascii="Times New Roman" w:hAnsi="Times New Roman" w:cs="Times New Roman"/>
        </w:rPr>
        <w:t>СНиП</w:t>
      </w:r>
      <w:proofErr w:type="spellEnd"/>
      <w:r>
        <w:rPr>
          <w:rFonts w:ascii="Times New Roman" w:hAnsi="Times New Roman" w:cs="Times New Roman"/>
        </w:rPr>
        <w:t xml:space="preserve"> 2.04.02-84* "Пособие по проектированию сооружений для очистки и подготовки воды";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Пособие к </w:t>
      </w:r>
      <w:proofErr w:type="spellStart"/>
      <w:r>
        <w:rPr>
          <w:rFonts w:ascii="Times New Roman" w:hAnsi="Times New Roman" w:cs="Times New Roman"/>
        </w:rPr>
        <w:t>СНиП</w:t>
      </w:r>
      <w:proofErr w:type="spellEnd"/>
      <w:r>
        <w:rPr>
          <w:rFonts w:ascii="Times New Roman" w:hAnsi="Times New Roman" w:cs="Times New Roman"/>
        </w:rPr>
        <w:t xml:space="preserve"> 2.07.01-89* "Пособие по водоснабжению и канализации </w:t>
      </w:r>
      <w:proofErr w:type="gramStart"/>
      <w:r>
        <w:rPr>
          <w:rFonts w:ascii="Times New Roman" w:hAnsi="Times New Roman" w:cs="Times New Roman"/>
        </w:rPr>
        <w:t>городских</w:t>
      </w:r>
      <w:proofErr w:type="gramEnd"/>
      <w:r>
        <w:rPr>
          <w:rFonts w:ascii="Times New Roman" w:hAnsi="Times New Roman" w:cs="Times New Roman"/>
        </w:rPr>
        <w:t xml:space="preserve"> и сельских поселений";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Пособие к </w:t>
      </w:r>
      <w:proofErr w:type="spellStart"/>
      <w:r>
        <w:rPr>
          <w:rFonts w:ascii="Times New Roman" w:hAnsi="Times New Roman" w:cs="Times New Roman"/>
        </w:rPr>
        <w:t>СНиП</w:t>
      </w:r>
      <w:proofErr w:type="spellEnd"/>
      <w:r>
        <w:rPr>
          <w:rFonts w:ascii="Times New Roman" w:hAnsi="Times New Roman" w:cs="Times New Roman"/>
        </w:rPr>
        <w:t xml:space="preserve"> 2.08.01-89* "Пособие по проектированию жилых зданий. Конструкции жилых зданий";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Пособия к </w:t>
      </w:r>
      <w:proofErr w:type="spellStart"/>
      <w:r>
        <w:rPr>
          <w:rFonts w:ascii="Times New Roman" w:hAnsi="Times New Roman" w:cs="Times New Roman"/>
        </w:rPr>
        <w:t>СНиП</w:t>
      </w:r>
      <w:proofErr w:type="spellEnd"/>
      <w:r>
        <w:rPr>
          <w:rFonts w:ascii="Times New Roman" w:hAnsi="Times New Roman" w:cs="Times New Roman"/>
        </w:rPr>
        <w:t xml:space="preserve"> 2.08.02-89*: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"Пособие по проектированию общественных зданий и сооружений";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"Пособие по проектированию учреждений здравоохранения";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"Проектирование бассейнов";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"Проектирование высших учебных заведений и институтов повышения квалификации";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"Проектирование клубов";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"Проектирование предприятий бытового обслуживания населения";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"Проектирование предприятий общественного питания";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"Проектирование учебных комплексов и центров";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"Проектирование предприятий розничной торговли";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"Проектирование спортивных залов, помещений для физкультурно-оздоровительных занятий и крытых катков с искусственным льдом";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"Проектирование театров"; </w:t>
      </w:r>
    </w:p>
    <w:p w:rsidR="009715FD" w:rsidRDefault="009715FD" w:rsidP="00E90FC5">
      <w:pPr>
        <w:pStyle w:val="Default"/>
        <w:ind w:firstLine="567"/>
        <w:jc w:val="both"/>
        <w:rPr>
          <w:rFonts w:ascii="Times New Roman" w:hAnsi="Times New Roman" w:cs="Times New Roman"/>
        </w:rPr>
      </w:pPr>
      <w:r>
        <w:rPr>
          <w:rFonts w:ascii="Times New Roman" w:hAnsi="Times New Roman" w:cs="Times New Roman"/>
        </w:rPr>
        <w:t xml:space="preserve">"Пособие к </w:t>
      </w:r>
      <w:proofErr w:type="spellStart"/>
      <w:r>
        <w:rPr>
          <w:rFonts w:ascii="Times New Roman" w:hAnsi="Times New Roman" w:cs="Times New Roman"/>
        </w:rPr>
        <w:t>СНиП</w:t>
      </w:r>
      <w:proofErr w:type="spellEnd"/>
      <w:r>
        <w:rPr>
          <w:rFonts w:ascii="Times New Roman" w:hAnsi="Times New Roman" w:cs="Times New Roman"/>
        </w:rPr>
        <w:t xml:space="preserve"> 11-01-95 по разработке раздела проектной документации "Охрана окружающей среды"; </w:t>
      </w:r>
    </w:p>
    <w:p w:rsidR="009715FD" w:rsidRDefault="009715FD" w:rsidP="00E90FC5">
      <w:pPr>
        <w:ind w:firstLine="567"/>
        <w:jc w:val="both"/>
        <w:rPr>
          <w:rFonts w:ascii="Times New Roman" w:hAnsi="Times New Roman" w:cs="Times New Roman"/>
        </w:rPr>
      </w:pPr>
      <w:r>
        <w:rPr>
          <w:rFonts w:ascii="Times New Roman" w:hAnsi="Times New Roman" w:cs="Times New Roman"/>
        </w:rPr>
        <w:t xml:space="preserve">"Пособие по проектированию авиационно-технических баз. Пособие к ВНТП II-85. </w:t>
      </w:r>
      <w:proofErr w:type="spellStart"/>
      <w:r>
        <w:rPr>
          <w:rFonts w:ascii="Times New Roman" w:hAnsi="Times New Roman" w:cs="Times New Roman"/>
        </w:rPr>
        <w:t>ГПИиНИИ</w:t>
      </w:r>
      <w:proofErr w:type="spellEnd"/>
      <w:r>
        <w:rPr>
          <w:rFonts w:ascii="Times New Roman" w:hAnsi="Times New Roman" w:cs="Times New Roman"/>
        </w:rPr>
        <w:t>", "</w:t>
      </w:r>
      <w:proofErr w:type="spellStart"/>
      <w:r>
        <w:rPr>
          <w:rFonts w:ascii="Times New Roman" w:hAnsi="Times New Roman" w:cs="Times New Roman"/>
        </w:rPr>
        <w:t>Аэропроект</w:t>
      </w:r>
      <w:proofErr w:type="spellEnd"/>
      <w:r>
        <w:rPr>
          <w:rFonts w:ascii="Times New Roman" w:hAnsi="Times New Roman" w:cs="Times New Roman"/>
        </w:rPr>
        <w:t>", 1986.</w:t>
      </w:r>
    </w:p>
    <w:p w:rsidR="009715FD" w:rsidRDefault="009715FD" w:rsidP="00E90FC5">
      <w:pPr>
        <w:tabs>
          <w:tab w:val="left" w:pos="142"/>
        </w:tabs>
        <w:ind w:firstLine="567"/>
        <w:jc w:val="both"/>
      </w:pPr>
    </w:p>
    <w:sectPr w:rsidR="009715FD" w:rsidSect="00DE4D40">
      <w:pgSz w:w="11906" w:h="16838"/>
      <w:pgMar w:top="568" w:right="1133" w:bottom="1134" w:left="1134" w:header="0" w:footer="0" w:gutter="0"/>
      <w:cols w:space="720"/>
      <w:formProt w:val="0"/>
      <w:docGrid w:linePitch="360" w:charSpace="-6145"/>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B7D28D82"/>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97EA5BC0"/>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BB16DA38"/>
    <w:lvl w:ilvl="0">
      <w:start w:val="1"/>
      <w:numFmt w:val="bullet"/>
      <w:lvlText w:val=""/>
      <w:lvlJc w:val="left"/>
      <w:pPr>
        <w:tabs>
          <w:tab w:val="num" w:pos="360"/>
        </w:tabs>
        <w:ind w:left="360" w:hanging="360"/>
      </w:pPr>
      <w:rPr>
        <w:rFonts w:ascii="Symbol" w:hAnsi="Symbol" w:hint="default"/>
      </w:rPr>
    </w:lvl>
  </w:abstractNum>
  <w:abstractNum w:abstractNumId="3">
    <w:nsid w:val="0E271C93"/>
    <w:multiLevelType w:val="multilevel"/>
    <w:tmpl w:val="D2E88E82"/>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4">
    <w:nsid w:val="4BEB30B6"/>
    <w:multiLevelType w:val="multilevel"/>
    <w:tmpl w:val="D55E1626"/>
    <w:lvl w:ilvl="0">
      <w:start w:val="1"/>
      <w:numFmt w:val="decimal"/>
      <w:lvlText w:val="%1."/>
      <w:lvlJc w:val="left"/>
      <w:pPr>
        <w:tabs>
          <w:tab w:val="num" w:pos="1080"/>
        </w:tabs>
        <w:ind w:left="108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7E861D2B"/>
    <w:multiLevelType w:val="multilevel"/>
    <w:tmpl w:val="4D203A62"/>
    <w:lvl w:ilvl="0">
      <w:start w:val="1"/>
      <w:numFmt w:val="decimal"/>
      <w:lvlText w:val="%1."/>
      <w:lvlJc w:val="left"/>
      <w:pPr>
        <w:tabs>
          <w:tab w:val="num" w:pos="1080"/>
        </w:tabs>
        <w:ind w:left="108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num w:numId="1">
    <w:abstractNumId w:val="1"/>
  </w:num>
  <w:num w:numId="2">
    <w:abstractNumId w:val="2"/>
  </w:num>
  <w:num w:numId="3">
    <w:abstractNumId w:val="0"/>
  </w:num>
  <w:num w:numId="4">
    <w:abstractNumId w:val="1"/>
  </w:num>
  <w:num w:numId="5">
    <w:abstractNumId w:val="2"/>
  </w:num>
  <w:num w:numId="6">
    <w:abstractNumId w:val="0"/>
  </w:num>
  <w:num w:numId="7">
    <w:abstractNumId w:val="4"/>
  </w:num>
  <w:num w:numId="8">
    <w:abstractNumId w:val="5"/>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E4D40"/>
    <w:rsid w:val="00035F46"/>
    <w:rsid w:val="000A70B9"/>
    <w:rsid w:val="000E15CC"/>
    <w:rsid w:val="00357173"/>
    <w:rsid w:val="00442FE1"/>
    <w:rsid w:val="005552F2"/>
    <w:rsid w:val="006026C5"/>
    <w:rsid w:val="00651721"/>
    <w:rsid w:val="00666CEF"/>
    <w:rsid w:val="006856EA"/>
    <w:rsid w:val="00765D46"/>
    <w:rsid w:val="007F3E8B"/>
    <w:rsid w:val="008944A9"/>
    <w:rsid w:val="00963485"/>
    <w:rsid w:val="009715FD"/>
    <w:rsid w:val="00A536B4"/>
    <w:rsid w:val="00C01B4F"/>
    <w:rsid w:val="00D34B09"/>
    <w:rsid w:val="00D53989"/>
    <w:rsid w:val="00DE4D40"/>
    <w:rsid w:val="00E20C49"/>
    <w:rsid w:val="00E90FC5"/>
    <w:rsid w:val="00F37B71"/>
    <w:rsid w:val="00FC303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66CEF"/>
    <w:pPr>
      <w:suppressAutoHyphens/>
    </w:pPr>
    <w:rPr>
      <w:sz w:val="24"/>
      <w:szCs w:val="24"/>
      <w:lang w:eastAsia="en-US"/>
    </w:rPr>
  </w:style>
  <w:style w:type="paragraph" w:styleId="2">
    <w:name w:val="heading 2"/>
    <w:basedOn w:val="a"/>
    <w:link w:val="20"/>
    <w:uiPriority w:val="99"/>
    <w:qFormat/>
    <w:rsid w:val="00666CEF"/>
    <w:pPr>
      <w:keepNext/>
      <w:spacing w:before="240" w:after="60"/>
      <w:outlineLvl w:val="1"/>
    </w:pPr>
    <w:rPr>
      <w:rFonts w:eastAsia="Times New Roman"/>
      <w:b/>
      <w:bCs/>
      <w:i/>
      <w:iCs/>
      <w:sz w:val="28"/>
      <w:szCs w:val="28"/>
      <w:lang w:eastAsia="ar-SA"/>
    </w:rPr>
  </w:style>
  <w:style w:type="paragraph" w:styleId="3">
    <w:name w:val="heading 3"/>
    <w:basedOn w:val="a"/>
    <w:link w:val="30"/>
    <w:uiPriority w:val="99"/>
    <w:qFormat/>
    <w:rsid w:val="00666CEF"/>
    <w:pPr>
      <w:keepNext/>
      <w:keepLines/>
      <w:spacing w:before="200"/>
      <w:outlineLvl w:val="2"/>
    </w:pPr>
    <w:rPr>
      <w:rFonts w:ascii="Cambria" w:eastAsia="Times New Roman" w:hAnsi="Cambria" w:cs="Times New Roman"/>
      <w:b/>
      <w:bCs/>
      <w:color w:val="4F81BD"/>
    </w:rPr>
  </w:style>
  <w:style w:type="paragraph" w:styleId="4">
    <w:name w:val="heading 4"/>
    <w:basedOn w:val="a"/>
    <w:link w:val="40"/>
    <w:uiPriority w:val="99"/>
    <w:qFormat/>
    <w:rsid w:val="00666CEF"/>
    <w:pPr>
      <w:keepNext/>
      <w:keepLines/>
      <w:spacing w:before="200"/>
      <w:outlineLvl w:val="3"/>
    </w:pPr>
    <w:rPr>
      <w:rFonts w:ascii="Cambria" w:eastAsia="Times New Roman" w:hAnsi="Cambria" w:cs="Times New Roman"/>
      <w:b/>
      <w:bCs/>
      <w:i/>
      <w:iCs/>
      <w:color w:val="4F81BD"/>
    </w:rPr>
  </w:style>
  <w:style w:type="paragraph" w:styleId="5">
    <w:name w:val="heading 5"/>
    <w:basedOn w:val="a"/>
    <w:link w:val="50"/>
    <w:uiPriority w:val="99"/>
    <w:qFormat/>
    <w:rsid w:val="00666CEF"/>
    <w:pPr>
      <w:keepNext/>
      <w:keepLines/>
      <w:spacing w:before="200"/>
      <w:outlineLvl w:val="4"/>
    </w:pPr>
    <w:rPr>
      <w:rFonts w:ascii="Cambria" w:eastAsia="Times New Roman" w:hAnsi="Cambria" w:cs="Times New Roman"/>
      <w:color w:val="243F60"/>
    </w:rPr>
  </w:style>
  <w:style w:type="paragraph" w:styleId="6">
    <w:name w:val="heading 6"/>
    <w:basedOn w:val="a"/>
    <w:link w:val="60"/>
    <w:uiPriority w:val="99"/>
    <w:qFormat/>
    <w:rsid w:val="00666CEF"/>
    <w:pPr>
      <w:keepNext/>
      <w:keepLines/>
      <w:spacing w:before="200"/>
      <w:outlineLvl w:val="5"/>
    </w:pPr>
    <w:rPr>
      <w:rFonts w:ascii="Cambria" w:eastAsia="Times New Roman" w:hAnsi="Cambria" w:cs="Times New Roman"/>
      <w:i/>
      <w:iCs/>
      <w:color w:val="243F6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666CEF"/>
    <w:rPr>
      <w:rFonts w:eastAsia="Times New Roman" w:cs="Times New Roman"/>
      <w:b/>
      <w:bCs/>
      <w:i/>
      <w:iCs/>
      <w:sz w:val="28"/>
      <w:szCs w:val="28"/>
      <w:lang w:eastAsia="ar-SA" w:bidi="ar-SA"/>
    </w:rPr>
  </w:style>
  <w:style w:type="character" w:customStyle="1" w:styleId="30">
    <w:name w:val="Заголовок 3 Знак"/>
    <w:basedOn w:val="a0"/>
    <w:link w:val="3"/>
    <w:uiPriority w:val="99"/>
    <w:semiHidden/>
    <w:locked/>
    <w:rsid w:val="00666CEF"/>
    <w:rPr>
      <w:rFonts w:ascii="Cambria" w:hAnsi="Cambria" w:cs="Times New Roman"/>
      <w:b/>
      <w:bCs/>
      <w:color w:val="4F81BD"/>
    </w:rPr>
  </w:style>
  <w:style w:type="character" w:customStyle="1" w:styleId="40">
    <w:name w:val="Заголовок 4 Знак"/>
    <w:basedOn w:val="a0"/>
    <w:link w:val="4"/>
    <w:uiPriority w:val="99"/>
    <w:semiHidden/>
    <w:locked/>
    <w:rsid w:val="00666CEF"/>
    <w:rPr>
      <w:rFonts w:ascii="Cambria" w:hAnsi="Cambria" w:cs="Times New Roman"/>
      <w:b/>
      <w:bCs/>
      <w:i/>
      <w:iCs/>
      <w:color w:val="4F81BD"/>
    </w:rPr>
  </w:style>
  <w:style w:type="character" w:customStyle="1" w:styleId="50">
    <w:name w:val="Заголовок 5 Знак"/>
    <w:basedOn w:val="a0"/>
    <w:link w:val="5"/>
    <w:uiPriority w:val="99"/>
    <w:semiHidden/>
    <w:locked/>
    <w:rsid w:val="00666CEF"/>
    <w:rPr>
      <w:rFonts w:ascii="Cambria" w:hAnsi="Cambria" w:cs="Times New Roman"/>
      <w:color w:val="243F60"/>
    </w:rPr>
  </w:style>
  <w:style w:type="character" w:customStyle="1" w:styleId="60">
    <w:name w:val="Заголовок 6 Знак"/>
    <w:basedOn w:val="a0"/>
    <w:link w:val="6"/>
    <w:uiPriority w:val="99"/>
    <w:semiHidden/>
    <w:locked/>
    <w:rsid w:val="00666CEF"/>
    <w:rPr>
      <w:rFonts w:ascii="Cambria" w:hAnsi="Cambria" w:cs="Times New Roman"/>
      <w:i/>
      <w:iCs/>
      <w:color w:val="243F60"/>
    </w:rPr>
  </w:style>
  <w:style w:type="character" w:customStyle="1" w:styleId="a3">
    <w:name w:val="Основной текст Знак"/>
    <w:basedOn w:val="a0"/>
    <w:uiPriority w:val="99"/>
    <w:semiHidden/>
    <w:rsid w:val="00666CEF"/>
    <w:rPr>
      <w:rFonts w:ascii="Times New Roman" w:hAnsi="Times New Roman" w:cs="Times New Roman"/>
      <w:lang w:eastAsia="ar-SA" w:bidi="ar-SA"/>
    </w:rPr>
  </w:style>
  <w:style w:type="character" w:customStyle="1" w:styleId="a4">
    <w:name w:val="Верхний колонтитул Знак"/>
    <w:basedOn w:val="a0"/>
    <w:uiPriority w:val="99"/>
    <w:semiHidden/>
    <w:rsid w:val="00666CEF"/>
    <w:rPr>
      <w:rFonts w:cs="Times New Roman"/>
    </w:rPr>
  </w:style>
  <w:style w:type="character" w:customStyle="1" w:styleId="a5">
    <w:name w:val="Нижний колонтитул Знак"/>
    <w:basedOn w:val="a0"/>
    <w:uiPriority w:val="99"/>
    <w:semiHidden/>
    <w:rsid w:val="00666CEF"/>
    <w:rPr>
      <w:rFonts w:cs="Times New Roman"/>
    </w:rPr>
  </w:style>
  <w:style w:type="character" w:customStyle="1" w:styleId="ListLabel1">
    <w:name w:val="ListLabel 1"/>
    <w:uiPriority w:val="99"/>
    <w:rsid w:val="00DE4D40"/>
  </w:style>
  <w:style w:type="paragraph" w:customStyle="1" w:styleId="a6">
    <w:name w:val="Заголовок"/>
    <w:basedOn w:val="a"/>
    <w:next w:val="a7"/>
    <w:uiPriority w:val="99"/>
    <w:rsid w:val="00DE4D40"/>
    <w:pPr>
      <w:keepNext/>
      <w:spacing w:before="240" w:after="120"/>
    </w:pPr>
    <w:rPr>
      <w:rFonts w:ascii="Liberation Sans" w:eastAsia="Microsoft YaHei" w:hAnsi="Liberation Sans" w:cs="Mangal"/>
      <w:sz w:val="28"/>
      <w:szCs w:val="28"/>
    </w:rPr>
  </w:style>
  <w:style w:type="paragraph" w:styleId="a7">
    <w:name w:val="Body Text"/>
    <w:basedOn w:val="a"/>
    <w:link w:val="1"/>
    <w:uiPriority w:val="99"/>
    <w:semiHidden/>
    <w:rsid w:val="00666CEF"/>
    <w:pPr>
      <w:spacing w:after="120" w:line="288" w:lineRule="auto"/>
    </w:pPr>
    <w:rPr>
      <w:rFonts w:ascii="Times New Roman" w:eastAsia="Times New Roman" w:hAnsi="Times New Roman" w:cs="Times New Roman"/>
      <w:lang w:eastAsia="ar-SA"/>
    </w:rPr>
  </w:style>
  <w:style w:type="character" w:customStyle="1" w:styleId="1">
    <w:name w:val="Основной текст Знак1"/>
    <w:basedOn w:val="a0"/>
    <w:link w:val="a7"/>
    <w:uiPriority w:val="99"/>
    <w:semiHidden/>
    <w:rsid w:val="00E95997"/>
    <w:rPr>
      <w:sz w:val="24"/>
      <w:szCs w:val="24"/>
      <w:lang w:eastAsia="en-US"/>
    </w:rPr>
  </w:style>
  <w:style w:type="paragraph" w:styleId="a8">
    <w:name w:val="List"/>
    <w:basedOn w:val="a7"/>
    <w:uiPriority w:val="99"/>
    <w:semiHidden/>
    <w:rsid w:val="00666CEF"/>
    <w:rPr>
      <w:rFonts w:ascii="Arial" w:hAnsi="Arial" w:cs="Tahoma"/>
    </w:rPr>
  </w:style>
  <w:style w:type="paragraph" w:styleId="a9">
    <w:name w:val="Title"/>
    <w:basedOn w:val="a"/>
    <w:link w:val="aa"/>
    <w:uiPriority w:val="99"/>
    <w:qFormat/>
    <w:rsid w:val="00DE4D40"/>
    <w:pPr>
      <w:suppressLineNumbers/>
      <w:spacing w:before="120" w:after="120"/>
    </w:pPr>
    <w:rPr>
      <w:rFonts w:cs="Mangal"/>
      <w:i/>
      <w:iCs/>
    </w:rPr>
  </w:style>
  <w:style w:type="character" w:customStyle="1" w:styleId="aa">
    <w:name w:val="Название Знак"/>
    <w:basedOn w:val="a0"/>
    <w:link w:val="a9"/>
    <w:uiPriority w:val="10"/>
    <w:rsid w:val="00E95997"/>
    <w:rPr>
      <w:rFonts w:asciiTheme="majorHAnsi" w:eastAsiaTheme="majorEastAsia" w:hAnsiTheme="majorHAnsi" w:cstheme="majorBidi"/>
      <w:b/>
      <w:bCs/>
      <w:kern w:val="28"/>
      <w:sz w:val="32"/>
      <w:szCs w:val="32"/>
      <w:lang w:eastAsia="en-US"/>
    </w:rPr>
  </w:style>
  <w:style w:type="paragraph" w:styleId="10">
    <w:name w:val="index 1"/>
    <w:basedOn w:val="a"/>
    <w:next w:val="a"/>
    <w:autoRedefine/>
    <w:uiPriority w:val="99"/>
    <w:semiHidden/>
    <w:rsid w:val="00666CEF"/>
    <w:pPr>
      <w:ind w:left="240" w:hanging="240"/>
    </w:pPr>
  </w:style>
  <w:style w:type="paragraph" w:styleId="ab">
    <w:name w:val="index heading"/>
    <w:basedOn w:val="a"/>
    <w:uiPriority w:val="99"/>
    <w:rsid w:val="00DE4D40"/>
    <w:pPr>
      <w:suppressLineNumbers/>
    </w:pPr>
    <w:rPr>
      <w:rFonts w:cs="Mangal"/>
    </w:rPr>
  </w:style>
  <w:style w:type="paragraph" w:customStyle="1" w:styleId="Default">
    <w:name w:val="Default"/>
    <w:uiPriority w:val="99"/>
    <w:rsid w:val="00666CEF"/>
    <w:pPr>
      <w:suppressAutoHyphens/>
    </w:pPr>
    <w:rPr>
      <w:rFonts w:ascii="Calibri" w:hAnsi="Calibri" w:cs="Calibri"/>
      <w:color w:val="000000"/>
      <w:sz w:val="24"/>
      <w:szCs w:val="24"/>
      <w:lang w:eastAsia="en-US"/>
    </w:rPr>
  </w:style>
  <w:style w:type="paragraph" w:styleId="21">
    <w:name w:val="List Bullet 2"/>
    <w:basedOn w:val="a"/>
    <w:uiPriority w:val="99"/>
    <w:semiHidden/>
    <w:rsid w:val="00666CEF"/>
    <w:pPr>
      <w:ind w:left="566" w:hanging="283"/>
      <w:contextualSpacing/>
    </w:pPr>
  </w:style>
  <w:style w:type="paragraph" w:styleId="ac">
    <w:name w:val="List Bullet"/>
    <w:basedOn w:val="a"/>
    <w:uiPriority w:val="99"/>
    <w:rsid w:val="00666CEF"/>
    <w:pPr>
      <w:contextualSpacing/>
    </w:pPr>
  </w:style>
  <w:style w:type="paragraph" w:styleId="ad">
    <w:name w:val="caption"/>
    <w:basedOn w:val="a"/>
    <w:uiPriority w:val="99"/>
    <w:qFormat/>
    <w:rsid w:val="00666CEF"/>
    <w:rPr>
      <w:rFonts w:ascii="Times New Roman" w:eastAsia="Times New Roman" w:hAnsi="Times New Roman" w:cs="Times New Roman"/>
      <w:b/>
      <w:bCs/>
      <w:sz w:val="20"/>
      <w:szCs w:val="20"/>
      <w:lang w:eastAsia="ar-SA"/>
    </w:rPr>
  </w:style>
  <w:style w:type="paragraph" w:styleId="31">
    <w:name w:val="List Bullet 3"/>
    <w:basedOn w:val="a"/>
    <w:uiPriority w:val="99"/>
    <w:rsid w:val="00666CEF"/>
    <w:pPr>
      <w:spacing w:after="200" w:line="276" w:lineRule="auto"/>
      <w:contextualSpacing/>
    </w:pPr>
    <w:rPr>
      <w:rFonts w:ascii="Calibri" w:hAnsi="Calibri" w:cs="Times New Roman"/>
      <w:sz w:val="22"/>
      <w:szCs w:val="22"/>
    </w:rPr>
  </w:style>
  <w:style w:type="paragraph" w:styleId="ae">
    <w:name w:val="List Continue"/>
    <w:basedOn w:val="a"/>
    <w:uiPriority w:val="99"/>
    <w:semiHidden/>
    <w:rsid w:val="00666CEF"/>
    <w:pPr>
      <w:spacing w:after="120"/>
      <w:ind w:left="283"/>
      <w:contextualSpacing/>
    </w:pPr>
  </w:style>
  <w:style w:type="paragraph" w:customStyle="1" w:styleId="ConsPlusNonformat">
    <w:name w:val="ConsPlusNonformat"/>
    <w:uiPriority w:val="99"/>
    <w:rsid w:val="00666CEF"/>
    <w:pPr>
      <w:widowControl w:val="0"/>
      <w:suppressAutoHyphens/>
    </w:pPr>
    <w:rPr>
      <w:rFonts w:ascii="Courier New" w:hAnsi="Courier New" w:cs="Courier New"/>
      <w:sz w:val="20"/>
      <w:szCs w:val="20"/>
      <w:lang w:eastAsia="ar-SA"/>
    </w:rPr>
  </w:style>
  <w:style w:type="paragraph" w:customStyle="1" w:styleId="ConsPlusCell">
    <w:name w:val="ConsPlusCell"/>
    <w:uiPriority w:val="99"/>
    <w:rsid w:val="00666CEF"/>
    <w:pPr>
      <w:widowControl w:val="0"/>
      <w:suppressAutoHyphens/>
    </w:pPr>
    <w:rPr>
      <w:sz w:val="20"/>
      <w:szCs w:val="20"/>
      <w:lang w:eastAsia="ar-SA"/>
    </w:rPr>
  </w:style>
  <w:style w:type="paragraph" w:styleId="af">
    <w:name w:val="List Paragraph"/>
    <w:basedOn w:val="a"/>
    <w:uiPriority w:val="99"/>
    <w:qFormat/>
    <w:rsid w:val="00666CEF"/>
    <w:pPr>
      <w:spacing w:after="200" w:line="276" w:lineRule="auto"/>
      <w:ind w:left="720"/>
      <w:contextualSpacing/>
    </w:pPr>
    <w:rPr>
      <w:rFonts w:ascii="Calibri" w:hAnsi="Calibri" w:cs="Times New Roman"/>
      <w:sz w:val="22"/>
      <w:szCs w:val="22"/>
    </w:rPr>
  </w:style>
  <w:style w:type="paragraph" w:styleId="af0">
    <w:name w:val="header"/>
    <w:basedOn w:val="a"/>
    <w:link w:val="11"/>
    <w:uiPriority w:val="99"/>
    <w:semiHidden/>
    <w:rsid w:val="00666CEF"/>
    <w:pPr>
      <w:tabs>
        <w:tab w:val="center" w:pos="4677"/>
        <w:tab w:val="right" w:pos="9355"/>
      </w:tabs>
    </w:pPr>
  </w:style>
  <w:style w:type="character" w:customStyle="1" w:styleId="11">
    <w:name w:val="Верхний колонтитул Знак1"/>
    <w:basedOn w:val="a0"/>
    <w:link w:val="af0"/>
    <w:uiPriority w:val="99"/>
    <w:semiHidden/>
    <w:rsid w:val="00E95997"/>
    <w:rPr>
      <w:sz w:val="24"/>
      <w:szCs w:val="24"/>
      <w:lang w:eastAsia="en-US"/>
    </w:rPr>
  </w:style>
  <w:style w:type="paragraph" w:styleId="af1">
    <w:name w:val="footer"/>
    <w:basedOn w:val="a"/>
    <w:link w:val="12"/>
    <w:uiPriority w:val="99"/>
    <w:semiHidden/>
    <w:rsid w:val="00666CEF"/>
    <w:pPr>
      <w:tabs>
        <w:tab w:val="center" w:pos="4677"/>
        <w:tab w:val="right" w:pos="9355"/>
      </w:tabs>
    </w:pPr>
  </w:style>
  <w:style w:type="character" w:customStyle="1" w:styleId="12">
    <w:name w:val="Нижний колонтитул Знак1"/>
    <w:basedOn w:val="a0"/>
    <w:link w:val="af1"/>
    <w:uiPriority w:val="99"/>
    <w:semiHidden/>
    <w:rsid w:val="00E95997"/>
    <w:rPr>
      <w:sz w:val="24"/>
      <w:szCs w:val="24"/>
      <w:lang w:eastAsia="en-US"/>
    </w:rPr>
  </w:style>
  <w:style w:type="paragraph" w:customStyle="1" w:styleId="af2">
    <w:name w:val="Содержимое врезки"/>
    <w:basedOn w:val="a"/>
    <w:uiPriority w:val="99"/>
    <w:rsid w:val="00DE4D40"/>
  </w:style>
  <w:style w:type="table" w:styleId="af3">
    <w:name w:val="Table Grid"/>
    <w:basedOn w:val="a1"/>
    <w:uiPriority w:val="99"/>
    <w:rsid w:val="00666CEF"/>
    <w:rPr>
      <w:rFonts w:ascii="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64226-EDF3-4219-BB16-EC7EC9167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194</Pages>
  <Words>68279</Words>
  <Characters>481032</Characters>
  <Application>Microsoft Office Word</Application>
  <DocSecurity>0</DocSecurity>
  <Lines>4008</Lines>
  <Paragraphs>1096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548215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Admin</cp:lastModifiedBy>
  <cp:revision>22</cp:revision>
  <cp:lastPrinted>2018-10-22T10:46:00Z</cp:lastPrinted>
  <dcterms:created xsi:type="dcterms:W3CDTF">2015-07-24T04:27:00Z</dcterms:created>
  <dcterms:modified xsi:type="dcterms:W3CDTF">2018-10-22T10:50:00Z</dcterms:modified>
</cp:coreProperties>
</file>