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3D4" w:rsidRPr="00FB32EC" w:rsidRDefault="00A273D4" w:rsidP="00A273D4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FB32EC">
        <w:rPr>
          <w:rFonts w:ascii="Times New Roman" w:hAnsi="Times New Roman"/>
          <w:sz w:val="24"/>
          <w:szCs w:val="24"/>
        </w:rPr>
        <w:t>ОЦЕНКА</w:t>
      </w:r>
    </w:p>
    <w:p w:rsidR="00A273D4" w:rsidRPr="00FB32EC" w:rsidRDefault="00A273D4" w:rsidP="00A273D4">
      <w:pPr>
        <w:jc w:val="center"/>
        <w:rPr>
          <w:rFonts w:ascii="Times New Roman" w:hAnsi="Times New Roman"/>
          <w:sz w:val="24"/>
          <w:szCs w:val="24"/>
        </w:rPr>
      </w:pPr>
      <w:r w:rsidRPr="00FB32EC">
        <w:rPr>
          <w:rFonts w:ascii="Times New Roman" w:hAnsi="Times New Roman"/>
          <w:sz w:val="24"/>
          <w:szCs w:val="24"/>
        </w:rPr>
        <w:t>эффективности реализации муниципальной программы</w:t>
      </w:r>
    </w:p>
    <w:p w:rsidR="00A273D4" w:rsidRPr="00CA3ACA" w:rsidRDefault="00A273D4" w:rsidP="00A273D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"</w:t>
      </w:r>
      <w:r w:rsidRPr="00CA3ACA">
        <w:rPr>
          <w:rFonts w:ascii="Times New Roman" w:hAnsi="Times New Roman"/>
          <w:b/>
          <w:sz w:val="28"/>
          <w:szCs w:val="28"/>
        </w:rPr>
        <w:t xml:space="preserve">Программы комплексного развития транспортной инфраструктуры сельского поселения </w:t>
      </w:r>
      <w:r>
        <w:rPr>
          <w:rFonts w:ascii="Times New Roman" w:hAnsi="Times New Roman"/>
          <w:b/>
          <w:sz w:val="28"/>
          <w:szCs w:val="28"/>
        </w:rPr>
        <w:t>Каратовский</w:t>
      </w:r>
      <w:r w:rsidRPr="00CA3ACA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CA3ACA">
        <w:rPr>
          <w:rFonts w:ascii="Times New Roman" w:hAnsi="Times New Roman"/>
          <w:b/>
          <w:sz w:val="28"/>
          <w:szCs w:val="28"/>
        </w:rPr>
        <w:t>Туймазински</w:t>
      </w:r>
      <w:r>
        <w:rPr>
          <w:rFonts w:ascii="Times New Roman" w:hAnsi="Times New Roman"/>
          <w:b/>
          <w:sz w:val="28"/>
          <w:szCs w:val="28"/>
        </w:rPr>
        <w:t>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 Республики Башкортостан"</w:t>
      </w:r>
    </w:p>
    <w:p w:rsidR="00A273D4" w:rsidRPr="00661B61" w:rsidRDefault="00A273D4" w:rsidP="00A273D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за 2019 </w:t>
      </w:r>
      <w:r w:rsidRPr="00661B61">
        <w:rPr>
          <w:rFonts w:ascii="Times New Roman" w:hAnsi="Times New Roman"/>
          <w:b/>
          <w:sz w:val="28"/>
          <w:szCs w:val="28"/>
        </w:rPr>
        <w:t>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7"/>
        <w:gridCol w:w="4454"/>
        <w:gridCol w:w="1658"/>
        <w:gridCol w:w="827"/>
        <w:gridCol w:w="761"/>
        <w:gridCol w:w="1434"/>
      </w:tblGrid>
      <w:tr w:rsidR="00A273D4" w:rsidRPr="005263CD" w:rsidTr="001F673F">
        <w:tc>
          <w:tcPr>
            <w:tcW w:w="439" w:type="dxa"/>
            <w:vMerge w:val="restart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№</w:t>
            </w:r>
          </w:p>
        </w:tc>
        <w:tc>
          <w:tcPr>
            <w:tcW w:w="4869" w:type="dxa"/>
            <w:vMerge w:val="restart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Наименование мероприятий (подпрограмм)</w:t>
            </w:r>
          </w:p>
        </w:tc>
        <w:tc>
          <w:tcPr>
            <w:tcW w:w="1658" w:type="dxa"/>
            <w:vMerge w:val="restart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Показатель оценки эффективности</w:t>
            </w:r>
          </w:p>
        </w:tc>
        <w:tc>
          <w:tcPr>
            <w:tcW w:w="1621" w:type="dxa"/>
            <w:gridSpan w:val="2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Значение показателя отчетного периода</w:t>
            </w:r>
          </w:p>
        </w:tc>
        <w:tc>
          <w:tcPr>
            <w:tcW w:w="1466" w:type="dxa"/>
            <w:vMerge w:val="restart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Изменение значения показателя за отчетный период, %</w:t>
            </w:r>
          </w:p>
        </w:tc>
      </w:tr>
      <w:tr w:rsidR="00A273D4" w:rsidRPr="005263CD" w:rsidTr="001F673F">
        <w:tc>
          <w:tcPr>
            <w:tcW w:w="439" w:type="dxa"/>
            <w:vMerge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69" w:type="dxa"/>
            <w:vMerge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8" w:type="dxa"/>
            <w:vMerge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8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 xml:space="preserve">План </w:t>
            </w:r>
          </w:p>
        </w:tc>
        <w:tc>
          <w:tcPr>
            <w:tcW w:w="773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 xml:space="preserve">Факт </w:t>
            </w:r>
          </w:p>
        </w:tc>
        <w:tc>
          <w:tcPr>
            <w:tcW w:w="1466" w:type="dxa"/>
            <w:vMerge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273D4" w:rsidRPr="005263CD" w:rsidTr="001F673F">
        <w:tc>
          <w:tcPr>
            <w:tcW w:w="439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1</w:t>
            </w:r>
          </w:p>
        </w:tc>
        <w:tc>
          <w:tcPr>
            <w:tcW w:w="4869" w:type="dxa"/>
          </w:tcPr>
          <w:p w:rsidR="00A273D4" w:rsidRPr="005263CD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Доля  протяженности автомобильных дорог общего пользования  местного значения,  не  отвечающих нормативным требованиям, в общей  протяженности автомобильных дорог общего пользования местного значения</w:t>
            </w:r>
          </w:p>
        </w:tc>
        <w:tc>
          <w:tcPr>
            <w:tcW w:w="1658" w:type="dxa"/>
          </w:tcPr>
          <w:p w:rsidR="00A273D4" w:rsidRPr="005263CD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48" w:type="dxa"/>
          </w:tcPr>
          <w:p w:rsidR="00A273D4" w:rsidRPr="005263CD" w:rsidRDefault="00A273D4" w:rsidP="00957E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957EC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73" w:type="dxa"/>
          </w:tcPr>
          <w:p w:rsidR="00A273D4" w:rsidRPr="005263CD" w:rsidRDefault="00A273D4" w:rsidP="00957E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957EC2">
              <w:rPr>
                <w:rFonts w:ascii="Times New Roman" w:hAnsi="Times New Roman"/>
              </w:rPr>
              <w:t>3</w:t>
            </w:r>
          </w:p>
        </w:tc>
        <w:tc>
          <w:tcPr>
            <w:tcW w:w="1466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2</w:t>
            </w:r>
          </w:p>
        </w:tc>
        <w:tc>
          <w:tcPr>
            <w:tcW w:w="4869" w:type="dxa"/>
          </w:tcPr>
          <w:p w:rsidR="00A273D4" w:rsidRPr="005263CD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Обеспеченность  постоянной круглогодичной связи с сетью автомобильных дорог общего пользования  по  дорогам  с твердым покрытием</w:t>
            </w:r>
          </w:p>
        </w:tc>
        <w:tc>
          <w:tcPr>
            <w:tcW w:w="1658" w:type="dxa"/>
          </w:tcPr>
          <w:p w:rsidR="00A273D4" w:rsidRPr="005263CD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48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3CD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73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100</w:t>
            </w:r>
          </w:p>
        </w:tc>
        <w:tc>
          <w:tcPr>
            <w:tcW w:w="1466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3</w:t>
            </w:r>
          </w:p>
        </w:tc>
        <w:tc>
          <w:tcPr>
            <w:tcW w:w="4869" w:type="dxa"/>
          </w:tcPr>
          <w:p w:rsidR="00A273D4" w:rsidRPr="005263CD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 xml:space="preserve">Доля  протяженности   автомобильных дорог общего пользования  местного значения,  соответствующих нормативным требованиям </w:t>
            </w:r>
            <w:proofErr w:type="gramStart"/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proofErr w:type="gramEnd"/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 xml:space="preserve"> транспортно-эксплуатационным показателя</w:t>
            </w:r>
          </w:p>
        </w:tc>
        <w:tc>
          <w:tcPr>
            <w:tcW w:w="1658" w:type="dxa"/>
          </w:tcPr>
          <w:p w:rsidR="00A273D4" w:rsidRPr="005263CD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48" w:type="dxa"/>
          </w:tcPr>
          <w:p w:rsidR="00A273D4" w:rsidRPr="005263CD" w:rsidRDefault="00A273D4" w:rsidP="00957E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957EC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73" w:type="dxa"/>
          </w:tcPr>
          <w:p w:rsidR="00A273D4" w:rsidRPr="005263CD" w:rsidRDefault="00A273D4" w:rsidP="00957E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957EC2">
              <w:rPr>
                <w:rFonts w:ascii="Times New Roman" w:hAnsi="Times New Roman"/>
              </w:rPr>
              <w:t>7</w:t>
            </w:r>
          </w:p>
        </w:tc>
        <w:tc>
          <w:tcPr>
            <w:tcW w:w="1466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4</w:t>
            </w:r>
          </w:p>
        </w:tc>
        <w:tc>
          <w:tcPr>
            <w:tcW w:w="4869" w:type="dxa"/>
          </w:tcPr>
          <w:p w:rsidR="00A273D4" w:rsidRPr="005263CD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Протяженность  пешеходных дорожек</w:t>
            </w:r>
          </w:p>
        </w:tc>
        <w:tc>
          <w:tcPr>
            <w:tcW w:w="1658" w:type="dxa"/>
          </w:tcPr>
          <w:p w:rsidR="00A273D4" w:rsidRPr="005263CD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км</w:t>
            </w:r>
          </w:p>
        </w:tc>
        <w:tc>
          <w:tcPr>
            <w:tcW w:w="848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3C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66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5</w:t>
            </w:r>
          </w:p>
        </w:tc>
        <w:tc>
          <w:tcPr>
            <w:tcW w:w="4869" w:type="dxa"/>
          </w:tcPr>
          <w:p w:rsidR="00A273D4" w:rsidRPr="005263CD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Протяженность велосипедных дорожек</w:t>
            </w:r>
          </w:p>
        </w:tc>
        <w:tc>
          <w:tcPr>
            <w:tcW w:w="1658" w:type="dxa"/>
          </w:tcPr>
          <w:p w:rsidR="00A273D4" w:rsidRPr="005263CD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км</w:t>
            </w:r>
          </w:p>
        </w:tc>
        <w:tc>
          <w:tcPr>
            <w:tcW w:w="848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3C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66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6</w:t>
            </w:r>
          </w:p>
        </w:tc>
        <w:tc>
          <w:tcPr>
            <w:tcW w:w="4869" w:type="dxa"/>
          </w:tcPr>
          <w:p w:rsidR="00A273D4" w:rsidRPr="005263CD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Количество  дорожно-транспортных  происшествий из-за  сопутствующих дорожных условий на сети дорог федерального, регионального  и межмуниципального значения</w:t>
            </w:r>
          </w:p>
        </w:tc>
        <w:tc>
          <w:tcPr>
            <w:tcW w:w="1658" w:type="dxa"/>
          </w:tcPr>
          <w:p w:rsidR="00A273D4" w:rsidRPr="005263CD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48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3C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0</w:t>
            </w:r>
          </w:p>
        </w:tc>
        <w:tc>
          <w:tcPr>
            <w:tcW w:w="1466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7</w:t>
            </w:r>
          </w:p>
        </w:tc>
        <w:tc>
          <w:tcPr>
            <w:tcW w:w="4869" w:type="dxa"/>
          </w:tcPr>
          <w:p w:rsidR="00A273D4" w:rsidRPr="005263CD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Обеспеченность транспортного обслуживания населения</w:t>
            </w:r>
          </w:p>
        </w:tc>
        <w:tc>
          <w:tcPr>
            <w:tcW w:w="1658" w:type="dxa"/>
          </w:tcPr>
          <w:p w:rsidR="00A273D4" w:rsidRPr="005263CD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48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73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66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A273D4" w:rsidRDefault="00A273D4" w:rsidP="00A273D4">
      <w:pPr>
        <w:rPr>
          <w:rFonts w:ascii="Times New Roman" w:hAnsi="Times New Roman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3756B3" w:rsidRPr="002D7E01" w:rsidRDefault="003756B3">
      <w:pPr>
        <w:rPr>
          <w:rFonts w:ascii="Times New Roman" w:hAnsi="Times New Roman" w:cs="Times New Roman"/>
        </w:rPr>
      </w:pPr>
    </w:p>
    <w:sectPr w:rsidR="003756B3" w:rsidRPr="002D7E01" w:rsidSect="00D5596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2D7E01"/>
    <w:rsid w:val="000804FF"/>
    <w:rsid w:val="0009397B"/>
    <w:rsid w:val="000C119C"/>
    <w:rsid w:val="00157ADD"/>
    <w:rsid w:val="002D7E01"/>
    <w:rsid w:val="003756B3"/>
    <w:rsid w:val="00575745"/>
    <w:rsid w:val="00760B4C"/>
    <w:rsid w:val="00957EC2"/>
    <w:rsid w:val="00A273D4"/>
    <w:rsid w:val="00A43F58"/>
    <w:rsid w:val="00B15BD5"/>
    <w:rsid w:val="00BE1FDB"/>
    <w:rsid w:val="00D55963"/>
    <w:rsid w:val="00D805C1"/>
    <w:rsid w:val="00D840E8"/>
    <w:rsid w:val="00D8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11</cp:revision>
  <dcterms:created xsi:type="dcterms:W3CDTF">2020-05-04T07:15:00Z</dcterms:created>
  <dcterms:modified xsi:type="dcterms:W3CDTF">2020-05-25T07:59:00Z</dcterms:modified>
</cp:coreProperties>
</file>