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ED0" w:rsidRPr="00BC3AA3" w:rsidRDefault="00267ED0" w:rsidP="00267ED0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30303"/>
          <w:sz w:val="26"/>
          <w:szCs w:val="26"/>
          <w:lang w:eastAsia="ru-RU"/>
        </w:rPr>
      </w:pPr>
      <w:r w:rsidRPr="00BC3A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соответствии с </w:t>
      </w:r>
      <w:r w:rsidRPr="00BC3AA3">
        <w:rPr>
          <w:rFonts w:ascii="Times New Roman" w:eastAsia="Times New Roman" w:hAnsi="Times New Roman" w:cs="Times New Roman"/>
          <w:color w:val="030303"/>
          <w:sz w:val="26"/>
          <w:szCs w:val="26"/>
          <w:lang w:eastAsia="ru-RU"/>
        </w:rPr>
        <w:t xml:space="preserve"> положениями Федерального закона от 30.12.2020         № 518-ФЗ «О внесении изменений в отдельные законодательные акты Российской Федерации» с 29.06.2021 органы местного самоуправления будут наделены полномочиями по проведению на территории поселений </w:t>
      </w:r>
      <w:proofErr w:type="gramStart"/>
      <w:r w:rsidRPr="00BC3AA3">
        <w:rPr>
          <w:rFonts w:ascii="Times New Roman" w:eastAsia="Times New Roman" w:hAnsi="Times New Roman" w:cs="Times New Roman"/>
          <w:color w:val="030303"/>
          <w:sz w:val="26"/>
          <w:szCs w:val="26"/>
          <w:lang w:eastAsia="ru-RU"/>
        </w:rPr>
        <w:t>мероприятий</w:t>
      </w:r>
      <w:proofErr w:type="gramEnd"/>
      <w:r w:rsidRPr="00BC3AA3">
        <w:rPr>
          <w:rFonts w:ascii="Times New Roman" w:eastAsia="Times New Roman" w:hAnsi="Times New Roman" w:cs="Times New Roman"/>
          <w:color w:val="030303"/>
          <w:sz w:val="26"/>
          <w:szCs w:val="26"/>
          <w:lang w:eastAsia="ru-RU"/>
        </w:rPr>
        <w:t xml:space="preserve"> по выявлению правообладателей ранее учтенных объектов недвижимости и направлению сведений о правообладателях данных объектов недвижимости для внесения в Единый государственный реестр недвижимости</w:t>
      </w:r>
      <w:r w:rsidRPr="00BC3A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случае, если правоустанавливающие документы на данные объекты недвижимости были оформлены до вступления в силу закона «О государственной регистрации прав на недвижимое имущество и сделок с ним» и права на данные объекты в реестре не зарегистрированы.</w:t>
      </w:r>
    </w:p>
    <w:p w:rsidR="00267ED0" w:rsidRPr="00BC3AA3" w:rsidRDefault="00267ED0" w:rsidP="00267ED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C3A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Речь идет об объектах, права на которые возникли до появления нынешней системы государственной регистрации прав на недвижимое имущество. </w:t>
      </w:r>
    </w:p>
    <w:p w:rsidR="00267ED0" w:rsidRPr="00BC3AA3" w:rsidRDefault="00267ED0" w:rsidP="00267ED0">
      <w:pPr>
        <w:shd w:val="clear" w:color="auto" w:fill="FFFFFF"/>
        <w:spacing w:after="0" w:line="276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C3A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Мероприятия по выявлению правообладателей ранее учтенных объектов недвижимости будут включать следующие этапы: </w:t>
      </w:r>
    </w:p>
    <w:p w:rsidR="00267ED0" w:rsidRPr="00BC3AA3" w:rsidRDefault="00267ED0" w:rsidP="00267ED0">
      <w:pPr>
        <w:shd w:val="clear" w:color="auto" w:fill="FFFFFF"/>
        <w:spacing w:after="0" w:line="276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C3AA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1 этап: Сбор информации о ранее учтенных объектах недвижимости.</w:t>
      </w:r>
    </w:p>
    <w:p w:rsidR="00267ED0" w:rsidRPr="00BC3AA3" w:rsidRDefault="00267ED0" w:rsidP="00267ED0">
      <w:pPr>
        <w:shd w:val="clear" w:color="auto" w:fill="FFFFFF"/>
        <w:spacing w:after="0" w:line="276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BC3A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Будет проводиться анализ сведений, имеющихся в распоряжении органов местного самоуправления, в том числе архивных, и направление запросов в органы власти, организации, осуществлявшие до даты вступления в силу Закона № 122-ФЗ учет и регистрацию прав на объекты недвижимости (например, органы по государственному техническому учету и (или) технической инвентаризации), нотариусам, в налоговые органы, органы внутренних дел, Пенсионный фонд РФ, органы ЗАГС в целях</w:t>
      </w:r>
      <w:proofErr w:type="gramEnd"/>
      <w:r w:rsidRPr="00BC3A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получения от данных органов сведений о ранее учтенном объекте недвижимости и его правообладателе. </w:t>
      </w:r>
    </w:p>
    <w:p w:rsidR="00267ED0" w:rsidRPr="00BC3AA3" w:rsidRDefault="00267ED0" w:rsidP="00267ED0">
      <w:pPr>
        <w:shd w:val="clear" w:color="auto" w:fill="FFFFFF"/>
        <w:spacing w:after="0" w:line="276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BC3AA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2 этап: Подготовка проекта решения о выявлении правообладателя, размещение его на сайте муниципального образования и направление копии проекта решения лицу, выявленному в качестве правообладателя.</w:t>
      </w:r>
    </w:p>
    <w:p w:rsidR="00267ED0" w:rsidRPr="00BC3AA3" w:rsidRDefault="00267ED0" w:rsidP="00267ED0">
      <w:pPr>
        <w:shd w:val="clear" w:color="auto" w:fill="FFFFFF"/>
        <w:spacing w:after="0" w:line="276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bookmarkStart w:id="0" w:name="_GoBack"/>
      <w:bookmarkEnd w:id="0"/>
      <w:r w:rsidRPr="00BC3AA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3 этап: Принятие органом местного самоуправления </w:t>
      </w:r>
      <w:proofErr w:type="gramStart"/>
      <w:r w:rsidRPr="00BC3AA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решения</w:t>
      </w:r>
      <w:proofErr w:type="gramEnd"/>
      <w:r w:rsidRPr="00BC3AA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о выявлении правообладателя ранее учтенного объекта, если в течение 45 дней не поступят возражения.</w:t>
      </w:r>
    </w:p>
    <w:p w:rsidR="00267ED0" w:rsidRPr="00BC3AA3" w:rsidRDefault="00267ED0" w:rsidP="00267ED0">
      <w:pPr>
        <w:shd w:val="clear" w:color="auto" w:fill="FFFFFF"/>
        <w:spacing w:after="0" w:line="276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C3AA3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4 этап: Направление заявления о внесении сведений в ЕГРН.</w:t>
      </w:r>
    </w:p>
    <w:p w:rsidR="00267ED0" w:rsidRPr="00BC3AA3" w:rsidRDefault="00267ED0" w:rsidP="00267ED0">
      <w:pPr>
        <w:shd w:val="clear" w:color="auto" w:fill="FFFFFF"/>
        <w:spacing w:after="0" w:line="276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BC3A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течение 5 рабочих дней с момента принятия решения о выявлении правообладателя органы местного самоуправления будут направлять в орган регистрации прав заявления о внесении в ЕГРН одновременно сведений о ранее учтенном объекте и о правообладателе, либо заявление о внесении в ЕГРН только сведений о правообладателе, если сведения об объекте имеются в ЕГРН.</w:t>
      </w:r>
      <w:proofErr w:type="gramEnd"/>
    </w:p>
    <w:p w:rsidR="00267ED0" w:rsidRPr="00BC3AA3" w:rsidRDefault="00267ED0" w:rsidP="00267ED0">
      <w:pPr>
        <w:shd w:val="clear" w:color="auto" w:fill="FFFFFF"/>
        <w:spacing w:after="0" w:line="276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BC3AA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этот же срок копия решения о выявлении правообладателя направляется лицу, выявленному в качестве правообладателя по адресу регистрации, а при наличии адреса электронной почты – только по электронной почте.</w:t>
      </w:r>
    </w:p>
    <w:p w:rsidR="00267ED0" w:rsidRPr="00BC3AA3" w:rsidRDefault="00267ED0" w:rsidP="00267ED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BC3AA3">
        <w:rPr>
          <w:rFonts w:ascii="Times New Roman" w:eastAsia="Times New Roman" w:hAnsi="Times New Roman" w:cs="Times New Roman"/>
          <w:sz w:val="26"/>
          <w:szCs w:val="26"/>
          <w:lang w:eastAsia="ru-RU"/>
        </w:rPr>
        <w:t>Дополнительно сообщаем, что Федеральным законом от 23.11.2020 № 374-Ф3 «О внесении изменений в части первую и вторую Налогового кодекса Российской Федерации и отдельные законодательные акты Российской Федерации» предусмотрено, что за государственную регистрацию возникшего до дня вступления в силу Федерального закона от 21.07.1997 № 122-ФЗ «О государственной регистрации прав на недвижимое имущество и сделок с ним» права на объект недвижимости, государственная пошлина не</w:t>
      </w:r>
      <w:proofErr w:type="gramEnd"/>
      <w:r w:rsidRPr="00BC3AA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уплачивается. Указанные изменения вступили в силу с 01.01.2021.</w:t>
      </w:r>
    </w:p>
    <w:p w:rsidR="007C7DC4" w:rsidRPr="00BC3AA3" w:rsidRDefault="007C7DC4">
      <w:pPr>
        <w:rPr>
          <w:sz w:val="26"/>
          <w:szCs w:val="26"/>
        </w:rPr>
      </w:pPr>
    </w:p>
    <w:sectPr w:rsidR="007C7DC4" w:rsidRPr="00BC3AA3" w:rsidSect="00BC3AA3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7ED0"/>
    <w:rsid w:val="00267ED0"/>
    <w:rsid w:val="007C7DC4"/>
    <w:rsid w:val="00A34B5B"/>
    <w:rsid w:val="00BC3AA3"/>
    <w:rsid w:val="00BC5B78"/>
    <w:rsid w:val="00D456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E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E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465</Words>
  <Characters>2655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Управдел</cp:lastModifiedBy>
  <cp:revision>3</cp:revision>
  <dcterms:created xsi:type="dcterms:W3CDTF">2021-05-17T06:28:00Z</dcterms:created>
  <dcterms:modified xsi:type="dcterms:W3CDTF">2021-05-17T07:41:00Z</dcterms:modified>
</cp:coreProperties>
</file>