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2C" w:rsidRPr="00834690" w:rsidRDefault="008B4F2C" w:rsidP="00A03696">
      <w:pPr>
        <w:spacing w:after="0" w:line="252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p w:rsidR="00D142F1" w:rsidRPr="00834690" w:rsidRDefault="001C5FDA" w:rsidP="008B4F2C">
      <w:pPr>
        <w:spacing w:after="0" w:line="252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346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Права на ранее учтенные объекты недвижимости –</w:t>
      </w:r>
    </w:p>
    <w:p w:rsidR="001C5FDA" w:rsidRPr="00834690" w:rsidRDefault="001C5FDA" w:rsidP="008B4F2C">
      <w:pPr>
        <w:spacing w:after="0" w:line="252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346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регистрировать или нет?</w:t>
      </w:r>
    </w:p>
    <w:p w:rsidR="00B50FD9" w:rsidRPr="00834690" w:rsidRDefault="00B50FD9" w:rsidP="008B4F2C">
      <w:pPr>
        <w:spacing w:after="0" w:line="252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640B3D" w:rsidRPr="00834690" w:rsidRDefault="00640B3D" w:rsidP="008B4F2C">
      <w:pPr>
        <w:spacing w:after="0" w:line="252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346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чего нужна государственная регистрация прав на недвижимость?</w:t>
      </w:r>
    </w:p>
    <w:p w:rsidR="00F47373" w:rsidRDefault="00F47373" w:rsidP="00F47373">
      <w:pPr>
        <w:spacing w:after="0" w:line="25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Государственная регистрация прав на недвижимое имущество обеспечивает гражданам защиту их прав и имущественных интересов, защищает от мошеннических действий с их имуществом.</w:t>
      </w:r>
    </w:p>
    <w:p w:rsidR="00345EB5" w:rsidRPr="00834690" w:rsidRDefault="00816739" w:rsidP="00816739">
      <w:pPr>
        <w:spacing w:after="0" w:line="25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государственной регистрации прав на недвижимое имущество, внесенные в Единый государственный реестр недвижимости (ЕГРН) могут</w:t>
      </w:r>
      <w:r w:rsidR="00345EB5" w:rsidRPr="00834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понадобиться, например, при продаже недвижимости </w:t>
      </w:r>
      <w:r w:rsidR="008958D6" w:rsidRPr="00834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или для подтверждения существования объекта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определенными характеристиками.</w:t>
      </w:r>
    </w:p>
    <w:p w:rsidR="00BB221E" w:rsidRPr="00834690" w:rsidRDefault="00BB221E" w:rsidP="008B4F2C">
      <w:pPr>
        <w:spacing w:after="0" w:line="252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346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Какие объекты недвижимости относятся к ранее учтенным?</w:t>
      </w:r>
    </w:p>
    <w:p w:rsidR="00BB221E" w:rsidRPr="00834690" w:rsidRDefault="00BB221E" w:rsidP="008B4F2C">
      <w:pPr>
        <w:spacing w:after="0" w:line="25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ранее учтенным относятся объекты недвижимого имущества, права на которые возникли до вступления в силу Федерального закона от 21.07.1997 </w:t>
      </w:r>
      <w:r w:rsidR="00D84D2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34690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D84D2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834690">
        <w:rPr>
          <w:rFonts w:ascii="Times New Roman" w:eastAsia="Times New Roman" w:hAnsi="Times New Roman" w:cs="Times New Roman"/>
          <w:sz w:val="28"/>
          <w:szCs w:val="28"/>
          <w:lang w:eastAsia="ru-RU"/>
        </w:rPr>
        <w:t>122-ФЗ «О государственной регистрации прав на недвижимое имущество и сделок с ним».</w:t>
      </w:r>
      <w:r w:rsidRPr="00834690">
        <w:rPr>
          <w:sz w:val="28"/>
          <w:szCs w:val="28"/>
        </w:rPr>
        <w:t xml:space="preserve"> </w:t>
      </w:r>
      <w:r w:rsidRPr="0083469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Такие права являются юридически действительными, однако, при проведении любых действий с недвижимостью (купле-продаже, наследовании, дарении, аренде и т.д.) их государственная регистрация является обязательной.</w:t>
      </w:r>
    </w:p>
    <w:p w:rsidR="006D3A32" w:rsidRPr="00834690" w:rsidRDefault="006D3A32" w:rsidP="008B4F2C">
      <w:pPr>
        <w:spacing w:after="0" w:line="25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69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Особенностью ранее возникших прав на недвижимость является то, что на сегодняшний день сведения о них отсутствуют в ЕГРН.</w:t>
      </w:r>
    </w:p>
    <w:p w:rsidR="00BB221E" w:rsidRPr="00834690" w:rsidRDefault="00BB221E" w:rsidP="008B4F2C">
      <w:pPr>
        <w:spacing w:after="0" w:line="252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46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Как проверить есть ли </w:t>
      </w:r>
      <w:r w:rsidR="006D3A32" w:rsidRPr="008346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сведения о</w:t>
      </w:r>
      <w:r w:rsidRPr="008346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права</w:t>
      </w:r>
      <w:r w:rsidR="006D3A32" w:rsidRPr="008346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</w:t>
      </w:r>
      <w:r w:rsidRPr="008346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недвижимост</w:t>
      </w:r>
      <w:r w:rsidR="00640B3D" w:rsidRPr="008346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ь</w:t>
      </w:r>
      <w:r w:rsidR="006D3A32" w:rsidRPr="008346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ЕГРН</w:t>
      </w:r>
      <w:r w:rsidRPr="008346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?</w:t>
      </w:r>
    </w:p>
    <w:p w:rsidR="003504E2" w:rsidRPr="00834690" w:rsidRDefault="003504E2" w:rsidP="008B4F2C">
      <w:pPr>
        <w:spacing w:after="0" w:line="25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6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Проверить, зарегистрированы ли права на недвижимость в ЕГРН, можно на сайте Росреестра (www.rosreestr.gov.ru) с помощью сервиса «Справочная информация по объектам недвижимости в режиме online» во вкладке «Права и ограничения». Сервис является бесплатным, информация отражается в режиме реального времени.</w:t>
      </w:r>
    </w:p>
    <w:p w:rsidR="00640B3D" w:rsidRPr="00834690" w:rsidRDefault="00640B3D" w:rsidP="008B4F2C">
      <w:pPr>
        <w:spacing w:after="0" w:line="252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46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Как зарегистрировать права на </w:t>
      </w:r>
      <w:r w:rsidR="00C521EA" w:rsidRPr="008346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ранее</w:t>
      </w:r>
      <w:r w:rsidRPr="008346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учтенный объект недвижимости?</w:t>
      </w:r>
    </w:p>
    <w:p w:rsidR="00120CAF" w:rsidRPr="00834690" w:rsidRDefault="00F47373" w:rsidP="00120CAF">
      <w:pPr>
        <w:spacing w:after="0" w:line="25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в ЕГРН сведения о</w:t>
      </w:r>
      <w:r w:rsidR="00120CAF" w:rsidRPr="00834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ранее возникш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="00120CAF" w:rsidRPr="00834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ах</w:t>
      </w:r>
      <w:r w:rsidR="00120CAF" w:rsidRPr="00834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объект недвижимости можно, если данный объект недвижимости поставлен на кадастровый учет. Проверить это также можно на сайте Росреестра при помощи сервисов «Публичная кадастровая карта» и «Справочная информация по объектам недвижимости в режиме online».</w:t>
      </w:r>
    </w:p>
    <w:p w:rsidR="006D3A32" w:rsidRDefault="003504E2" w:rsidP="008B4F2C">
      <w:pPr>
        <w:spacing w:after="0" w:line="25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69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оформления ранее учтенного объекта нужно обратиться в МФЦ с паспортом, СНИЛС и правоустанавливающим документом</w:t>
      </w:r>
      <w:r w:rsidR="006D3A32" w:rsidRPr="00834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объект недвижимости</w:t>
      </w:r>
      <w:r w:rsidR="00F47373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написать заявление.</w:t>
      </w:r>
    </w:p>
    <w:p w:rsidR="00F47373" w:rsidRPr="00834690" w:rsidRDefault="00F47373" w:rsidP="008B4F2C">
      <w:pPr>
        <w:spacing w:after="0" w:line="25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7373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Важно, что внесение в ЕГРН сведений о правах на ранее учтенные объекты недвижимости осуществляется без уплаты государственной пошлины.</w:t>
      </w:r>
    </w:p>
    <w:p w:rsidR="003504E2" w:rsidRPr="00834690" w:rsidRDefault="003504E2" w:rsidP="008B4F2C">
      <w:pPr>
        <w:spacing w:after="0" w:line="25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Законом не ограничен перечень документов, представляемых в качестве оснований для внесения в ЕГРН сведений о ранее учтенных объектах недвижимости. Информация может быть внесена на основании любого документа, устанавливающего или подтверждающего право заинтересованного лица на объект недвижимости, например, государственного акта, свидетельства, решения уполномоченного органа или организации о предоставлении объекта на определенном праве. При этом такой документ должен отвечать требованиям </w:t>
      </w:r>
      <w:r w:rsidRPr="0083469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законодательства, действовавшего в месте издания соответствующего д</w:t>
      </w:r>
      <w:r w:rsidR="004B0933" w:rsidRPr="00834690">
        <w:rPr>
          <w:rFonts w:ascii="Times New Roman" w:eastAsia="Times New Roman" w:hAnsi="Times New Roman" w:cs="Times New Roman"/>
          <w:sz w:val="28"/>
          <w:szCs w:val="28"/>
          <w:lang w:eastAsia="ru-RU"/>
        </w:rPr>
        <w:t>окумента на момент его издания.</w:t>
      </w:r>
    </w:p>
    <w:p w:rsidR="00640B3D" w:rsidRPr="00834690" w:rsidRDefault="000F0CE8" w:rsidP="008B4F2C">
      <w:pPr>
        <w:spacing w:after="0" w:line="252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46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Куда можно обратиться по возникающим вопросам?</w:t>
      </w:r>
    </w:p>
    <w:p w:rsidR="00B50FD9" w:rsidRPr="00834690" w:rsidRDefault="00B50FD9" w:rsidP="008B4F2C">
      <w:pPr>
        <w:spacing w:after="0" w:line="25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Подробнее о </w:t>
      </w:r>
      <w:r w:rsidR="00F47373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внесении в ЕГРН сведений о</w:t>
      </w:r>
      <w:r w:rsidRPr="00834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</w:t>
      </w:r>
      <w:r w:rsidR="00F47373">
        <w:rPr>
          <w:rFonts w:ascii="Times New Roman" w:eastAsia="Times New Roman" w:hAnsi="Times New Roman" w:cs="Times New Roman"/>
          <w:sz w:val="28"/>
          <w:szCs w:val="28"/>
          <w:lang w:eastAsia="ru-RU"/>
        </w:rPr>
        <w:t>ах</w:t>
      </w:r>
      <w:r w:rsidRPr="00834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ранее учтенные объекты недвижимости можно узнать по бесплатному номеру горячей линии Росреестра</w:t>
      </w:r>
      <w:r w:rsidR="00F473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34690">
        <w:rPr>
          <w:rFonts w:ascii="Times New Roman" w:eastAsia="Times New Roman" w:hAnsi="Times New Roman" w:cs="Times New Roman"/>
          <w:sz w:val="28"/>
          <w:szCs w:val="28"/>
          <w:lang w:eastAsia="ru-RU"/>
        </w:rPr>
        <w:t>8-800-100-34-34.</w:t>
      </w:r>
    </w:p>
    <w:p w:rsidR="00EA20FE" w:rsidRPr="00834690" w:rsidRDefault="00422E31" w:rsidP="008B4F2C">
      <w:pPr>
        <w:spacing w:after="0" w:line="25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того, </w:t>
      </w:r>
      <w:r w:rsidRPr="00834690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возникающим вопросам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обратиться в администрацию муниципального образования по месту нахождения объекта недвижимости. Например, в</w:t>
      </w:r>
      <w:r w:rsidR="004B0933" w:rsidRPr="00834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г.Уфа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4B0933" w:rsidRPr="00834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Управление земельных и имущественных отношений Администрации ГО г.Уфа по телефону 8 (347) 279-04-25.</w:t>
      </w:r>
    </w:p>
    <w:p w:rsidR="008B4F2C" w:rsidRPr="00834690" w:rsidRDefault="008B4F2C" w:rsidP="008B4F2C">
      <w:pPr>
        <w:spacing w:after="0" w:line="25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4F2C" w:rsidRPr="00834690" w:rsidRDefault="008B4F2C" w:rsidP="008B4F2C">
      <w:pPr>
        <w:spacing w:after="0" w:line="25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0FD9" w:rsidRPr="00834690" w:rsidRDefault="00B50FD9" w:rsidP="008B4F2C">
      <w:pPr>
        <w:spacing w:after="0" w:line="252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690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</w:t>
      </w:r>
    </w:p>
    <w:sectPr w:rsidR="00B50FD9" w:rsidRPr="00834690" w:rsidSect="00834690">
      <w:headerReference w:type="default" r:id="rId8"/>
      <w:pgSz w:w="11906" w:h="16838"/>
      <w:pgMar w:top="567" w:right="566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40F8" w:rsidRDefault="007940F8" w:rsidP="00834690">
      <w:pPr>
        <w:spacing w:after="0" w:line="240" w:lineRule="auto"/>
      </w:pPr>
      <w:r>
        <w:separator/>
      </w:r>
    </w:p>
  </w:endnote>
  <w:endnote w:type="continuationSeparator" w:id="0">
    <w:p w:rsidR="007940F8" w:rsidRDefault="007940F8" w:rsidP="008346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40F8" w:rsidRDefault="007940F8" w:rsidP="00834690">
      <w:pPr>
        <w:spacing w:after="0" w:line="240" w:lineRule="auto"/>
      </w:pPr>
      <w:r>
        <w:separator/>
      </w:r>
    </w:p>
  </w:footnote>
  <w:footnote w:type="continuationSeparator" w:id="0">
    <w:p w:rsidR="007940F8" w:rsidRDefault="007940F8" w:rsidP="008346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11068751"/>
      <w:docPartObj>
        <w:docPartGallery w:val="Page Numbers (Top of Page)"/>
        <w:docPartUnique/>
      </w:docPartObj>
    </w:sdtPr>
    <w:sdtEndPr/>
    <w:sdtContent>
      <w:p w:rsidR="00834690" w:rsidRDefault="00834690" w:rsidP="0083469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6B52">
          <w:rPr>
            <w:noProof/>
          </w:rPr>
          <w:t>2</w:t>
        </w:r>
        <w:r>
          <w:fldChar w:fldCharType="end"/>
        </w:r>
      </w:p>
    </w:sdtContent>
  </w:sdt>
  <w:p w:rsidR="00834690" w:rsidRDefault="0083469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DF7720"/>
    <w:multiLevelType w:val="multilevel"/>
    <w:tmpl w:val="B686E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C13"/>
    <w:rsid w:val="00096B52"/>
    <w:rsid w:val="000F0CE8"/>
    <w:rsid w:val="00120CAF"/>
    <w:rsid w:val="00144C70"/>
    <w:rsid w:val="00151BC8"/>
    <w:rsid w:val="001B71F6"/>
    <w:rsid w:val="001C5FDA"/>
    <w:rsid w:val="001F5369"/>
    <w:rsid w:val="0021346F"/>
    <w:rsid w:val="002419A0"/>
    <w:rsid w:val="00261A40"/>
    <w:rsid w:val="0029513E"/>
    <w:rsid w:val="002E5074"/>
    <w:rsid w:val="00345EB5"/>
    <w:rsid w:val="003504E2"/>
    <w:rsid w:val="00353C13"/>
    <w:rsid w:val="00413FB5"/>
    <w:rsid w:val="00422E31"/>
    <w:rsid w:val="004B0933"/>
    <w:rsid w:val="00532EB5"/>
    <w:rsid w:val="00541C49"/>
    <w:rsid w:val="005C401D"/>
    <w:rsid w:val="006345B0"/>
    <w:rsid w:val="00640B3D"/>
    <w:rsid w:val="006B0227"/>
    <w:rsid w:val="006D3A32"/>
    <w:rsid w:val="006E05C1"/>
    <w:rsid w:val="0071336E"/>
    <w:rsid w:val="0076050D"/>
    <w:rsid w:val="007940F8"/>
    <w:rsid w:val="007B2C84"/>
    <w:rsid w:val="00816739"/>
    <w:rsid w:val="00834690"/>
    <w:rsid w:val="008958D6"/>
    <w:rsid w:val="008B19B3"/>
    <w:rsid w:val="008B4F2C"/>
    <w:rsid w:val="009D72A0"/>
    <w:rsid w:val="009E5571"/>
    <w:rsid w:val="00A03696"/>
    <w:rsid w:val="00A34B1F"/>
    <w:rsid w:val="00B50FD9"/>
    <w:rsid w:val="00B66298"/>
    <w:rsid w:val="00BB221E"/>
    <w:rsid w:val="00BD4D6A"/>
    <w:rsid w:val="00C521EA"/>
    <w:rsid w:val="00C90867"/>
    <w:rsid w:val="00D00571"/>
    <w:rsid w:val="00D142F1"/>
    <w:rsid w:val="00D84D27"/>
    <w:rsid w:val="00E03386"/>
    <w:rsid w:val="00E23D3F"/>
    <w:rsid w:val="00EA20FE"/>
    <w:rsid w:val="00F14651"/>
    <w:rsid w:val="00F47373"/>
    <w:rsid w:val="00FE3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F53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B71F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6050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F53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1F5369"/>
    <w:rPr>
      <w:color w:val="0000FF"/>
      <w:u w:val="single"/>
    </w:rPr>
  </w:style>
  <w:style w:type="paragraph" w:customStyle="1" w:styleId="post-byline">
    <w:name w:val="post-byline"/>
    <w:basedOn w:val="a"/>
    <w:rsid w:val="00BD4D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BD4D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D4D6A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1B71F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76050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8346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34690"/>
  </w:style>
  <w:style w:type="paragraph" w:styleId="a8">
    <w:name w:val="footer"/>
    <w:basedOn w:val="a"/>
    <w:link w:val="a9"/>
    <w:uiPriority w:val="99"/>
    <w:unhideWhenUsed/>
    <w:rsid w:val="008346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346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F53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B71F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6050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F53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1F5369"/>
    <w:rPr>
      <w:color w:val="0000FF"/>
      <w:u w:val="single"/>
    </w:rPr>
  </w:style>
  <w:style w:type="paragraph" w:customStyle="1" w:styleId="post-byline">
    <w:name w:val="post-byline"/>
    <w:basedOn w:val="a"/>
    <w:rsid w:val="00BD4D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BD4D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D4D6A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1B71F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76050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8346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34690"/>
  </w:style>
  <w:style w:type="paragraph" w:styleId="a8">
    <w:name w:val="footer"/>
    <w:basedOn w:val="a"/>
    <w:link w:val="a9"/>
    <w:uiPriority w:val="99"/>
    <w:unhideWhenUsed/>
    <w:rsid w:val="008346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346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4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620064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240761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73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7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46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8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13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62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24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736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5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57955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072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76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666066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4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49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667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627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723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5341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35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6549329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0350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4594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5672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77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95414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37305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1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282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854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6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50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152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3988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85853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2990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92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966450">
                  <w:blockQuote w:val="1"/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095567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623276">
                          <w:marLeft w:val="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8238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90409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9331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9037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31594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6394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236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2515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724835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716334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055473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51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125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67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52385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494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Учетная запись Майкрософт</dc:creator>
  <cp:lastModifiedBy>Цыганова Татьяна Дмитриевна</cp:lastModifiedBy>
  <cp:revision>2</cp:revision>
  <cp:lastPrinted>2022-06-02T12:45:00Z</cp:lastPrinted>
  <dcterms:created xsi:type="dcterms:W3CDTF">2022-06-16T06:31:00Z</dcterms:created>
  <dcterms:modified xsi:type="dcterms:W3CDTF">2022-06-16T06:31:00Z</dcterms:modified>
</cp:coreProperties>
</file>