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C75" w:rsidRDefault="005A64D7">
      <w:r>
        <w:rPr>
          <w:noProof/>
          <w:lang w:eastAsia="ru-RU"/>
        </w:rPr>
        <w:drawing>
          <wp:inline distT="0" distB="0" distL="0" distR="0" wp14:anchorId="04F49043" wp14:editId="3A3F5827">
            <wp:extent cx="5940425" cy="3341489"/>
            <wp:effectExtent l="0" t="0" r="3175" b="0"/>
            <wp:docPr id="1" name="Рисунок 1" descr="https://pic.rutubelist.ru/video/80/1b/801b0a61f5373e716da76ee4f8096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ic.rutubelist.ru/video/80/1b/801b0a61f5373e716da76ee4f80967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4977" w:rsidRDefault="00E04977"/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center"/>
        <w:rPr>
          <w:rFonts w:ascii="Segoe UI" w:hAnsi="Segoe UI" w:cs="Segoe UI"/>
          <w:b/>
          <w:color w:val="555555"/>
          <w:sz w:val="21"/>
          <w:szCs w:val="21"/>
        </w:rPr>
      </w:pPr>
      <w:r w:rsidRPr="00195396">
        <w:rPr>
          <w:rFonts w:ascii="Segoe UI" w:hAnsi="Segoe UI" w:cs="Segoe UI"/>
          <w:b/>
          <w:color w:val="555555"/>
          <w:sz w:val="21"/>
          <w:szCs w:val="21"/>
        </w:rPr>
        <w:t>Зарегистрировать ранее возникшее право в ЕГРН – значит защитить свое имущество</w:t>
      </w:r>
    </w:p>
    <w:p w:rsidR="00E04977" w:rsidRPr="00195396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center"/>
        <w:rPr>
          <w:rFonts w:ascii="Segoe UI" w:hAnsi="Segoe UI" w:cs="Segoe UI"/>
          <w:b/>
          <w:color w:val="555555"/>
          <w:sz w:val="21"/>
          <w:szCs w:val="21"/>
        </w:rPr>
      </w:pP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Ранее возникшее права – это права, которые возникли до вступления в силу Федерального закона от 21.07.1997 № 122-ФЗ «О государственной регистрации прав на недвижимое имущество и сделок с ним», то есть до 31.01.1998.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Такие права признаются юридически действительными при отсутствии их государственной регистрации в Едином государственном реестре недвижимости (ЕГРН). Выданные до принятия Закона о регистрации, государственные акты, свидетельства и другие документы, удостоверяющие права на объекты недвижимости, имеют такую же юридическую силу, как и записи в ЕГРН. Права на земельный участки подтверждались государственными актами о праве на землю, которые выдавали земельные комитеты. Права на объекты капитального строительства регистрировались в БТИ, в подтверждение регистрации выдавались регистрационные удостоверения либо проставлялся штамп на правоустанавливающих документах. Они подтверждают наличие ранее возникших прав.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Однако автоматически сведения о ранее возникших правах в ЕГРН не вносились. Государственная регистрация ранее возникшего права в ЕГРН проводится по желанию правообладателя.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 xml:space="preserve">Основным существенным отличием прав, сведения о которых содержатся в ЕГРН, от ранее возникших прав (сведения о которых в реестре недвижимости, соответственно, отсутствуют) является возможность подтверждения актуальности и достоверности сведений о недвижимости, в том числе посредством получения выписок из ЕГРН, что исключает возможные споры о праве на такое имущество. Так, при утрате документов, подтверждающих право собственности на квартиру, жилой дом и т.п., достаточно запросить выписку о содержании правоустанавливающих документов либо копию такого документа, хранящегося в органе регистрации прав. Кроме того, при отсутствии в ЕГРН записей о ранее возникшем </w:t>
      </w:r>
      <w:r>
        <w:rPr>
          <w:rFonts w:ascii="Segoe UI" w:hAnsi="Segoe UI" w:cs="Segoe UI"/>
          <w:color w:val="555555"/>
          <w:sz w:val="21"/>
          <w:szCs w:val="21"/>
        </w:rPr>
        <w:lastRenderedPageBreak/>
        <w:t xml:space="preserve">праве, у собственника отсутствует возможность защитить свои права путем подачи заявления о невозможности регистрации прав без личного участия правообладателя.  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Для регистрации ранее возникшего права необходимо обратиться в МФЦ, представив имеющийся на руках правоустанавливающий документ на объект недвижимости, содержащий отметку о ранее зарегистрированном праве (</w:t>
      </w:r>
      <w:proofErr w:type="gramStart"/>
      <w:r>
        <w:rPr>
          <w:rFonts w:ascii="Segoe UI" w:hAnsi="Segoe UI" w:cs="Segoe UI"/>
          <w:color w:val="555555"/>
          <w:sz w:val="21"/>
          <w:szCs w:val="21"/>
        </w:rPr>
        <w:t>штамп  БТИ</w:t>
      </w:r>
      <w:proofErr w:type="gramEnd"/>
      <w:r>
        <w:rPr>
          <w:rFonts w:ascii="Segoe UI" w:hAnsi="Segoe UI" w:cs="Segoe UI"/>
          <w:color w:val="555555"/>
          <w:sz w:val="21"/>
          <w:szCs w:val="21"/>
        </w:rPr>
        <w:t>), или, если объектом недвижимости является земельный участок – государственный акт или свидетельство о праве на землю.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Государственную пошлину при регистрации ранее возникших прав на объекты недвижимости не нужно.</w:t>
      </w:r>
    </w:p>
    <w:p w:rsidR="00E04977" w:rsidRDefault="00E04977" w:rsidP="00E04977">
      <w:pPr>
        <w:pStyle w:val="a5"/>
        <w:shd w:val="clear" w:color="auto" w:fill="FFFFFF"/>
        <w:spacing w:before="0" w:beforeAutospacing="0" w:after="150" w:afterAutospacing="0"/>
        <w:ind w:firstLine="993"/>
        <w:jc w:val="both"/>
        <w:rPr>
          <w:rFonts w:ascii="Segoe UI" w:hAnsi="Segoe UI" w:cs="Segoe UI"/>
          <w:color w:val="555555"/>
          <w:sz w:val="21"/>
          <w:szCs w:val="21"/>
        </w:rPr>
      </w:pPr>
      <w:r>
        <w:rPr>
          <w:rFonts w:ascii="Segoe UI" w:hAnsi="Segoe UI" w:cs="Segoe UI"/>
          <w:color w:val="555555"/>
          <w:sz w:val="21"/>
          <w:szCs w:val="21"/>
        </w:rPr>
        <w:t>Зарегистрировать ранее возникшее право в ЕГРН – значит защитить свое имущество, поскольку наличие сведений в ЕГРН гарантирует признание и подтверждение государством прав на объект недвижимости.</w:t>
      </w:r>
    </w:p>
    <w:p w:rsidR="00E04977" w:rsidRDefault="00E04977" w:rsidP="00E04977"/>
    <w:p w:rsidR="00E04977" w:rsidRDefault="00E04977"/>
    <w:sectPr w:rsidR="00E04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D7"/>
    <w:rsid w:val="00177C75"/>
    <w:rsid w:val="005A64D7"/>
    <w:rsid w:val="00E0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681F1-989E-45B5-998A-8C83D95A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4D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2</cp:revision>
  <dcterms:created xsi:type="dcterms:W3CDTF">2023-12-11T04:12:00Z</dcterms:created>
  <dcterms:modified xsi:type="dcterms:W3CDTF">2023-12-11T04:46:00Z</dcterms:modified>
</cp:coreProperties>
</file>